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F5" w:rsidRPr="004D00B9" w:rsidRDefault="00884C29" w:rsidP="006949DA">
      <w:pPr>
        <w:jc w:val="center"/>
        <w:rPr>
          <w:sz w:val="28"/>
          <w:szCs w:val="28"/>
          <w:u w:val="single"/>
        </w:rPr>
      </w:pPr>
      <w:r w:rsidRPr="004D00B9">
        <w:rPr>
          <w:rFonts w:hint="eastAsia"/>
          <w:sz w:val="28"/>
          <w:szCs w:val="28"/>
          <w:u w:val="single"/>
        </w:rPr>
        <w:t>資本市場</w:t>
      </w:r>
      <w:r w:rsidR="006949DA" w:rsidRPr="004D00B9">
        <w:rPr>
          <w:rFonts w:hint="eastAsia"/>
          <w:sz w:val="28"/>
          <w:szCs w:val="28"/>
          <w:u w:val="single"/>
        </w:rPr>
        <w:t>課程大綱</w:t>
      </w:r>
    </w:p>
    <w:p w:rsidR="006949DA" w:rsidRDefault="004D00B9" w:rsidP="006949DA">
      <w:r>
        <w:rPr>
          <w:rFonts w:hint="eastAsia"/>
          <w:u w:val="single"/>
        </w:rPr>
        <w:t>授課</w:t>
      </w:r>
      <w:r w:rsidR="006949DA" w:rsidRPr="004D00B9">
        <w:rPr>
          <w:rFonts w:hint="eastAsia"/>
          <w:u w:val="single"/>
        </w:rPr>
        <w:t>教師</w:t>
      </w:r>
      <w:r w:rsidR="006949DA">
        <w:rPr>
          <w:rFonts w:hint="eastAsia"/>
        </w:rPr>
        <w:t>：</w:t>
      </w:r>
      <w:r w:rsidR="006949DA">
        <w:rPr>
          <w:rFonts w:hint="eastAsia"/>
        </w:rPr>
        <w:t xml:space="preserve"> </w:t>
      </w:r>
      <w:r w:rsidR="006949DA">
        <w:rPr>
          <w:rFonts w:hint="eastAsia"/>
        </w:rPr>
        <w:t>韓南偉</w:t>
      </w:r>
    </w:p>
    <w:p w:rsidR="006949DA" w:rsidRDefault="006949DA" w:rsidP="006949DA">
      <w:r w:rsidRPr="004D00B9">
        <w:rPr>
          <w:rFonts w:hint="eastAsia"/>
          <w:u w:val="single"/>
        </w:rPr>
        <w:t>課程</w:t>
      </w:r>
      <w:r w:rsidR="00000AEE" w:rsidRPr="004D00B9">
        <w:rPr>
          <w:rFonts w:hint="eastAsia"/>
          <w:u w:val="single"/>
        </w:rPr>
        <w:t>目標</w:t>
      </w:r>
      <w:r>
        <w:rPr>
          <w:rFonts w:hint="eastAsia"/>
        </w:rPr>
        <w:t>：</w:t>
      </w:r>
      <w:r w:rsidR="00000AEE">
        <w:rPr>
          <w:rFonts w:hint="eastAsia"/>
        </w:rPr>
        <w:t>介紹現代資產訂價與投資組合理論以提供博士班學生未來研究之基礎。</w:t>
      </w:r>
    </w:p>
    <w:p w:rsidR="002C71CD" w:rsidRDefault="004D00B9" w:rsidP="006949DA">
      <w:pPr>
        <w:rPr>
          <w:rFonts w:ascii="Times New Roman" w:hAnsi="Times New Roman" w:cs="Times New Roman"/>
        </w:rPr>
      </w:pPr>
      <w:r>
        <w:rPr>
          <w:rFonts w:hint="eastAsia"/>
          <w:u w:val="single"/>
        </w:rPr>
        <w:t>主要</w:t>
      </w:r>
      <w:r w:rsidR="002C71CD" w:rsidRPr="004D00B9">
        <w:rPr>
          <w:rFonts w:hint="eastAsia"/>
          <w:u w:val="single"/>
        </w:rPr>
        <w:t>教材</w:t>
      </w:r>
      <w:r w:rsidR="002C71CD">
        <w:rPr>
          <w:rFonts w:hint="eastAsia"/>
        </w:rPr>
        <w:t>：</w:t>
      </w:r>
      <w:proofErr w:type="gramStart"/>
      <w:r w:rsidR="002C71CD" w:rsidRPr="002C71CD">
        <w:rPr>
          <w:rFonts w:ascii="Times New Roman" w:hAnsi="Times New Roman" w:cs="Times New Roman"/>
        </w:rPr>
        <w:t>Theory of Asset Pricing</w:t>
      </w:r>
      <w:r w:rsidR="002C71CD">
        <w:rPr>
          <w:rFonts w:ascii="Times New Roman" w:hAnsi="Times New Roman" w:cs="Times New Roman" w:hint="eastAsia"/>
        </w:rPr>
        <w:t xml:space="preserve"> (G. </w:t>
      </w:r>
      <w:proofErr w:type="spellStart"/>
      <w:r w:rsidR="002C71CD">
        <w:rPr>
          <w:rFonts w:ascii="Times New Roman" w:hAnsi="Times New Roman" w:cs="Times New Roman" w:hint="eastAsia"/>
        </w:rPr>
        <w:t>Pennacchi</w:t>
      </w:r>
      <w:proofErr w:type="spellEnd"/>
      <w:r w:rsidR="002C71CD">
        <w:rPr>
          <w:rFonts w:ascii="Times New Roman" w:hAnsi="Times New Roman" w:cs="Times New Roman" w:hint="eastAsia"/>
        </w:rPr>
        <w:t>), Pearson.</w:t>
      </w:r>
      <w:proofErr w:type="gramEnd"/>
      <w:r w:rsidR="002C71CD">
        <w:rPr>
          <w:rFonts w:ascii="Times New Roman" w:hAnsi="Times New Roman" w:cs="Times New Roman" w:hint="eastAsia"/>
        </w:rPr>
        <w:t xml:space="preserve"> </w:t>
      </w:r>
    </w:p>
    <w:p w:rsidR="00000AEE" w:rsidRDefault="005A2F1F" w:rsidP="005A2F1F">
      <w:pPr>
        <w:rPr>
          <w:rFonts w:ascii="Times New Roman" w:hAnsi="Times New Roman" w:cs="Times New Roman"/>
        </w:rPr>
      </w:pPr>
      <w:r w:rsidRPr="005A2F1F">
        <w:rPr>
          <w:rFonts w:ascii="Times New Roman" w:hAnsi="Times New Roman" w:cs="Times New Roman" w:hint="eastAsia"/>
          <w:u w:val="single"/>
        </w:rPr>
        <w:t>參考教材</w:t>
      </w:r>
      <w:r>
        <w:rPr>
          <w:rFonts w:ascii="Times New Roman" w:hAnsi="Times New Roman" w:cs="Times New Roman" w:hint="eastAsia"/>
        </w:rPr>
        <w:t>：</w:t>
      </w:r>
      <w:r w:rsidR="002C71CD">
        <w:rPr>
          <w:rFonts w:ascii="Times New Roman" w:hAnsi="Times New Roman" w:cs="Times New Roman" w:hint="eastAsia"/>
        </w:rPr>
        <w:t>Strategic Asset Allocation (J.Y. Campbell and L.M. Viceira), Oxford</w:t>
      </w:r>
    </w:p>
    <w:p w:rsidR="002C71CD" w:rsidRDefault="004D00B9" w:rsidP="002C71CD">
      <w:pPr>
        <w:rPr>
          <w:rFonts w:ascii="Times New Roman" w:hAnsi="Times New Roman" w:cs="Times New Roman"/>
        </w:rPr>
      </w:pPr>
      <w:r w:rsidRPr="004D00B9">
        <w:rPr>
          <w:rFonts w:ascii="Times New Roman" w:hAnsi="Times New Roman" w:cs="Times New Roman" w:hint="eastAsia"/>
          <w:u w:val="single"/>
        </w:rPr>
        <w:t>預定</w:t>
      </w:r>
      <w:r w:rsidR="002C71CD" w:rsidRPr="004D00B9">
        <w:rPr>
          <w:rFonts w:ascii="Times New Roman" w:hAnsi="Times New Roman" w:cs="Times New Roman" w:hint="eastAsia"/>
          <w:u w:val="single"/>
        </w:rPr>
        <w:t>內容</w:t>
      </w:r>
      <w:r w:rsidR="002C71CD">
        <w:rPr>
          <w:rFonts w:ascii="Times New Roman" w:hAnsi="Times New Roman" w:cs="Times New Roman" w:hint="eastAsia"/>
        </w:rPr>
        <w:t>：</w:t>
      </w:r>
    </w:p>
    <w:p w:rsidR="002C71CD" w:rsidRDefault="009E6886" w:rsidP="002C71CD">
      <w:pPr>
        <w:rPr>
          <w:rFonts w:ascii="Times New Roman" w:hAnsi="Times New Roman" w:cs="Times New Roman"/>
        </w:rPr>
      </w:pPr>
      <w:r>
        <w:rPr>
          <w:rFonts w:ascii="Times New Roman" w:hAnsi="Times New Roman" w:cs="Times New Roman" w:hint="eastAsia"/>
        </w:rPr>
        <w:t>I. Single-p</w:t>
      </w:r>
      <w:r w:rsidR="002C71CD">
        <w:rPr>
          <w:rFonts w:ascii="Times New Roman" w:hAnsi="Times New Roman" w:cs="Times New Roman" w:hint="eastAsia"/>
        </w:rPr>
        <w:t xml:space="preserve">eriod </w:t>
      </w:r>
    </w:p>
    <w:p w:rsidR="002C71CD" w:rsidRDefault="002C71CD" w:rsidP="002C71CD">
      <w:pPr>
        <w:rPr>
          <w:rFonts w:ascii="Times New Roman" w:hAnsi="Times New Roman" w:cs="Times New Roman"/>
        </w:rPr>
      </w:pPr>
      <w:r>
        <w:rPr>
          <w:rFonts w:ascii="Times New Roman" w:hAnsi="Times New Roman" w:cs="Times New Roman" w:hint="eastAsia"/>
        </w:rPr>
        <w:t>Expected Utility and Risk Aversion</w:t>
      </w:r>
    </w:p>
    <w:p w:rsidR="002C71CD" w:rsidRDefault="002C71CD" w:rsidP="002C71CD">
      <w:pPr>
        <w:rPr>
          <w:rFonts w:ascii="Times New Roman" w:hAnsi="Times New Roman" w:cs="Times New Roman"/>
        </w:rPr>
      </w:pPr>
      <w:r>
        <w:rPr>
          <w:rFonts w:ascii="Times New Roman" w:hAnsi="Times New Roman" w:cs="Times New Roman" w:hint="eastAsia"/>
        </w:rPr>
        <w:t>Mean-Variance Analysis</w:t>
      </w:r>
    </w:p>
    <w:p w:rsidR="002C71CD" w:rsidRDefault="009E6886" w:rsidP="002C71CD">
      <w:pPr>
        <w:rPr>
          <w:rFonts w:ascii="Times New Roman" w:hAnsi="Times New Roman" w:cs="Times New Roman"/>
        </w:rPr>
      </w:pPr>
      <w:r>
        <w:rPr>
          <w:rFonts w:ascii="Times New Roman" w:hAnsi="Times New Roman" w:cs="Times New Roman" w:hint="eastAsia"/>
        </w:rPr>
        <w:t>CAPM, Arbitrage and Linear Factor Models</w:t>
      </w:r>
    </w:p>
    <w:p w:rsidR="004D00B9" w:rsidRDefault="004D00B9" w:rsidP="002C71CD">
      <w:pPr>
        <w:rPr>
          <w:rFonts w:ascii="Times New Roman" w:hAnsi="Times New Roman" w:cs="Times New Roman"/>
        </w:rPr>
      </w:pPr>
    </w:p>
    <w:p w:rsidR="009E6886" w:rsidRDefault="009E6886" w:rsidP="002C71CD">
      <w:pPr>
        <w:rPr>
          <w:rFonts w:ascii="Times New Roman" w:hAnsi="Times New Roman" w:cs="Times New Roman"/>
        </w:rPr>
      </w:pPr>
      <w:r>
        <w:rPr>
          <w:rFonts w:ascii="Times New Roman" w:hAnsi="Times New Roman" w:cs="Times New Roman" w:hint="eastAsia"/>
        </w:rPr>
        <w:t>II. Multi-period (discrete-time)</w:t>
      </w:r>
    </w:p>
    <w:p w:rsidR="009E6886" w:rsidRDefault="009E6886" w:rsidP="002C71CD">
      <w:pPr>
        <w:rPr>
          <w:rFonts w:ascii="Times New Roman" w:hAnsi="Times New Roman" w:cs="Times New Roman"/>
        </w:rPr>
      </w:pPr>
      <w:r>
        <w:rPr>
          <w:rFonts w:ascii="Times New Roman" w:hAnsi="Times New Roman" w:cs="Times New Roman" w:hint="eastAsia"/>
        </w:rPr>
        <w:t>Consumption and Portfolio Choice</w:t>
      </w:r>
    </w:p>
    <w:p w:rsidR="009E6886" w:rsidRDefault="009E6886" w:rsidP="002C71CD">
      <w:pPr>
        <w:rPr>
          <w:rFonts w:ascii="Times New Roman" w:hAnsi="Times New Roman" w:cs="Times New Roman"/>
        </w:rPr>
      </w:pPr>
      <w:r>
        <w:rPr>
          <w:rFonts w:ascii="Times New Roman" w:hAnsi="Times New Roman" w:cs="Times New Roman" w:hint="eastAsia"/>
        </w:rPr>
        <w:t>Asset Pricing in the Multi-period Model</w:t>
      </w:r>
    </w:p>
    <w:p w:rsidR="004D00B9" w:rsidRDefault="004D00B9" w:rsidP="002C71CD">
      <w:pPr>
        <w:rPr>
          <w:rFonts w:ascii="Times New Roman" w:hAnsi="Times New Roman" w:cs="Times New Roman"/>
        </w:rPr>
      </w:pPr>
    </w:p>
    <w:p w:rsidR="009E6886" w:rsidRDefault="009E6886" w:rsidP="002C71CD">
      <w:pPr>
        <w:rPr>
          <w:rFonts w:ascii="Times New Roman" w:hAnsi="Times New Roman" w:cs="Times New Roman"/>
        </w:rPr>
      </w:pPr>
      <w:r>
        <w:rPr>
          <w:rFonts w:ascii="Times New Roman" w:hAnsi="Times New Roman" w:cs="Times New Roman" w:hint="eastAsia"/>
        </w:rPr>
        <w:t>III. Multi-period (continuous-time)</w:t>
      </w:r>
    </w:p>
    <w:p w:rsidR="009E6886" w:rsidRDefault="009E6886" w:rsidP="002C71CD">
      <w:pPr>
        <w:rPr>
          <w:rFonts w:ascii="Times New Roman" w:hAnsi="Times New Roman" w:cs="Times New Roman"/>
        </w:rPr>
      </w:pPr>
      <w:r>
        <w:rPr>
          <w:rFonts w:ascii="Times New Roman" w:hAnsi="Times New Roman" w:cs="Times New Roman" w:hint="eastAsia"/>
        </w:rPr>
        <w:t>Essentials of Diffusion Processes and It</w:t>
      </w:r>
      <w:r>
        <w:rPr>
          <w:rFonts w:ascii="Times New Roman" w:hAnsi="Times New Roman" w:cs="Times New Roman"/>
        </w:rPr>
        <w:t>ô’</w:t>
      </w:r>
      <w:r>
        <w:rPr>
          <w:rFonts w:ascii="Times New Roman" w:hAnsi="Times New Roman" w:cs="Times New Roman" w:hint="eastAsia"/>
        </w:rPr>
        <w:t>s Lemma</w:t>
      </w:r>
    </w:p>
    <w:p w:rsidR="009E6886" w:rsidRDefault="009E6886" w:rsidP="002C71CD">
      <w:pPr>
        <w:rPr>
          <w:rFonts w:ascii="Times New Roman" w:hAnsi="Times New Roman" w:cs="Times New Roman"/>
        </w:rPr>
      </w:pPr>
      <w:r>
        <w:rPr>
          <w:rFonts w:ascii="Times New Roman" w:hAnsi="Times New Roman" w:cs="Times New Roman" w:hint="eastAsia"/>
        </w:rPr>
        <w:t>Arbitrage, Martingales and Pricing Kernels</w:t>
      </w:r>
    </w:p>
    <w:p w:rsidR="009E6886" w:rsidRDefault="009E6886" w:rsidP="002C71CD">
      <w:pPr>
        <w:rPr>
          <w:rFonts w:ascii="Times New Roman" w:hAnsi="Times New Roman" w:cs="Times New Roman"/>
        </w:rPr>
      </w:pPr>
      <w:r>
        <w:rPr>
          <w:rFonts w:ascii="Times New Roman" w:hAnsi="Times New Roman" w:cs="Times New Roman" w:hint="eastAsia"/>
        </w:rPr>
        <w:t xml:space="preserve">Continuous-time </w:t>
      </w:r>
      <w:r w:rsidR="004D00B9">
        <w:rPr>
          <w:rFonts w:ascii="Times New Roman" w:hAnsi="Times New Roman" w:cs="Times New Roman" w:hint="eastAsia"/>
        </w:rPr>
        <w:t>Consumption and Portfolio Choice</w:t>
      </w:r>
    </w:p>
    <w:p w:rsidR="004D00B9" w:rsidRDefault="004D00B9" w:rsidP="002C71CD">
      <w:pPr>
        <w:rPr>
          <w:rFonts w:ascii="Times New Roman" w:hAnsi="Times New Roman" w:cs="Times New Roman"/>
        </w:rPr>
      </w:pPr>
      <w:r>
        <w:rPr>
          <w:rFonts w:ascii="Times New Roman" w:hAnsi="Times New Roman" w:cs="Times New Roman" w:hint="eastAsia"/>
        </w:rPr>
        <w:t>Intertemporal CAPM</w:t>
      </w:r>
    </w:p>
    <w:p w:rsidR="004D00B9" w:rsidRDefault="004D00B9" w:rsidP="002C71CD">
      <w:pPr>
        <w:rPr>
          <w:rFonts w:ascii="Times New Roman" w:hAnsi="Times New Roman" w:cs="Times New Roman"/>
        </w:rPr>
      </w:pPr>
      <w:r>
        <w:rPr>
          <w:rFonts w:ascii="Times New Roman" w:hAnsi="Times New Roman" w:cs="Times New Roman" w:hint="eastAsia"/>
        </w:rPr>
        <w:t>Time-inseparable Utility</w:t>
      </w:r>
    </w:p>
    <w:p w:rsidR="004D00B9" w:rsidRDefault="004D00B9" w:rsidP="002C71CD">
      <w:pPr>
        <w:rPr>
          <w:rFonts w:ascii="Times New Roman" w:hAnsi="Times New Roman" w:cs="Times New Roman"/>
        </w:rPr>
      </w:pPr>
      <w:r>
        <w:rPr>
          <w:rFonts w:ascii="Times New Roman" w:hAnsi="Times New Roman" w:cs="Times New Roman" w:hint="eastAsia"/>
        </w:rPr>
        <w:t>Models of the Term Structure of Interest Rate</w:t>
      </w:r>
    </w:p>
    <w:p w:rsidR="004D00B9" w:rsidRPr="009E6886" w:rsidRDefault="004D00B9" w:rsidP="002C71CD">
      <w:pPr>
        <w:rPr>
          <w:rFonts w:ascii="Times New Roman" w:hAnsi="Times New Roman" w:cs="Times New Roman"/>
        </w:rPr>
      </w:pPr>
    </w:p>
    <w:sectPr w:rsidR="004D00B9" w:rsidRPr="009E6886" w:rsidSect="00663CF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7B1" w:rsidRDefault="001D57B1" w:rsidP="00884C29">
      <w:r>
        <w:separator/>
      </w:r>
    </w:p>
  </w:endnote>
  <w:endnote w:type="continuationSeparator" w:id="0">
    <w:p w:rsidR="001D57B1" w:rsidRDefault="001D57B1" w:rsidP="00884C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7B1" w:rsidRDefault="001D57B1" w:rsidP="00884C29">
      <w:r>
        <w:separator/>
      </w:r>
    </w:p>
  </w:footnote>
  <w:footnote w:type="continuationSeparator" w:id="0">
    <w:p w:rsidR="001D57B1" w:rsidRDefault="001D57B1" w:rsidP="00884C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4C29"/>
    <w:rsid w:val="00000AEE"/>
    <w:rsid w:val="00001E4C"/>
    <w:rsid w:val="00003F18"/>
    <w:rsid w:val="000110FD"/>
    <w:rsid w:val="0001433B"/>
    <w:rsid w:val="00021ABD"/>
    <w:rsid w:val="00024406"/>
    <w:rsid w:val="00035A8B"/>
    <w:rsid w:val="00041AB5"/>
    <w:rsid w:val="000436F1"/>
    <w:rsid w:val="00055F0F"/>
    <w:rsid w:val="00064FA7"/>
    <w:rsid w:val="000722BC"/>
    <w:rsid w:val="00077295"/>
    <w:rsid w:val="000857C1"/>
    <w:rsid w:val="00090512"/>
    <w:rsid w:val="00092B09"/>
    <w:rsid w:val="000956C9"/>
    <w:rsid w:val="000A40C4"/>
    <w:rsid w:val="000A5D49"/>
    <w:rsid w:val="000B666B"/>
    <w:rsid w:val="000C1940"/>
    <w:rsid w:val="000C2E73"/>
    <w:rsid w:val="000C67A1"/>
    <w:rsid w:val="000C79BD"/>
    <w:rsid w:val="000D4C6B"/>
    <w:rsid w:val="000D69CE"/>
    <w:rsid w:val="000E4055"/>
    <w:rsid w:val="000F0A43"/>
    <w:rsid w:val="000F4260"/>
    <w:rsid w:val="000F4EB2"/>
    <w:rsid w:val="000F7C34"/>
    <w:rsid w:val="00113F05"/>
    <w:rsid w:val="001342DD"/>
    <w:rsid w:val="0013485A"/>
    <w:rsid w:val="00146A92"/>
    <w:rsid w:val="0015755C"/>
    <w:rsid w:val="001657B1"/>
    <w:rsid w:val="00166ACB"/>
    <w:rsid w:val="001707C0"/>
    <w:rsid w:val="00172D36"/>
    <w:rsid w:val="0017773F"/>
    <w:rsid w:val="0018497E"/>
    <w:rsid w:val="00193ED5"/>
    <w:rsid w:val="001A00C9"/>
    <w:rsid w:val="001A42EA"/>
    <w:rsid w:val="001A6FEA"/>
    <w:rsid w:val="001B334E"/>
    <w:rsid w:val="001B5C0A"/>
    <w:rsid w:val="001C330E"/>
    <w:rsid w:val="001C3F65"/>
    <w:rsid w:val="001C4773"/>
    <w:rsid w:val="001C4E50"/>
    <w:rsid w:val="001D57B1"/>
    <w:rsid w:val="001E0E5F"/>
    <w:rsid w:val="001E2BBD"/>
    <w:rsid w:val="001E5363"/>
    <w:rsid w:val="001F22E5"/>
    <w:rsid w:val="001F5AEB"/>
    <w:rsid w:val="00200E2C"/>
    <w:rsid w:val="002019F9"/>
    <w:rsid w:val="0020255A"/>
    <w:rsid w:val="0020512C"/>
    <w:rsid w:val="00211719"/>
    <w:rsid w:val="0021638F"/>
    <w:rsid w:val="00216B3A"/>
    <w:rsid w:val="00232D3E"/>
    <w:rsid w:val="00234E5E"/>
    <w:rsid w:val="00234F8B"/>
    <w:rsid w:val="00237936"/>
    <w:rsid w:val="002410F9"/>
    <w:rsid w:val="002436E2"/>
    <w:rsid w:val="00243BF9"/>
    <w:rsid w:val="00243F3B"/>
    <w:rsid w:val="00246C7C"/>
    <w:rsid w:val="00247A9E"/>
    <w:rsid w:val="00256329"/>
    <w:rsid w:val="002569A4"/>
    <w:rsid w:val="0026211C"/>
    <w:rsid w:val="0026231F"/>
    <w:rsid w:val="00263FDE"/>
    <w:rsid w:val="00264B92"/>
    <w:rsid w:val="002655F2"/>
    <w:rsid w:val="002753E0"/>
    <w:rsid w:val="0027679E"/>
    <w:rsid w:val="00281AFA"/>
    <w:rsid w:val="00282CFB"/>
    <w:rsid w:val="00290F03"/>
    <w:rsid w:val="00297951"/>
    <w:rsid w:val="002A12DC"/>
    <w:rsid w:val="002A30C9"/>
    <w:rsid w:val="002C3F5B"/>
    <w:rsid w:val="002C6398"/>
    <w:rsid w:val="002C71CD"/>
    <w:rsid w:val="002D3038"/>
    <w:rsid w:val="002E0029"/>
    <w:rsid w:val="002E2BFC"/>
    <w:rsid w:val="002E4AF0"/>
    <w:rsid w:val="002E582A"/>
    <w:rsid w:val="002E6DAD"/>
    <w:rsid w:val="002E7BC9"/>
    <w:rsid w:val="002F1C9D"/>
    <w:rsid w:val="002F5B0B"/>
    <w:rsid w:val="0030200A"/>
    <w:rsid w:val="00302FBF"/>
    <w:rsid w:val="003046F4"/>
    <w:rsid w:val="00314BC8"/>
    <w:rsid w:val="003240EE"/>
    <w:rsid w:val="0033349F"/>
    <w:rsid w:val="00335F2B"/>
    <w:rsid w:val="00357A7B"/>
    <w:rsid w:val="00362D46"/>
    <w:rsid w:val="003702BD"/>
    <w:rsid w:val="00370CF1"/>
    <w:rsid w:val="00372927"/>
    <w:rsid w:val="00374A0B"/>
    <w:rsid w:val="003803B7"/>
    <w:rsid w:val="00386EA8"/>
    <w:rsid w:val="00392BE9"/>
    <w:rsid w:val="00395EA3"/>
    <w:rsid w:val="003A693A"/>
    <w:rsid w:val="003B4F6D"/>
    <w:rsid w:val="003C0318"/>
    <w:rsid w:val="003D269E"/>
    <w:rsid w:val="003D3B4E"/>
    <w:rsid w:val="003D6301"/>
    <w:rsid w:val="003E545E"/>
    <w:rsid w:val="003E616A"/>
    <w:rsid w:val="003E7016"/>
    <w:rsid w:val="003F19E9"/>
    <w:rsid w:val="003F224E"/>
    <w:rsid w:val="003F3F1D"/>
    <w:rsid w:val="003F6887"/>
    <w:rsid w:val="00401A52"/>
    <w:rsid w:val="00410946"/>
    <w:rsid w:val="00413608"/>
    <w:rsid w:val="00413BF7"/>
    <w:rsid w:val="0042315C"/>
    <w:rsid w:val="0042767B"/>
    <w:rsid w:val="00431C2A"/>
    <w:rsid w:val="00444BB0"/>
    <w:rsid w:val="00450F24"/>
    <w:rsid w:val="00454D25"/>
    <w:rsid w:val="00457B25"/>
    <w:rsid w:val="004606B3"/>
    <w:rsid w:val="00460FB0"/>
    <w:rsid w:val="004644F9"/>
    <w:rsid w:val="00464A8A"/>
    <w:rsid w:val="004652B6"/>
    <w:rsid w:val="00472047"/>
    <w:rsid w:val="0047540C"/>
    <w:rsid w:val="00480CCA"/>
    <w:rsid w:val="004840A7"/>
    <w:rsid w:val="00495264"/>
    <w:rsid w:val="004A2E3B"/>
    <w:rsid w:val="004A2F08"/>
    <w:rsid w:val="004A700B"/>
    <w:rsid w:val="004C1AA4"/>
    <w:rsid w:val="004C5364"/>
    <w:rsid w:val="004C708C"/>
    <w:rsid w:val="004D00B9"/>
    <w:rsid w:val="004D25A5"/>
    <w:rsid w:val="004D2973"/>
    <w:rsid w:val="004D5E83"/>
    <w:rsid w:val="004E2EF4"/>
    <w:rsid w:val="004E335D"/>
    <w:rsid w:val="004F3470"/>
    <w:rsid w:val="004F64B4"/>
    <w:rsid w:val="00511AEF"/>
    <w:rsid w:val="005128E7"/>
    <w:rsid w:val="00517380"/>
    <w:rsid w:val="00517DD4"/>
    <w:rsid w:val="005207CF"/>
    <w:rsid w:val="005272DF"/>
    <w:rsid w:val="00527777"/>
    <w:rsid w:val="0053449D"/>
    <w:rsid w:val="0054032B"/>
    <w:rsid w:val="00542F92"/>
    <w:rsid w:val="00546FC0"/>
    <w:rsid w:val="0056188E"/>
    <w:rsid w:val="00562C4D"/>
    <w:rsid w:val="005645F9"/>
    <w:rsid w:val="00566339"/>
    <w:rsid w:val="005672EB"/>
    <w:rsid w:val="00577166"/>
    <w:rsid w:val="00584C25"/>
    <w:rsid w:val="00587160"/>
    <w:rsid w:val="00587B00"/>
    <w:rsid w:val="00590410"/>
    <w:rsid w:val="005909EB"/>
    <w:rsid w:val="005969EF"/>
    <w:rsid w:val="00597248"/>
    <w:rsid w:val="0059756B"/>
    <w:rsid w:val="005A2F1F"/>
    <w:rsid w:val="005A6310"/>
    <w:rsid w:val="005B043C"/>
    <w:rsid w:val="005B11D5"/>
    <w:rsid w:val="005B244C"/>
    <w:rsid w:val="005B35BF"/>
    <w:rsid w:val="005C4F46"/>
    <w:rsid w:val="005D4A0C"/>
    <w:rsid w:val="005E334F"/>
    <w:rsid w:val="0060524B"/>
    <w:rsid w:val="00607496"/>
    <w:rsid w:val="006109B1"/>
    <w:rsid w:val="006118ED"/>
    <w:rsid w:val="00625C4F"/>
    <w:rsid w:val="00630D91"/>
    <w:rsid w:val="00642508"/>
    <w:rsid w:val="00642D83"/>
    <w:rsid w:val="006462B3"/>
    <w:rsid w:val="00663A64"/>
    <w:rsid w:val="00663CF5"/>
    <w:rsid w:val="00671917"/>
    <w:rsid w:val="00673E32"/>
    <w:rsid w:val="00677F10"/>
    <w:rsid w:val="006949DA"/>
    <w:rsid w:val="00696520"/>
    <w:rsid w:val="006A0D82"/>
    <w:rsid w:val="006A4478"/>
    <w:rsid w:val="006A4E12"/>
    <w:rsid w:val="006A63EB"/>
    <w:rsid w:val="006B2270"/>
    <w:rsid w:val="006B6A45"/>
    <w:rsid w:val="006C380E"/>
    <w:rsid w:val="006C5177"/>
    <w:rsid w:val="006C5F1D"/>
    <w:rsid w:val="006D5563"/>
    <w:rsid w:val="006E11A9"/>
    <w:rsid w:val="006F3A33"/>
    <w:rsid w:val="00704972"/>
    <w:rsid w:val="00704C67"/>
    <w:rsid w:val="007051EE"/>
    <w:rsid w:val="0070591F"/>
    <w:rsid w:val="007060FD"/>
    <w:rsid w:val="00707D50"/>
    <w:rsid w:val="0071565F"/>
    <w:rsid w:val="007213AE"/>
    <w:rsid w:val="007322FC"/>
    <w:rsid w:val="00735F66"/>
    <w:rsid w:val="00760C25"/>
    <w:rsid w:val="00764F5A"/>
    <w:rsid w:val="00764FF5"/>
    <w:rsid w:val="0076511F"/>
    <w:rsid w:val="0077665C"/>
    <w:rsid w:val="007777FE"/>
    <w:rsid w:val="00780C68"/>
    <w:rsid w:val="0078484D"/>
    <w:rsid w:val="007858CF"/>
    <w:rsid w:val="00786C97"/>
    <w:rsid w:val="00793DAC"/>
    <w:rsid w:val="0079539E"/>
    <w:rsid w:val="007A38B4"/>
    <w:rsid w:val="007B3A1A"/>
    <w:rsid w:val="007B7065"/>
    <w:rsid w:val="007C0E32"/>
    <w:rsid w:val="007C194C"/>
    <w:rsid w:val="007C2536"/>
    <w:rsid w:val="007D4B36"/>
    <w:rsid w:val="007E2D76"/>
    <w:rsid w:val="007E6E29"/>
    <w:rsid w:val="007F5349"/>
    <w:rsid w:val="00803CEF"/>
    <w:rsid w:val="00807200"/>
    <w:rsid w:val="0081085E"/>
    <w:rsid w:val="00815066"/>
    <w:rsid w:val="00822E30"/>
    <w:rsid w:val="00831201"/>
    <w:rsid w:val="00834A6E"/>
    <w:rsid w:val="00836C54"/>
    <w:rsid w:val="00846DBD"/>
    <w:rsid w:val="00852C30"/>
    <w:rsid w:val="008610FC"/>
    <w:rsid w:val="00862F02"/>
    <w:rsid w:val="00870AE6"/>
    <w:rsid w:val="0087347A"/>
    <w:rsid w:val="0088451A"/>
    <w:rsid w:val="00884C29"/>
    <w:rsid w:val="0088548D"/>
    <w:rsid w:val="008856B8"/>
    <w:rsid w:val="00895079"/>
    <w:rsid w:val="008A3F8E"/>
    <w:rsid w:val="008B2173"/>
    <w:rsid w:val="008C1E0E"/>
    <w:rsid w:val="008C3360"/>
    <w:rsid w:val="008C58B0"/>
    <w:rsid w:val="008D1AF8"/>
    <w:rsid w:val="008D3AAD"/>
    <w:rsid w:val="008D412B"/>
    <w:rsid w:val="008E260F"/>
    <w:rsid w:val="008E708E"/>
    <w:rsid w:val="008F1D9C"/>
    <w:rsid w:val="008F330A"/>
    <w:rsid w:val="008F39AC"/>
    <w:rsid w:val="009035C4"/>
    <w:rsid w:val="00905467"/>
    <w:rsid w:val="00910EDF"/>
    <w:rsid w:val="009321F5"/>
    <w:rsid w:val="0093277D"/>
    <w:rsid w:val="00936916"/>
    <w:rsid w:val="00941814"/>
    <w:rsid w:val="009436D0"/>
    <w:rsid w:val="0095692C"/>
    <w:rsid w:val="00962440"/>
    <w:rsid w:val="00964E36"/>
    <w:rsid w:val="00967A3B"/>
    <w:rsid w:val="00974571"/>
    <w:rsid w:val="00975291"/>
    <w:rsid w:val="00991B89"/>
    <w:rsid w:val="00992D2E"/>
    <w:rsid w:val="00997385"/>
    <w:rsid w:val="009974D7"/>
    <w:rsid w:val="009A0B73"/>
    <w:rsid w:val="009A101A"/>
    <w:rsid w:val="009A28BC"/>
    <w:rsid w:val="009C72C0"/>
    <w:rsid w:val="009D1D5B"/>
    <w:rsid w:val="009E15AC"/>
    <w:rsid w:val="009E2B17"/>
    <w:rsid w:val="009E3760"/>
    <w:rsid w:val="009E3786"/>
    <w:rsid w:val="009E6886"/>
    <w:rsid w:val="009F05AD"/>
    <w:rsid w:val="009F1DD5"/>
    <w:rsid w:val="009F713A"/>
    <w:rsid w:val="00A022D5"/>
    <w:rsid w:val="00A1229F"/>
    <w:rsid w:val="00A174D4"/>
    <w:rsid w:val="00A210CC"/>
    <w:rsid w:val="00A228C9"/>
    <w:rsid w:val="00A23C7A"/>
    <w:rsid w:val="00A26978"/>
    <w:rsid w:val="00A337D5"/>
    <w:rsid w:val="00A41EDA"/>
    <w:rsid w:val="00A528B2"/>
    <w:rsid w:val="00A63CA3"/>
    <w:rsid w:val="00A74593"/>
    <w:rsid w:val="00A7459D"/>
    <w:rsid w:val="00A8402D"/>
    <w:rsid w:val="00A8540B"/>
    <w:rsid w:val="00A92CA9"/>
    <w:rsid w:val="00AA384E"/>
    <w:rsid w:val="00AB2CA8"/>
    <w:rsid w:val="00AC37C1"/>
    <w:rsid w:val="00AD1A39"/>
    <w:rsid w:val="00AD345B"/>
    <w:rsid w:val="00AD4283"/>
    <w:rsid w:val="00AE2CB6"/>
    <w:rsid w:val="00AE70AC"/>
    <w:rsid w:val="00AF78D6"/>
    <w:rsid w:val="00B01B9F"/>
    <w:rsid w:val="00B14B06"/>
    <w:rsid w:val="00B14B5D"/>
    <w:rsid w:val="00B15FB0"/>
    <w:rsid w:val="00B176E9"/>
    <w:rsid w:val="00B32CC4"/>
    <w:rsid w:val="00B35D33"/>
    <w:rsid w:val="00B37DBD"/>
    <w:rsid w:val="00B52312"/>
    <w:rsid w:val="00B744EC"/>
    <w:rsid w:val="00B75B8D"/>
    <w:rsid w:val="00B82D27"/>
    <w:rsid w:val="00B83783"/>
    <w:rsid w:val="00B8613B"/>
    <w:rsid w:val="00B92387"/>
    <w:rsid w:val="00B9511F"/>
    <w:rsid w:val="00BA1B2A"/>
    <w:rsid w:val="00BA3A09"/>
    <w:rsid w:val="00BA577A"/>
    <w:rsid w:val="00BA5EB4"/>
    <w:rsid w:val="00BA7D77"/>
    <w:rsid w:val="00BC4A38"/>
    <w:rsid w:val="00BC562D"/>
    <w:rsid w:val="00BD3786"/>
    <w:rsid w:val="00BD3A5A"/>
    <w:rsid w:val="00BD5968"/>
    <w:rsid w:val="00BE477D"/>
    <w:rsid w:val="00BE4E3F"/>
    <w:rsid w:val="00BF21E2"/>
    <w:rsid w:val="00BF237A"/>
    <w:rsid w:val="00BF489D"/>
    <w:rsid w:val="00BF7F4A"/>
    <w:rsid w:val="00C01202"/>
    <w:rsid w:val="00C02702"/>
    <w:rsid w:val="00C162F6"/>
    <w:rsid w:val="00C1785D"/>
    <w:rsid w:val="00C20C5B"/>
    <w:rsid w:val="00C31A34"/>
    <w:rsid w:val="00C32AB2"/>
    <w:rsid w:val="00C37CB9"/>
    <w:rsid w:val="00C40BDA"/>
    <w:rsid w:val="00C41A09"/>
    <w:rsid w:val="00C545EA"/>
    <w:rsid w:val="00C6253E"/>
    <w:rsid w:val="00C634C7"/>
    <w:rsid w:val="00C64ABC"/>
    <w:rsid w:val="00C65526"/>
    <w:rsid w:val="00C67A5D"/>
    <w:rsid w:val="00C738D9"/>
    <w:rsid w:val="00C746D3"/>
    <w:rsid w:val="00C75E4F"/>
    <w:rsid w:val="00C9375C"/>
    <w:rsid w:val="00C959F0"/>
    <w:rsid w:val="00C96242"/>
    <w:rsid w:val="00C96459"/>
    <w:rsid w:val="00CA5EE9"/>
    <w:rsid w:val="00CB3BAA"/>
    <w:rsid w:val="00CB6D3A"/>
    <w:rsid w:val="00CB6EE8"/>
    <w:rsid w:val="00CC0F77"/>
    <w:rsid w:val="00CC5D1D"/>
    <w:rsid w:val="00CD2566"/>
    <w:rsid w:val="00CD328B"/>
    <w:rsid w:val="00CE2393"/>
    <w:rsid w:val="00CE7245"/>
    <w:rsid w:val="00CF5124"/>
    <w:rsid w:val="00CF527C"/>
    <w:rsid w:val="00D029B2"/>
    <w:rsid w:val="00D12EAF"/>
    <w:rsid w:val="00D16A57"/>
    <w:rsid w:val="00D17F4B"/>
    <w:rsid w:val="00D20738"/>
    <w:rsid w:val="00D20C37"/>
    <w:rsid w:val="00D21F6A"/>
    <w:rsid w:val="00D23650"/>
    <w:rsid w:val="00D267DA"/>
    <w:rsid w:val="00D31946"/>
    <w:rsid w:val="00D33937"/>
    <w:rsid w:val="00D41F03"/>
    <w:rsid w:val="00D42E80"/>
    <w:rsid w:val="00D50C53"/>
    <w:rsid w:val="00D57BEE"/>
    <w:rsid w:val="00D60BE0"/>
    <w:rsid w:val="00D637C9"/>
    <w:rsid w:val="00D74A78"/>
    <w:rsid w:val="00D7515F"/>
    <w:rsid w:val="00D804B4"/>
    <w:rsid w:val="00D81673"/>
    <w:rsid w:val="00D82AAA"/>
    <w:rsid w:val="00D8304F"/>
    <w:rsid w:val="00D8596C"/>
    <w:rsid w:val="00D872B1"/>
    <w:rsid w:val="00D91C35"/>
    <w:rsid w:val="00D91C72"/>
    <w:rsid w:val="00D96BAA"/>
    <w:rsid w:val="00D97D2B"/>
    <w:rsid w:val="00DA065C"/>
    <w:rsid w:val="00DA0661"/>
    <w:rsid w:val="00DA3B8B"/>
    <w:rsid w:val="00DA685C"/>
    <w:rsid w:val="00DB0DBC"/>
    <w:rsid w:val="00DB1BDA"/>
    <w:rsid w:val="00DB3C0D"/>
    <w:rsid w:val="00DB54B3"/>
    <w:rsid w:val="00DB74D4"/>
    <w:rsid w:val="00DC0A1F"/>
    <w:rsid w:val="00DC54BA"/>
    <w:rsid w:val="00DC799A"/>
    <w:rsid w:val="00DD013A"/>
    <w:rsid w:val="00DD0C13"/>
    <w:rsid w:val="00DD0DAF"/>
    <w:rsid w:val="00DF7DF6"/>
    <w:rsid w:val="00E00E0B"/>
    <w:rsid w:val="00E01A66"/>
    <w:rsid w:val="00E078B5"/>
    <w:rsid w:val="00E07E18"/>
    <w:rsid w:val="00E10822"/>
    <w:rsid w:val="00E142F1"/>
    <w:rsid w:val="00E227BD"/>
    <w:rsid w:val="00E25681"/>
    <w:rsid w:val="00E316C1"/>
    <w:rsid w:val="00E31F94"/>
    <w:rsid w:val="00E34E5F"/>
    <w:rsid w:val="00E5093D"/>
    <w:rsid w:val="00E527FB"/>
    <w:rsid w:val="00E57226"/>
    <w:rsid w:val="00E616EC"/>
    <w:rsid w:val="00E63F7A"/>
    <w:rsid w:val="00E649A3"/>
    <w:rsid w:val="00E75520"/>
    <w:rsid w:val="00E80F99"/>
    <w:rsid w:val="00E83D15"/>
    <w:rsid w:val="00E96AEA"/>
    <w:rsid w:val="00EA42B9"/>
    <w:rsid w:val="00EB4A3F"/>
    <w:rsid w:val="00EC032B"/>
    <w:rsid w:val="00EC0AF0"/>
    <w:rsid w:val="00EC2893"/>
    <w:rsid w:val="00ED7A82"/>
    <w:rsid w:val="00EE5C91"/>
    <w:rsid w:val="00EE5F0B"/>
    <w:rsid w:val="00EF1FC1"/>
    <w:rsid w:val="00EF2330"/>
    <w:rsid w:val="00EF79BA"/>
    <w:rsid w:val="00F04761"/>
    <w:rsid w:val="00F12CCB"/>
    <w:rsid w:val="00F134BB"/>
    <w:rsid w:val="00F21D29"/>
    <w:rsid w:val="00F22F35"/>
    <w:rsid w:val="00F2356C"/>
    <w:rsid w:val="00F318A6"/>
    <w:rsid w:val="00F33EBE"/>
    <w:rsid w:val="00F41723"/>
    <w:rsid w:val="00F43BA7"/>
    <w:rsid w:val="00F5582E"/>
    <w:rsid w:val="00F57DC5"/>
    <w:rsid w:val="00F650F7"/>
    <w:rsid w:val="00F77222"/>
    <w:rsid w:val="00F83988"/>
    <w:rsid w:val="00F95362"/>
    <w:rsid w:val="00FA0E95"/>
    <w:rsid w:val="00FA4C09"/>
    <w:rsid w:val="00FA704B"/>
    <w:rsid w:val="00FB273D"/>
    <w:rsid w:val="00FB730A"/>
    <w:rsid w:val="00FC53E7"/>
    <w:rsid w:val="00FD56D4"/>
    <w:rsid w:val="00FD7A5B"/>
    <w:rsid w:val="00FE22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F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4C29"/>
    <w:pPr>
      <w:tabs>
        <w:tab w:val="center" w:pos="4153"/>
        <w:tab w:val="right" w:pos="8306"/>
      </w:tabs>
      <w:snapToGrid w:val="0"/>
    </w:pPr>
    <w:rPr>
      <w:sz w:val="20"/>
      <w:szCs w:val="20"/>
    </w:rPr>
  </w:style>
  <w:style w:type="character" w:customStyle="1" w:styleId="a4">
    <w:name w:val="頁首 字元"/>
    <w:basedOn w:val="a0"/>
    <w:link w:val="a3"/>
    <w:uiPriority w:val="99"/>
    <w:semiHidden/>
    <w:rsid w:val="00884C29"/>
    <w:rPr>
      <w:sz w:val="20"/>
      <w:szCs w:val="20"/>
    </w:rPr>
  </w:style>
  <w:style w:type="paragraph" w:styleId="a5">
    <w:name w:val="footer"/>
    <w:basedOn w:val="a"/>
    <w:link w:val="a6"/>
    <w:uiPriority w:val="99"/>
    <w:semiHidden/>
    <w:unhideWhenUsed/>
    <w:rsid w:val="00884C29"/>
    <w:pPr>
      <w:tabs>
        <w:tab w:val="center" w:pos="4153"/>
        <w:tab w:val="right" w:pos="8306"/>
      </w:tabs>
      <w:snapToGrid w:val="0"/>
    </w:pPr>
    <w:rPr>
      <w:sz w:val="20"/>
      <w:szCs w:val="20"/>
    </w:rPr>
  </w:style>
  <w:style w:type="character" w:customStyle="1" w:styleId="a6">
    <w:name w:val="頁尾 字元"/>
    <w:basedOn w:val="a0"/>
    <w:link w:val="a5"/>
    <w:uiPriority w:val="99"/>
    <w:semiHidden/>
    <w:rsid w:val="00884C2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HAN</cp:lastModifiedBy>
  <cp:revision>3</cp:revision>
  <dcterms:created xsi:type="dcterms:W3CDTF">2010-01-10T16:01:00Z</dcterms:created>
  <dcterms:modified xsi:type="dcterms:W3CDTF">2012-01-30T15:54:00Z</dcterms:modified>
</cp:coreProperties>
</file>