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68" w:rsidRDefault="00A35968" w:rsidP="00A35968">
      <w:pPr>
        <w:pStyle w:val="10"/>
        <w:rPr>
          <w:rFonts w:eastAsiaTheme="minorEastAsia" w:hint="eastAsia"/>
          <w:lang w:eastAsia="zh-TW"/>
        </w:rPr>
      </w:pPr>
    </w:p>
    <w:p w:rsidR="00A35968" w:rsidRDefault="00A35968" w:rsidP="00A35968">
      <w:pPr>
        <w:pStyle w:val="10"/>
        <w:rPr>
          <w:rFonts w:hint="eastAsia"/>
          <w:lang w:eastAsia="zh-TW"/>
        </w:rPr>
      </w:pPr>
      <w:r w:rsidRPr="00A35968">
        <w:rPr>
          <w:rFonts w:eastAsia="新細明體" w:hint="eastAsia"/>
          <w:lang w:eastAsia="zh-TW"/>
        </w:rPr>
        <w:t>課程目的</w:t>
      </w:r>
    </w:p>
    <w:p w:rsidR="00A42CC3" w:rsidRDefault="00A42CC3" w:rsidP="00A35968">
      <w:pPr>
        <w:ind w:firstLineChars="100" w:firstLine="240"/>
        <w:rPr>
          <w:rFonts w:eastAsia="新細明體" w:hint="eastAsia"/>
          <w:lang w:eastAsia="zh-TW"/>
        </w:rPr>
      </w:pPr>
    </w:p>
    <w:p w:rsidR="00A35968" w:rsidRDefault="00A42CC3" w:rsidP="00A35968">
      <w:pPr>
        <w:ind w:firstLineChars="100" w:firstLine="240"/>
        <w:rPr>
          <w:lang w:eastAsia="zh-TW"/>
        </w:rPr>
      </w:pPr>
      <w:r>
        <w:rPr>
          <w:rFonts w:eastAsia="新細明體" w:hint="eastAsia"/>
          <w:lang w:eastAsia="zh-TW"/>
        </w:rPr>
        <w:t>策略有大策略，小策略之分，</w:t>
      </w:r>
      <w:r w:rsidRPr="00A35968">
        <w:rPr>
          <w:rFonts w:ascii="新細明體" w:eastAsia="新細明體" w:hAnsi="新細明體" w:cs="新細明體" w:hint="eastAsia"/>
          <w:lang w:eastAsia="zh-TW"/>
        </w:rPr>
        <w:t>大策略就是公司的願景，使命，定位，以及建構核心競爭力，這些是策略形成的基本工夫，但執行大策略時，企業還要決定如何競爭，要不要降價？要不要進行併購？等等的策略要執行，因此大策略需要小策略的配合，換言之，小策略是在大策略的框架下所衍伸的策略﹒</w:t>
      </w:r>
      <w:r>
        <w:rPr>
          <w:rFonts w:ascii="新細明體" w:eastAsia="新細明體" w:hAnsi="新細明體" w:cs="新細明體" w:hint="eastAsia"/>
          <w:lang w:eastAsia="zh-TW"/>
        </w:rPr>
        <w:t>EMBA策略管理的內容是</w:t>
      </w:r>
      <w:r w:rsidRPr="00A35968">
        <w:rPr>
          <w:rFonts w:ascii="新細明體" w:eastAsia="新細明體" w:hAnsi="新細明體" w:cs="新細明體" w:hint="eastAsia"/>
          <w:lang w:eastAsia="zh-TW"/>
        </w:rPr>
        <w:t>大策略</w:t>
      </w:r>
      <w:r>
        <w:rPr>
          <w:rFonts w:ascii="新細明體" w:eastAsia="新細明體" w:hAnsi="新細明體" w:cs="新細明體" w:hint="eastAsia"/>
          <w:lang w:eastAsia="zh-TW"/>
        </w:rPr>
        <w:t>的形成</w:t>
      </w:r>
      <w:r w:rsidRPr="00A35968">
        <w:rPr>
          <w:rFonts w:ascii="新細明體" w:eastAsia="新細明體" w:hAnsi="新細明體" w:cs="新細明體" w:hint="eastAsia"/>
          <w:lang w:eastAsia="zh-TW"/>
        </w:rPr>
        <w:t>，</w:t>
      </w:r>
      <w:r>
        <w:rPr>
          <w:rFonts w:ascii="新細明體" w:eastAsia="新細明體" w:hAnsi="新細明體" w:cs="新細明體" w:hint="eastAsia"/>
          <w:lang w:eastAsia="zh-TW"/>
        </w:rPr>
        <w:t>本門課的主要目標在於介紹執行大策略的</w:t>
      </w:r>
      <w:r w:rsidRPr="00A35968">
        <w:rPr>
          <w:rFonts w:ascii="新細明體" w:eastAsia="新細明體" w:hAnsi="新細明體" w:cs="新細明體" w:hint="eastAsia"/>
          <w:lang w:eastAsia="zh-TW"/>
        </w:rPr>
        <w:t>小策略。</w:t>
      </w:r>
      <w:r w:rsidR="00A35968" w:rsidRPr="00A35968">
        <w:rPr>
          <w:rFonts w:eastAsia="新細明體" w:hint="eastAsia"/>
          <w:lang w:eastAsia="zh-TW"/>
        </w:rPr>
        <w:t>而本課程的最終目的在建構學習者明確的策略思考架構、與策略分析方法，從而強化專業經理人的策略管理能力。</w:t>
      </w:r>
    </w:p>
    <w:p w:rsidR="00A35968" w:rsidRDefault="00A35968" w:rsidP="00A42CC3">
      <w:pPr>
        <w:rPr>
          <w:rFonts w:ascii="新細明體" w:hAnsi="新細明體" w:cs="新細明體" w:hint="eastAsia"/>
          <w:lang w:eastAsia="zh-TW"/>
        </w:rPr>
      </w:pPr>
      <w:r w:rsidRPr="00A35968">
        <w:rPr>
          <w:rFonts w:ascii="新細明體" w:eastAsia="新細明體" w:hAnsi="新細明體" w:cs="新細明體"/>
          <w:lang w:eastAsia="zh-TW"/>
        </w:rPr>
        <w:t xml:space="preserve">        </w:t>
      </w:r>
      <w:r w:rsidR="00A42CC3">
        <w:rPr>
          <w:rFonts w:ascii="新細明體" w:eastAsia="新細明體" w:hAnsi="新細明體" w:cs="新細明體" w:hint="eastAsia"/>
          <w:lang w:eastAsia="zh-TW"/>
        </w:rPr>
        <w:t>本課程</w:t>
      </w:r>
      <w:r w:rsidRPr="00A35968">
        <w:rPr>
          <w:rFonts w:ascii="新細明體" w:eastAsia="新細明體" w:hAnsi="新細明體" w:cs="新細明體" w:hint="eastAsia"/>
          <w:lang w:eastAsia="zh-TW"/>
        </w:rPr>
        <w:t>介紹較為複雜的小策略協助大策略的執行，例如</w:t>
      </w:r>
      <w:r w:rsidR="00A42CC3">
        <w:rPr>
          <w:rFonts w:ascii="新細明體" w:eastAsia="新細明體" w:hAnsi="新細明體" w:cs="新細明體" w:hint="eastAsia"/>
          <w:lang w:eastAsia="zh-TW"/>
        </w:rPr>
        <w:t>定價策略，競爭策略，垂直控制策略</w:t>
      </w:r>
      <w:r w:rsidRPr="00A35968">
        <w:rPr>
          <w:rFonts w:ascii="新細明體" w:eastAsia="新細明體" w:hAnsi="新細明體" w:cs="新細明體" w:hint="eastAsia"/>
          <w:lang w:eastAsia="zh-TW"/>
        </w:rPr>
        <w:t>，購併</w:t>
      </w:r>
      <w:r w:rsidR="00A42CC3">
        <w:rPr>
          <w:rFonts w:ascii="新細明體" w:eastAsia="新細明體" w:hAnsi="新細明體" w:cs="新細明體" w:hint="eastAsia"/>
          <w:lang w:eastAsia="zh-TW"/>
        </w:rPr>
        <w:t>策略</w:t>
      </w:r>
      <w:r w:rsidRPr="00A35968">
        <w:rPr>
          <w:rFonts w:ascii="新細明體" w:eastAsia="新細明體" w:hAnsi="新細明體" w:cs="新細明體" w:hint="eastAsia"/>
          <w:lang w:eastAsia="zh-TW"/>
        </w:rPr>
        <w:t>，國際化</w:t>
      </w:r>
      <w:r w:rsidR="00A42CC3">
        <w:rPr>
          <w:rFonts w:ascii="新細明體" w:eastAsia="新細明體" w:hAnsi="新細明體" w:cs="新細明體" w:hint="eastAsia"/>
          <w:lang w:eastAsia="zh-TW"/>
        </w:rPr>
        <w:t>策略</w:t>
      </w:r>
      <w:r w:rsidRPr="00A35968">
        <w:rPr>
          <w:rFonts w:ascii="新細明體" w:eastAsia="新細明體" w:hAnsi="新細明體" w:cs="新細明體" w:hint="eastAsia"/>
          <w:lang w:eastAsia="zh-TW"/>
        </w:rPr>
        <w:t>，知識管理</w:t>
      </w:r>
      <w:r w:rsidR="00A42CC3">
        <w:rPr>
          <w:rFonts w:ascii="新細明體" w:eastAsia="新細明體" w:hAnsi="新細明體" w:cs="新細明體" w:hint="eastAsia"/>
          <w:lang w:eastAsia="zh-TW"/>
        </w:rPr>
        <w:t>策略</w:t>
      </w:r>
      <w:r w:rsidRPr="00A35968">
        <w:rPr>
          <w:rFonts w:ascii="新細明體" w:eastAsia="新細明體" w:hAnsi="新細明體" w:cs="新細明體" w:hint="eastAsia"/>
          <w:lang w:eastAsia="zh-TW"/>
        </w:rPr>
        <w:t>，技術和網路策略。這些策略的形成要以經濟分析為基礎，而且是管理高度困難的策略</w:t>
      </w:r>
      <w:r w:rsidR="00D274B6">
        <w:rPr>
          <w:rFonts w:ascii="新細明體" w:eastAsia="新細明體" w:hAnsi="新細明體" w:cs="新細明體" w:hint="eastAsia"/>
          <w:lang w:eastAsia="zh-TW"/>
        </w:rPr>
        <w:t>．本課程的先修課程為EMBA的策略管理．</w:t>
      </w:r>
    </w:p>
    <w:p w:rsidR="00A35968" w:rsidRPr="00894456" w:rsidRDefault="00A35968" w:rsidP="00A35968">
      <w:pPr>
        <w:ind w:firstLineChars="150" w:firstLine="360"/>
        <w:rPr>
          <w:lang w:eastAsia="zh-TW"/>
        </w:rPr>
      </w:pPr>
      <w:r w:rsidRPr="00A35968">
        <w:rPr>
          <w:rFonts w:eastAsia="新細明體" w:hint="eastAsia"/>
          <w:lang w:eastAsia="zh-TW"/>
        </w:rPr>
        <w:t>策略管理課程的設計，是針對影響企業經營績效的策略性決策，運用適切的理論架構，協助企業決策者建立有效的經營策略；具體而言，本課程在結構上將分為兩個主要的部份：</w:t>
      </w:r>
    </w:p>
    <w:p w:rsidR="00A35968" w:rsidRPr="007E258E" w:rsidRDefault="00A35968" w:rsidP="00A35968">
      <w:pPr>
        <w:pStyle w:val="1"/>
        <w:tabs>
          <w:tab w:val="clear" w:pos="480"/>
          <w:tab w:val="left" w:pos="440"/>
        </w:tabs>
        <w:ind w:left="482" w:hanging="482"/>
        <w:jc w:val="left"/>
        <w:rPr>
          <w:b/>
          <w:lang w:eastAsia="zh-TW"/>
        </w:rPr>
      </w:pPr>
      <w:r w:rsidRPr="00A35968">
        <w:rPr>
          <w:rFonts w:eastAsia="新細明體" w:hint="eastAsia"/>
          <w:b/>
          <w:lang w:eastAsia="zh-TW"/>
        </w:rPr>
        <w:t>競爭動態</w:t>
      </w:r>
    </w:p>
    <w:p w:rsidR="00A35968" w:rsidRPr="00F01A2E" w:rsidRDefault="00A35968" w:rsidP="00A35968">
      <w:pPr>
        <w:pStyle w:val="3"/>
        <w:ind w:left="480"/>
        <w:rPr>
          <w:lang w:eastAsia="zh-TW"/>
        </w:rPr>
      </w:pPr>
      <w:r w:rsidRPr="00A35968">
        <w:rPr>
          <w:rStyle w:val="aa"/>
          <w:rFonts w:eastAsia="新細明體" w:hint="eastAsia"/>
          <w:lang w:eastAsia="zh-TW"/>
        </w:rPr>
        <w:t>旨在提供</w:t>
      </w:r>
      <w:r w:rsidR="00D274B6">
        <w:rPr>
          <w:rStyle w:val="aa"/>
          <w:rFonts w:eastAsia="新細明體" w:hint="eastAsia"/>
          <w:lang w:eastAsia="zh-TW"/>
        </w:rPr>
        <w:t>在事業部層級競爭</w:t>
      </w:r>
      <w:r w:rsidRPr="00A35968">
        <w:rPr>
          <w:rStyle w:val="aa"/>
          <w:rFonts w:eastAsia="新細明體" w:hint="eastAsia"/>
          <w:lang w:eastAsia="zh-TW"/>
        </w:rPr>
        <w:t>策略的基本分析架構</w:t>
      </w:r>
      <w:r w:rsidR="00D274B6">
        <w:rPr>
          <w:rStyle w:val="aa"/>
          <w:rFonts w:eastAsia="新細明體" w:hint="eastAsia"/>
          <w:lang w:eastAsia="zh-TW"/>
        </w:rPr>
        <w:t>，</w:t>
      </w:r>
      <w:r w:rsidRPr="00A35968">
        <w:rPr>
          <w:rStyle w:val="aa"/>
          <w:rFonts w:eastAsia="新細明體" w:hint="eastAsia"/>
          <w:lang w:eastAsia="zh-TW"/>
        </w:rPr>
        <w:t>價值基礎策略</w:t>
      </w:r>
      <w:r w:rsidRPr="00A35968">
        <w:rPr>
          <w:rFonts w:hint="eastAsia"/>
          <w:lang w:eastAsia="zh-TW"/>
        </w:rPr>
        <w:t>、競合關係等議題的討論；</w:t>
      </w:r>
    </w:p>
    <w:p w:rsidR="00A35968" w:rsidRPr="007E258E" w:rsidRDefault="00A35968" w:rsidP="00A35968">
      <w:pPr>
        <w:pStyle w:val="1"/>
        <w:tabs>
          <w:tab w:val="clear" w:pos="480"/>
          <w:tab w:val="left" w:pos="440"/>
        </w:tabs>
        <w:ind w:left="482" w:hanging="482"/>
        <w:jc w:val="left"/>
        <w:rPr>
          <w:b/>
          <w:lang w:eastAsia="zh-TW"/>
        </w:rPr>
      </w:pPr>
      <w:r w:rsidRPr="00A35968">
        <w:rPr>
          <w:rFonts w:eastAsia="新細明體" w:hint="eastAsia"/>
          <w:b/>
          <w:lang w:eastAsia="zh-TW"/>
        </w:rPr>
        <w:t>策略執行議題</w:t>
      </w:r>
    </w:p>
    <w:p w:rsidR="00A35968" w:rsidRDefault="00D274B6" w:rsidP="00A35968">
      <w:pPr>
        <w:pStyle w:val="3"/>
        <w:ind w:left="480"/>
        <w:rPr>
          <w:rFonts w:hint="eastAsia"/>
          <w:lang w:eastAsia="zh-TW"/>
        </w:rPr>
      </w:pPr>
      <w:r>
        <w:rPr>
          <w:rFonts w:hint="eastAsia"/>
          <w:lang w:eastAsia="zh-TW"/>
        </w:rPr>
        <w:t>為了要執行企業整體策略，在企業具有核心競爭力和競爭優勢的先決條件下，企業可以進行購併，國際化，和功能性部門的策略，例如財務策略和技術策略，偏重在策略的內涵（</w:t>
      </w:r>
      <w:r>
        <w:rPr>
          <w:rFonts w:hint="eastAsia"/>
          <w:lang w:eastAsia="zh-TW"/>
        </w:rPr>
        <w:t>contents</w:t>
      </w:r>
      <w:r>
        <w:rPr>
          <w:rFonts w:hint="eastAsia"/>
          <w:lang w:eastAsia="zh-TW"/>
        </w:rPr>
        <w:t>），而不是策略的過程（</w:t>
      </w:r>
      <w:r>
        <w:rPr>
          <w:rFonts w:hint="eastAsia"/>
          <w:lang w:eastAsia="zh-TW"/>
        </w:rPr>
        <w:t>processes</w:t>
      </w:r>
      <w:r>
        <w:rPr>
          <w:rFonts w:hint="eastAsia"/>
          <w:lang w:eastAsia="zh-TW"/>
        </w:rPr>
        <w:t>）</w:t>
      </w:r>
      <w:r>
        <w:rPr>
          <w:rFonts w:hint="eastAsia"/>
          <w:lang w:eastAsia="zh-TW"/>
        </w:rPr>
        <w:t>.</w:t>
      </w:r>
    </w:p>
    <w:p w:rsidR="00A35968" w:rsidRDefault="00A35968" w:rsidP="00A35968">
      <w:pPr>
        <w:rPr>
          <w:lang w:eastAsia="zh-TW"/>
        </w:rPr>
      </w:pPr>
      <w:r w:rsidRPr="00A35968">
        <w:rPr>
          <w:rFonts w:eastAsia="新細明體" w:hint="eastAsia"/>
          <w:lang w:eastAsia="zh-TW"/>
        </w:rPr>
        <w:t>通過本課程的學習，學員將從以下幾個方面發展自身制定</w:t>
      </w:r>
      <w:r w:rsidR="00D274B6">
        <w:rPr>
          <w:rFonts w:eastAsia="新細明體" w:hint="eastAsia"/>
          <w:lang w:eastAsia="zh-TW"/>
        </w:rPr>
        <w:t>競爭策</w:t>
      </w:r>
      <w:r w:rsidRPr="00A35968">
        <w:rPr>
          <w:rFonts w:eastAsia="新細明體" w:hint="eastAsia"/>
          <w:lang w:eastAsia="zh-TW"/>
        </w:rPr>
        <w:t>略的能力：</w:t>
      </w:r>
      <w:r>
        <w:rPr>
          <w:lang w:eastAsia="zh-TW"/>
        </w:rPr>
        <w:t xml:space="preserve"> </w:t>
      </w:r>
    </w:p>
    <w:p w:rsidR="00A35968" w:rsidRPr="003A6BD4" w:rsidRDefault="00A35968" w:rsidP="00A35968">
      <w:pPr>
        <w:pStyle w:val="3"/>
        <w:ind w:leftChars="83" w:left="199"/>
        <w:rPr>
          <w:rFonts w:hint="eastAsia"/>
          <w:sz w:val="24"/>
          <w:szCs w:val="24"/>
          <w:lang w:eastAsia="zh-TW"/>
        </w:rPr>
      </w:pPr>
    </w:p>
    <w:p w:rsidR="00A35968" w:rsidRDefault="00A35968" w:rsidP="00A35968">
      <w:pPr>
        <w:pStyle w:val="10"/>
        <w:rPr>
          <w:rFonts w:hint="eastAsia"/>
        </w:rPr>
      </w:pPr>
      <w:r w:rsidRPr="00A35968">
        <w:rPr>
          <w:rFonts w:eastAsia="新細明體"/>
          <w:lang w:eastAsia="zh-TW"/>
        </w:rPr>
        <w:t>Course Requirements</w:t>
      </w:r>
    </w:p>
    <w:p w:rsidR="00A35968" w:rsidRPr="00F01A2E" w:rsidRDefault="00A35968" w:rsidP="00A35968">
      <w:pPr>
        <w:rPr>
          <w:lang w:eastAsia="zh-TW"/>
        </w:rPr>
      </w:pPr>
      <w:r w:rsidRPr="00A35968">
        <w:rPr>
          <w:rFonts w:eastAsia="新細明體" w:hint="eastAsia"/>
          <w:lang w:eastAsia="zh-TW"/>
        </w:rPr>
        <w:t>本學期之作業與一般要求，可分以下三項說明：</w:t>
      </w:r>
    </w:p>
    <w:p w:rsidR="00A35968" w:rsidRPr="003D4AF6" w:rsidRDefault="00A35968" w:rsidP="00A35968">
      <w:pPr>
        <w:pStyle w:val="1"/>
        <w:numPr>
          <w:ilvl w:val="0"/>
          <w:numId w:val="4"/>
        </w:numPr>
        <w:jc w:val="left"/>
        <w:rPr>
          <w:b/>
        </w:rPr>
      </w:pPr>
      <w:r w:rsidRPr="00A35968">
        <w:rPr>
          <w:rFonts w:eastAsia="新細明體" w:hint="eastAsia"/>
          <w:b/>
          <w:lang w:eastAsia="zh-TW"/>
        </w:rPr>
        <w:t>積極的課堂參與（</w:t>
      </w:r>
      <w:r w:rsidRPr="00A35968">
        <w:rPr>
          <w:rFonts w:eastAsia="新細明體"/>
          <w:b/>
          <w:lang w:eastAsia="zh-TW"/>
        </w:rPr>
        <w:t>Meaningful Participation</w:t>
      </w:r>
      <w:r w:rsidRPr="00A35968">
        <w:rPr>
          <w:rFonts w:eastAsia="新細明體" w:hint="eastAsia"/>
          <w:b/>
          <w:lang w:eastAsia="zh-TW"/>
        </w:rPr>
        <w:t>）</w:t>
      </w:r>
    </w:p>
    <w:p w:rsidR="00A35968" w:rsidRPr="00F01A2E" w:rsidRDefault="00A35968" w:rsidP="00A35968">
      <w:pPr>
        <w:pStyle w:val="3"/>
        <w:ind w:left="480"/>
        <w:rPr>
          <w:lang w:eastAsia="zh-TW"/>
        </w:rPr>
      </w:pPr>
      <w:r w:rsidRPr="00A35968">
        <w:rPr>
          <w:rFonts w:hint="eastAsia"/>
          <w:lang w:eastAsia="zh-TW"/>
        </w:rPr>
        <w:t>充分的雙向溝通是有效學習的關鍵，所以，出席是修習這門課的基本承諾</w:t>
      </w:r>
      <w:r w:rsidRPr="00A35968">
        <w:rPr>
          <w:lang w:eastAsia="zh-TW"/>
        </w:rPr>
        <w:t>(commitment)</w:t>
      </w:r>
      <w:r w:rsidRPr="00A35968">
        <w:rPr>
          <w:rFonts w:hint="eastAsia"/>
          <w:lang w:eastAsia="zh-TW"/>
        </w:rPr>
        <w:t>。不過，出席只是雙向溝通的必要條件，積極的參與還包括適當的課前預習、討論時意見的充分表達、以及在碰到不清楚或不同意時勇於交換意見；在這門課的討論空間裡，我們關心的不全然是對或錯（尤其是策略的問題），而在於是否能透由充分的意見交換，使我們對一個問題有更深入的瞭解。</w:t>
      </w:r>
    </w:p>
    <w:p w:rsidR="00A35968" w:rsidRPr="00F01A2E" w:rsidRDefault="00A35968" w:rsidP="00A35968">
      <w:pPr>
        <w:pStyle w:val="3"/>
        <w:ind w:left="480"/>
        <w:rPr>
          <w:rFonts w:hint="eastAsia"/>
          <w:lang w:eastAsia="zh-TW"/>
        </w:rPr>
      </w:pPr>
      <w:r w:rsidRPr="00A35968">
        <w:rPr>
          <w:rFonts w:hint="eastAsia"/>
          <w:lang w:eastAsia="zh-TW"/>
        </w:rPr>
        <w:t>為強化互動的學習過程，除考試外，學習活動均以組為單位，考慮作業的負荷與組內協調的成本。</w:t>
      </w:r>
    </w:p>
    <w:p w:rsidR="00A35968" w:rsidRPr="003D4AF6" w:rsidRDefault="00A35968" w:rsidP="00A35968">
      <w:pPr>
        <w:pStyle w:val="1"/>
        <w:ind w:left="482" w:hanging="482"/>
        <w:jc w:val="left"/>
        <w:rPr>
          <w:b/>
          <w:bCs/>
          <w:lang w:eastAsia="zh-TW"/>
        </w:rPr>
      </w:pPr>
      <w:r w:rsidRPr="00A35968">
        <w:rPr>
          <w:rFonts w:eastAsia="新細明體" w:hint="eastAsia"/>
          <w:b/>
          <w:bCs/>
          <w:lang w:eastAsia="zh-TW"/>
        </w:rPr>
        <w:t>個案討論與報告（</w:t>
      </w:r>
      <w:r w:rsidRPr="00A35968">
        <w:rPr>
          <w:rFonts w:eastAsia="新細明體"/>
          <w:b/>
          <w:bCs/>
          <w:lang w:eastAsia="zh-TW"/>
        </w:rPr>
        <w:t>Cases &amp; Write-ups</w:t>
      </w:r>
      <w:r w:rsidRPr="00A35968">
        <w:rPr>
          <w:rFonts w:eastAsia="新細明體" w:hint="eastAsia"/>
          <w:b/>
          <w:bCs/>
          <w:lang w:eastAsia="zh-TW"/>
        </w:rPr>
        <w:t>）</w:t>
      </w:r>
    </w:p>
    <w:p w:rsidR="00A35968" w:rsidRPr="00F01A2E" w:rsidRDefault="00A35968" w:rsidP="00A35968">
      <w:pPr>
        <w:pStyle w:val="3"/>
        <w:ind w:left="480"/>
        <w:rPr>
          <w:lang w:eastAsia="zh-TW"/>
        </w:rPr>
      </w:pPr>
      <w:r w:rsidRPr="00A35968">
        <w:rPr>
          <w:rFonts w:hint="eastAsia"/>
          <w:lang w:eastAsia="zh-TW"/>
        </w:rPr>
        <w:t>個案討論的目的，在透由實際的案例與其情境資訊，訓練學習者的問題分析、邏輯判斷與運用課程知識提出對策之（團隊）能力。本課程我們將</w:t>
      </w:r>
      <w:r w:rsidR="00D274B6">
        <w:rPr>
          <w:rFonts w:hint="eastAsia"/>
          <w:lang w:eastAsia="zh-TW"/>
        </w:rPr>
        <w:t>在課堂上</w:t>
      </w:r>
      <w:r w:rsidRPr="00A35968">
        <w:rPr>
          <w:rFonts w:hint="eastAsia"/>
          <w:lang w:eastAsia="zh-TW"/>
        </w:rPr>
        <w:t>討論</w:t>
      </w:r>
      <w:r w:rsidR="00BE6F87">
        <w:rPr>
          <w:rFonts w:hint="eastAsia"/>
          <w:lang w:eastAsia="zh-TW"/>
        </w:rPr>
        <w:t>數</w:t>
      </w:r>
      <w:r w:rsidRPr="00A35968">
        <w:rPr>
          <w:rFonts w:hint="eastAsia"/>
          <w:lang w:eastAsia="zh-TW"/>
        </w:rPr>
        <w:t>個相關的</w:t>
      </w:r>
      <w:r w:rsidR="00BE6F87">
        <w:rPr>
          <w:rFonts w:hint="eastAsia"/>
          <w:lang w:eastAsia="zh-TW"/>
        </w:rPr>
        <w:t>短</w:t>
      </w:r>
      <w:r w:rsidRPr="00A35968">
        <w:rPr>
          <w:rFonts w:hint="eastAsia"/>
          <w:lang w:eastAsia="zh-TW"/>
        </w:rPr>
        <w:t>個案，每個個案均有其特定之決策議題</w:t>
      </w:r>
      <w:r w:rsidR="00BE6F87">
        <w:rPr>
          <w:rFonts w:hint="eastAsia"/>
          <w:lang w:eastAsia="zh-TW"/>
        </w:rPr>
        <w:t>．</w:t>
      </w:r>
    </w:p>
    <w:p w:rsidR="00A35968" w:rsidRPr="003D4AF6" w:rsidRDefault="00A35968" w:rsidP="00A35968">
      <w:pPr>
        <w:pStyle w:val="1"/>
        <w:jc w:val="left"/>
        <w:rPr>
          <w:b/>
          <w:bCs/>
          <w:lang w:eastAsia="zh-TW"/>
        </w:rPr>
      </w:pPr>
      <w:r w:rsidRPr="00A35968">
        <w:rPr>
          <w:rFonts w:eastAsia="新細明體" w:hint="eastAsia"/>
          <w:b/>
          <w:bCs/>
          <w:lang w:eastAsia="zh-TW"/>
        </w:rPr>
        <w:t>期間考試</w:t>
      </w:r>
    </w:p>
    <w:p w:rsidR="00A35968" w:rsidRDefault="00A35968" w:rsidP="00A35968">
      <w:pPr>
        <w:pStyle w:val="3"/>
        <w:ind w:left="480"/>
        <w:rPr>
          <w:rFonts w:hAnsi="Times New Roman" w:hint="eastAsia"/>
          <w:lang w:eastAsia="zh-TW"/>
        </w:rPr>
      </w:pPr>
      <w:r w:rsidRPr="00A35968">
        <w:rPr>
          <w:rFonts w:hAnsi="Times New Roman" w:hint="eastAsia"/>
          <w:lang w:eastAsia="zh-TW"/>
        </w:rPr>
        <w:t>考試旨在測</w:t>
      </w:r>
      <w:r w:rsidRPr="00A35968">
        <w:rPr>
          <w:rFonts w:hint="eastAsia"/>
          <w:lang w:eastAsia="zh-TW"/>
        </w:rPr>
        <w:t>試學習者，對觀念、整體架構以及重要策略議題之理解程度，作為衡量個別差異及衡量教學溝通效果之依據。本課程在</w:t>
      </w:r>
      <w:r w:rsidRPr="00C77BAD">
        <w:rPr>
          <w:rFonts w:hint="eastAsia"/>
          <w:b/>
          <w:lang w:eastAsia="zh-TW"/>
        </w:rPr>
        <w:t>每日結束前</w:t>
      </w:r>
      <w:r w:rsidRPr="00A35968">
        <w:rPr>
          <w:rFonts w:hint="eastAsia"/>
          <w:lang w:eastAsia="zh-TW"/>
        </w:rPr>
        <w:t>舉行十分鐘小考。內容與方式將與同</w:t>
      </w:r>
      <w:r w:rsidRPr="00A35968">
        <w:rPr>
          <w:rFonts w:hint="eastAsia"/>
          <w:lang w:eastAsia="zh-TW"/>
        </w:rPr>
        <w:lastRenderedPageBreak/>
        <w:t>學溝通。由於考試是測試學習者應該知</w:t>
      </w:r>
      <w:r w:rsidRPr="00A35968">
        <w:rPr>
          <w:rFonts w:hAnsi="Times New Roman" w:hint="eastAsia"/>
          <w:lang w:eastAsia="zh-TW"/>
        </w:rPr>
        <w:t>道的課程內容（而非考你不知道的知識），只要有上課者，應無需過度憂慮。</w:t>
      </w:r>
    </w:p>
    <w:p w:rsidR="00A35968" w:rsidRDefault="00A35968" w:rsidP="00A35968">
      <w:pPr>
        <w:pStyle w:val="10"/>
        <w:rPr>
          <w:rFonts w:hint="eastAsia"/>
        </w:rPr>
      </w:pPr>
      <w:r w:rsidRPr="00A35968">
        <w:rPr>
          <w:rFonts w:eastAsia="新細明體"/>
          <w:lang w:eastAsia="zh-TW"/>
        </w:rPr>
        <w:t>Grading Policy</w:t>
      </w:r>
    </w:p>
    <w:tbl>
      <w:tblPr>
        <w:tblStyle w:val="a5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00"/>
        <w:gridCol w:w="2520"/>
      </w:tblGrid>
      <w:tr w:rsidR="00A35968" w:rsidTr="000B37D2">
        <w:tc>
          <w:tcPr>
            <w:tcW w:w="5400" w:type="dxa"/>
          </w:tcPr>
          <w:p w:rsidR="00A35968" w:rsidRDefault="00A35968" w:rsidP="000B37D2">
            <w:pPr>
              <w:pStyle w:val="TableNormal"/>
              <w:rPr>
                <w:rFonts w:hint="eastAsia"/>
                <w:lang w:eastAsia="zh-TW"/>
              </w:rPr>
            </w:pPr>
            <w:r w:rsidRPr="00F01A2E">
              <w:sym w:font="Wingdings" w:char="F0DC"/>
            </w:r>
            <w:r w:rsidRPr="00A35968">
              <w:rPr>
                <w:lang w:eastAsia="zh-TW"/>
              </w:rPr>
              <w:t xml:space="preserve"> </w:t>
            </w:r>
            <w:r w:rsidRPr="00A35968">
              <w:rPr>
                <w:rFonts w:hint="eastAsia"/>
                <w:lang w:eastAsia="zh-TW"/>
              </w:rPr>
              <w:t>課程參與與貢獻</w:t>
            </w:r>
          </w:p>
        </w:tc>
        <w:tc>
          <w:tcPr>
            <w:tcW w:w="2520" w:type="dxa"/>
          </w:tcPr>
          <w:p w:rsidR="00A35968" w:rsidRDefault="00A35968" w:rsidP="000B37D2">
            <w:pPr>
              <w:pStyle w:val="TableNormal"/>
              <w:rPr>
                <w:rFonts w:hint="eastAsia"/>
                <w:lang w:eastAsia="zh-TW"/>
              </w:rPr>
            </w:pPr>
            <w:r w:rsidRPr="00A35968">
              <w:rPr>
                <w:lang w:eastAsia="zh-TW"/>
              </w:rPr>
              <w:t>30%</w:t>
            </w:r>
          </w:p>
        </w:tc>
      </w:tr>
      <w:tr w:rsidR="00A35968" w:rsidTr="000B37D2">
        <w:tc>
          <w:tcPr>
            <w:tcW w:w="5400" w:type="dxa"/>
          </w:tcPr>
          <w:p w:rsidR="00A35968" w:rsidRDefault="00A35968" w:rsidP="004A1E68">
            <w:pPr>
              <w:pStyle w:val="TableNormal"/>
              <w:rPr>
                <w:rFonts w:hint="eastAsia"/>
                <w:lang w:eastAsia="zh-TW"/>
              </w:rPr>
            </w:pPr>
            <w:r w:rsidRPr="00F01A2E">
              <w:sym w:font="Wingdings" w:char="F0DC"/>
            </w:r>
            <w:r w:rsidRPr="00A35968">
              <w:rPr>
                <w:lang w:eastAsia="zh-TW"/>
              </w:rPr>
              <w:t xml:space="preserve"> </w:t>
            </w:r>
            <w:r w:rsidRPr="00A35968">
              <w:rPr>
                <w:rFonts w:hint="eastAsia"/>
                <w:lang w:eastAsia="zh-TW"/>
              </w:rPr>
              <w:t>個案報告</w:t>
            </w:r>
          </w:p>
        </w:tc>
        <w:tc>
          <w:tcPr>
            <w:tcW w:w="2520" w:type="dxa"/>
          </w:tcPr>
          <w:p w:rsidR="00A35968" w:rsidRDefault="00A35968" w:rsidP="000B37D2">
            <w:pPr>
              <w:pStyle w:val="TableNormal"/>
              <w:rPr>
                <w:rFonts w:hint="eastAsia"/>
                <w:lang w:eastAsia="zh-TW"/>
              </w:rPr>
            </w:pPr>
            <w:r w:rsidRPr="00A35968">
              <w:rPr>
                <w:lang w:eastAsia="zh-TW"/>
              </w:rPr>
              <w:t>30%</w:t>
            </w:r>
          </w:p>
        </w:tc>
      </w:tr>
      <w:tr w:rsidR="00A35968" w:rsidTr="000B37D2">
        <w:tc>
          <w:tcPr>
            <w:tcW w:w="5400" w:type="dxa"/>
          </w:tcPr>
          <w:p w:rsidR="00A35968" w:rsidRDefault="00A35968" w:rsidP="000B37D2">
            <w:pPr>
              <w:pStyle w:val="TableNormal"/>
              <w:rPr>
                <w:rFonts w:hint="eastAsia"/>
                <w:lang w:eastAsia="zh-TW"/>
              </w:rPr>
            </w:pPr>
            <w:r w:rsidRPr="00F01A2E">
              <w:sym w:font="Wingdings" w:char="F0DC"/>
            </w:r>
            <w:r w:rsidRPr="00A35968">
              <w:rPr>
                <w:lang w:eastAsia="zh-TW"/>
              </w:rPr>
              <w:t xml:space="preserve"> </w:t>
            </w:r>
            <w:r w:rsidRPr="00A35968">
              <w:rPr>
                <w:rFonts w:hint="eastAsia"/>
                <w:lang w:eastAsia="zh-TW"/>
              </w:rPr>
              <w:t>小考</w:t>
            </w:r>
            <w:r w:rsidRPr="00A35968">
              <w:rPr>
                <w:lang w:eastAsia="zh-TW"/>
              </w:rPr>
              <w:t>(4</w:t>
            </w:r>
            <w:r w:rsidRPr="00A35968">
              <w:rPr>
                <w:rFonts w:hint="eastAsia"/>
                <w:lang w:eastAsia="zh-TW"/>
              </w:rPr>
              <w:t>次</w:t>
            </w:r>
            <w:r w:rsidRPr="00A35968">
              <w:rPr>
                <w:lang w:eastAsia="zh-TW"/>
              </w:rPr>
              <w:t>)</w:t>
            </w:r>
          </w:p>
        </w:tc>
        <w:tc>
          <w:tcPr>
            <w:tcW w:w="2520" w:type="dxa"/>
          </w:tcPr>
          <w:p w:rsidR="00A35968" w:rsidRDefault="00A35968" w:rsidP="000B37D2">
            <w:pPr>
              <w:pStyle w:val="TableNormal"/>
              <w:rPr>
                <w:rFonts w:hint="eastAsia"/>
                <w:lang w:eastAsia="zh-TW"/>
              </w:rPr>
            </w:pPr>
            <w:r w:rsidRPr="00A35968">
              <w:rPr>
                <w:lang w:eastAsia="zh-TW"/>
              </w:rPr>
              <w:t>40%</w:t>
            </w:r>
          </w:p>
        </w:tc>
      </w:tr>
    </w:tbl>
    <w:p w:rsidR="00A35968" w:rsidRPr="0075591D" w:rsidRDefault="00A35968" w:rsidP="00A35968">
      <w:pPr>
        <w:jc w:val="both"/>
        <w:rPr>
          <w:rFonts w:eastAsia="新細明體" w:hint="eastAsia"/>
          <w:b/>
          <w:lang w:eastAsia="zh-CN"/>
        </w:rPr>
      </w:pPr>
      <w:r w:rsidRPr="00A35968">
        <w:rPr>
          <w:rFonts w:eastAsia="新細明體" w:hint="eastAsia"/>
          <w:b/>
          <w:lang w:eastAsia="zh-TW"/>
        </w:rPr>
        <w:t>預讀材料</w:t>
      </w:r>
      <w:r w:rsidRPr="00A35968">
        <w:rPr>
          <w:rFonts w:eastAsia="新細明體"/>
          <w:b/>
          <w:lang w:eastAsia="zh-TW"/>
        </w:rPr>
        <w:t>:</w:t>
      </w:r>
    </w:p>
    <w:p w:rsidR="00A35968" w:rsidRDefault="00A35968" w:rsidP="00A35968">
      <w:pPr>
        <w:jc w:val="both"/>
        <w:rPr>
          <w:lang w:eastAsia="zh-CN"/>
        </w:rPr>
      </w:pPr>
    </w:p>
    <w:p w:rsidR="00A35968" w:rsidRPr="00BE6F87" w:rsidRDefault="00A35968" w:rsidP="00A35968">
      <w:pPr>
        <w:rPr>
          <w:rFonts w:ascii="Arial" w:eastAsiaTheme="minorEastAsia" w:hAnsi="Arial" w:cs="Arial" w:hint="eastAsia"/>
          <w:lang w:eastAsia="zh-TW"/>
        </w:rPr>
      </w:pPr>
      <w:r w:rsidRPr="00A35968">
        <w:rPr>
          <w:rFonts w:eastAsia="新細明體" w:hint="eastAsia"/>
          <w:b/>
          <w:lang w:eastAsia="zh-TW"/>
        </w:rPr>
        <w:t>課程安排</w:t>
      </w:r>
      <w:r w:rsidRPr="00A35968">
        <w:rPr>
          <w:rFonts w:eastAsia="新細明體"/>
          <w:b/>
          <w:lang w:eastAsia="zh-TW"/>
        </w:rPr>
        <w:t>:</w:t>
      </w:r>
      <w:r w:rsidRPr="00ED08E4">
        <w:rPr>
          <w:b/>
          <w:lang w:eastAsia="zh-TW"/>
        </w:rPr>
        <w:t xml:space="preserve"> </w:t>
      </w:r>
    </w:p>
    <w:p w:rsidR="00A35968" w:rsidRDefault="00A35968" w:rsidP="00A35968">
      <w:pPr>
        <w:rPr>
          <w:rFonts w:eastAsia="新細明體" w:hint="eastAsia"/>
          <w:lang w:eastAsia="zh-TW"/>
        </w:rPr>
      </w:pPr>
    </w:p>
    <w:p w:rsidR="00BE6F87" w:rsidRDefault="00BE6F87" w:rsidP="00BE6F87">
      <w:pPr>
        <w:rPr>
          <w:rFonts w:eastAsia="新細明體" w:hint="eastAsia"/>
          <w:b/>
          <w:lang w:eastAsia="zh-TW"/>
        </w:rPr>
      </w:pPr>
      <w:r>
        <w:rPr>
          <w:rFonts w:eastAsia="新細明體" w:hint="eastAsia"/>
          <w:b/>
          <w:lang w:eastAsia="zh-TW"/>
        </w:rPr>
        <w:t>Session 1</w:t>
      </w:r>
    </w:p>
    <w:p w:rsidR="00BE6F87" w:rsidRDefault="00BE6F87" w:rsidP="00BE6F87">
      <w:pPr>
        <w:rPr>
          <w:rFonts w:eastAsia="新細明體" w:hint="eastAsia"/>
          <w:b/>
          <w:lang w:eastAsia="zh-TW"/>
        </w:rPr>
      </w:pPr>
    </w:p>
    <w:p w:rsidR="00A35968" w:rsidRDefault="00A35968" w:rsidP="00BE6F87">
      <w:pPr>
        <w:rPr>
          <w:rFonts w:eastAsia="新細明體" w:hint="eastAsia"/>
          <w:lang w:eastAsia="zh-TW"/>
        </w:rPr>
      </w:pPr>
      <w:r w:rsidRPr="00A35968">
        <w:rPr>
          <w:rFonts w:eastAsia="新細明體"/>
          <w:b/>
          <w:lang w:eastAsia="zh-TW"/>
        </w:rPr>
        <w:t xml:space="preserve"> </w:t>
      </w:r>
      <w:r w:rsidRPr="00A35968">
        <w:rPr>
          <w:rFonts w:eastAsia="新細明體" w:hint="eastAsia"/>
          <w:lang w:eastAsia="zh-TW"/>
        </w:rPr>
        <w:t>課程介紹</w:t>
      </w:r>
      <w:r w:rsidR="00445137">
        <w:rPr>
          <w:rFonts w:eastAsia="新細明體" w:hint="eastAsia"/>
          <w:lang w:eastAsia="zh-TW"/>
        </w:rPr>
        <w:t>: A</w:t>
      </w:r>
      <w:r w:rsidR="00BE6F87">
        <w:rPr>
          <w:rFonts w:eastAsia="新細明體" w:hint="eastAsia"/>
          <w:lang w:eastAsia="zh-TW"/>
        </w:rPr>
        <w:t>n Over</w:t>
      </w:r>
      <w:r w:rsidR="00445137">
        <w:rPr>
          <w:rFonts w:eastAsia="新細明體" w:hint="eastAsia"/>
          <w:lang w:eastAsia="zh-TW"/>
        </w:rPr>
        <w:t>view</w:t>
      </w:r>
    </w:p>
    <w:p w:rsidR="00A35968" w:rsidRPr="00963C97" w:rsidRDefault="00A35968" w:rsidP="00A35968">
      <w:pPr>
        <w:widowControl w:val="0"/>
        <w:ind w:left="360"/>
        <w:jc w:val="both"/>
        <w:rPr>
          <w:rFonts w:eastAsia="新細明體" w:hint="eastAsia"/>
          <w:lang w:eastAsia="zh-TW"/>
        </w:rPr>
      </w:pPr>
      <w:r w:rsidRPr="00A35968">
        <w:rPr>
          <w:rFonts w:eastAsia="新細明體"/>
          <w:lang w:eastAsia="zh-TW"/>
        </w:rPr>
        <w:t xml:space="preserve">                </w:t>
      </w:r>
      <w:r w:rsidRPr="00A35968">
        <w:rPr>
          <w:rFonts w:eastAsia="新細明體" w:hint="eastAsia"/>
          <w:lang w:eastAsia="zh-TW"/>
        </w:rPr>
        <w:t>短個案：下一步是什麼？</w:t>
      </w:r>
    </w:p>
    <w:p w:rsidR="00A35968" w:rsidRDefault="00C77BAD" w:rsidP="00A35968">
      <w:pPr>
        <w:ind w:firstLineChars="550" w:firstLine="1320"/>
        <w:rPr>
          <w:rFonts w:eastAsia="新細明體" w:hint="eastAsia"/>
          <w:lang w:eastAsia="zh-TW"/>
        </w:rPr>
      </w:pPr>
      <w:r>
        <w:rPr>
          <w:rFonts w:eastAsia="新細明體" w:hint="eastAsia"/>
          <w:lang w:eastAsia="zh-TW"/>
        </w:rPr>
        <w:t>策略回顧</w:t>
      </w:r>
    </w:p>
    <w:p w:rsidR="00BF5B41" w:rsidRDefault="00BF5B41" w:rsidP="00A35968">
      <w:pPr>
        <w:ind w:firstLineChars="550" w:firstLine="1320"/>
        <w:rPr>
          <w:rFonts w:eastAsia="新細明體" w:hint="eastAsia"/>
          <w:lang w:eastAsia="zh-TW"/>
        </w:rPr>
      </w:pPr>
      <w:r>
        <w:rPr>
          <w:rFonts w:eastAsia="新細明體" w:hint="eastAsia"/>
          <w:lang w:eastAsia="zh-TW"/>
        </w:rPr>
        <w:t>策略終局</w:t>
      </w:r>
    </w:p>
    <w:p w:rsidR="00A35968" w:rsidRDefault="00BF5B41" w:rsidP="00A35968">
      <w:pPr>
        <w:ind w:firstLineChars="550" w:firstLine="1320"/>
        <w:rPr>
          <w:rFonts w:eastAsia="新細明體" w:hint="eastAsia"/>
          <w:lang w:eastAsia="zh-TW"/>
        </w:rPr>
      </w:pPr>
      <w:r>
        <w:rPr>
          <w:rFonts w:eastAsia="新細明體" w:hint="eastAsia"/>
          <w:lang w:eastAsia="zh-TW"/>
        </w:rPr>
        <w:t>核心競爭力</w:t>
      </w:r>
    </w:p>
    <w:p w:rsidR="00BF5B41" w:rsidRDefault="00BF5B41" w:rsidP="00A35968">
      <w:pPr>
        <w:ind w:firstLineChars="550" w:firstLine="1320"/>
        <w:rPr>
          <w:rFonts w:eastAsia="新細明體" w:hint="eastAsia"/>
          <w:lang w:eastAsia="zh-TW"/>
        </w:rPr>
      </w:pPr>
      <w:r>
        <w:rPr>
          <w:rFonts w:eastAsia="新細明體" w:hint="eastAsia"/>
          <w:lang w:eastAsia="zh-TW"/>
        </w:rPr>
        <w:t>策略突破點</w:t>
      </w:r>
    </w:p>
    <w:p w:rsidR="00A35968" w:rsidRDefault="00A35968" w:rsidP="00A35968">
      <w:pPr>
        <w:ind w:firstLineChars="200" w:firstLine="480"/>
        <w:rPr>
          <w:rFonts w:eastAsia="新細明體" w:hint="eastAsia"/>
          <w:lang w:eastAsia="zh-TW"/>
        </w:rPr>
      </w:pPr>
      <w:r w:rsidRPr="00A35968">
        <w:rPr>
          <w:rFonts w:eastAsia="新細明體"/>
          <w:lang w:eastAsia="zh-TW"/>
        </w:rPr>
        <w:t>.</w:t>
      </w:r>
    </w:p>
    <w:p w:rsidR="00A35968" w:rsidRDefault="00BE6F87" w:rsidP="00BE6F87">
      <w:pPr>
        <w:rPr>
          <w:rFonts w:eastAsia="新細明體" w:hint="eastAsia"/>
          <w:lang w:eastAsia="zh-TW"/>
        </w:rPr>
      </w:pPr>
      <w:r w:rsidRPr="00BE6F87">
        <w:rPr>
          <w:rFonts w:eastAsia="新細明體" w:hint="eastAsia"/>
          <w:b/>
          <w:lang w:eastAsia="zh-TW"/>
        </w:rPr>
        <w:t>Session 2</w:t>
      </w:r>
      <w:r w:rsidR="00A35968" w:rsidRPr="00BE6F87">
        <w:rPr>
          <w:rFonts w:eastAsia="新細明體"/>
          <w:b/>
          <w:lang w:eastAsia="zh-TW"/>
        </w:rPr>
        <w:t xml:space="preserve"> </w:t>
      </w:r>
      <w:r w:rsidR="00A35968" w:rsidRPr="00A35968">
        <w:rPr>
          <w:rFonts w:eastAsia="新細明體"/>
          <w:lang w:eastAsia="zh-TW"/>
        </w:rPr>
        <w:t xml:space="preserve">  </w:t>
      </w:r>
      <w:r w:rsidR="00BF5B41">
        <w:rPr>
          <w:rFonts w:eastAsia="新細明體" w:hint="eastAsia"/>
          <w:lang w:eastAsia="zh-TW"/>
        </w:rPr>
        <w:t>策略</w:t>
      </w:r>
      <w:r w:rsidR="00A35968" w:rsidRPr="00A35968">
        <w:rPr>
          <w:rFonts w:eastAsia="新細明體" w:hint="eastAsia"/>
          <w:lang w:eastAsia="zh-TW"/>
        </w:rPr>
        <w:t>創新</w:t>
      </w:r>
      <w:r w:rsidR="00BF5B41">
        <w:rPr>
          <w:rFonts w:eastAsia="新細明體" w:hint="eastAsia"/>
          <w:lang w:eastAsia="zh-TW"/>
        </w:rPr>
        <w:t>個案研討</w:t>
      </w:r>
      <w:r w:rsidR="00445137">
        <w:rPr>
          <w:rFonts w:eastAsia="新細明體" w:hint="eastAsia"/>
          <w:lang w:eastAsia="zh-TW"/>
        </w:rPr>
        <w:t>: Strategic Innovations</w:t>
      </w:r>
    </w:p>
    <w:p w:rsidR="00A35968" w:rsidRDefault="00BF5B41" w:rsidP="00BF5B41">
      <w:pPr>
        <w:ind w:firstLineChars="200" w:firstLine="480"/>
        <w:rPr>
          <w:rFonts w:eastAsia="新細明體" w:hint="eastAsia"/>
          <w:lang w:eastAsia="zh-TW"/>
        </w:rPr>
      </w:pPr>
      <w:r>
        <w:rPr>
          <w:rFonts w:eastAsia="新細明體"/>
          <w:lang w:eastAsia="zh-TW"/>
        </w:rPr>
        <w:t xml:space="preserve">         </w:t>
      </w:r>
      <w:r w:rsidR="00A35968" w:rsidRPr="00A35968">
        <w:rPr>
          <w:rFonts w:eastAsia="新細明體" w:hint="eastAsia"/>
          <w:lang w:eastAsia="zh-TW"/>
        </w:rPr>
        <w:t>短個案：</w:t>
      </w:r>
    </w:p>
    <w:p w:rsidR="00A35968" w:rsidRDefault="00A35968" w:rsidP="00A35968">
      <w:pPr>
        <w:ind w:firstLineChars="200" w:firstLine="480"/>
        <w:rPr>
          <w:rFonts w:eastAsia="新細明體" w:hint="eastAsia"/>
          <w:lang w:eastAsia="zh-TW"/>
        </w:rPr>
      </w:pPr>
      <w:r w:rsidRPr="00A35968">
        <w:rPr>
          <w:rFonts w:eastAsia="新細明體"/>
          <w:lang w:eastAsia="zh-TW"/>
        </w:rPr>
        <w:t xml:space="preserve">                SWATCH</w:t>
      </w:r>
    </w:p>
    <w:p w:rsidR="00A35968" w:rsidRDefault="00A35968" w:rsidP="00A35968">
      <w:pPr>
        <w:ind w:firstLineChars="200" w:firstLine="480"/>
        <w:rPr>
          <w:rFonts w:eastAsia="新細明體" w:hint="eastAsia"/>
          <w:lang w:eastAsia="zh-TW"/>
        </w:rPr>
      </w:pPr>
      <w:r w:rsidRPr="00A35968">
        <w:rPr>
          <w:rFonts w:eastAsia="新細明體"/>
          <w:lang w:eastAsia="zh-TW"/>
        </w:rPr>
        <w:t xml:space="preserve">                </w:t>
      </w:r>
      <w:r w:rsidR="00BF5B41">
        <w:rPr>
          <w:rFonts w:eastAsia="新細明體" w:hint="eastAsia"/>
          <w:lang w:eastAsia="zh-TW"/>
        </w:rPr>
        <w:t>Google</w:t>
      </w:r>
    </w:p>
    <w:p w:rsidR="00A35968" w:rsidRDefault="00A35968" w:rsidP="00A35968">
      <w:pPr>
        <w:ind w:firstLineChars="200" w:firstLine="480"/>
        <w:rPr>
          <w:rFonts w:eastAsia="新細明體" w:hint="eastAsia"/>
          <w:lang w:eastAsia="zh-TW"/>
        </w:rPr>
      </w:pPr>
      <w:r w:rsidRPr="00A35968">
        <w:rPr>
          <w:rFonts w:eastAsia="新細明體"/>
          <w:lang w:eastAsia="zh-TW"/>
        </w:rPr>
        <w:t xml:space="preserve">                </w:t>
      </w:r>
      <w:r w:rsidRPr="00A35968">
        <w:rPr>
          <w:rFonts w:eastAsia="新細明體" w:hint="eastAsia"/>
          <w:lang w:eastAsia="zh-TW"/>
        </w:rPr>
        <w:t>快樂購卡</w:t>
      </w:r>
    </w:p>
    <w:p w:rsidR="00A35968" w:rsidRDefault="00A35968" w:rsidP="00A35968">
      <w:pPr>
        <w:ind w:firstLineChars="200" w:firstLine="480"/>
        <w:rPr>
          <w:rFonts w:eastAsia="新細明體" w:hint="eastAsia"/>
          <w:lang w:eastAsia="zh-TW"/>
        </w:rPr>
      </w:pPr>
      <w:r w:rsidRPr="00A35968">
        <w:rPr>
          <w:rFonts w:eastAsia="新細明體"/>
          <w:lang w:eastAsia="zh-TW"/>
        </w:rPr>
        <w:t xml:space="preserve">                </w:t>
      </w:r>
      <w:r w:rsidRPr="00A35968">
        <w:rPr>
          <w:rFonts w:eastAsia="新細明體" w:hint="eastAsia"/>
          <w:lang w:eastAsia="zh-TW"/>
        </w:rPr>
        <w:t>佳美實業</w:t>
      </w:r>
    </w:p>
    <w:p w:rsidR="00A35968" w:rsidRPr="002D0046" w:rsidRDefault="00A35968" w:rsidP="00A35968">
      <w:pPr>
        <w:ind w:firstLineChars="200" w:firstLine="480"/>
        <w:rPr>
          <w:rFonts w:eastAsia="新細明體" w:hint="eastAsia"/>
          <w:lang w:eastAsia="zh-TW"/>
        </w:rPr>
      </w:pPr>
      <w:r w:rsidRPr="00A35968">
        <w:rPr>
          <w:rFonts w:eastAsia="新細明體"/>
          <w:lang w:eastAsia="zh-TW"/>
        </w:rPr>
        <w:t xml:space="preserve">                </w:t>
      </w:r>
      <w:r w:rsidRPr="00A35968">
        <w:rPr>
          <w:rFonts w:eastAsia="新細明體" w:hint="eastAsia"/>
          <w:lang w:eastAsia="zh-TW"/>
        </w:rPr>
        <w:t>怡海山莊</w:t>
      </w:r>
    </w:p>
    <w:p w:rsidR="00A35968" w:rsidRDefault="00A35968" w:rsidP="00A35968">
      <w:pPr>
        <w:rPr>
          <w:lang w:eastAsia="zh-TW"/>
        </w:rPr>
      </w:pPr>
    </w:p>
    <w:p w:rsidR="00A35968" w:rsidRDefault="00BE6F87" w:rsidP="00A35968">
      <w:pPr>
        <w:rPr>
          <w:rFonts w:eastAsia="新細明體" w:hint="eastAsia"/>
          <w:lang w:eastAsia="zh-TW"/>
        </w:rPr>
      </w:pPr>
      <w:r>
        <w:rPr>
          <w:rFonts w:eastAsia="新細明體" w:hint="eastAsia"/>
          <w:b/>
          <w:lang w:eastAsia="zh-TW"/>
        </w:rPr>
        <w:t>Session 3</w:t>
      </w:r>
      <w:r w:rsidR="00A35968" w:rsidRPr="00A35968">
        <w:rPr>
          <w:rFonts w:eastAsia="新細明體" w:hint="eastAsia"/>
          <w:b/>
          <w:lang w:eastAsia="zh-TW"/>
        </w:rPr>
        <w:t>：</w:t>
      </w:r>
    </w:p>
    <w:p w:rsidR="00445137" w:rsidRDefault="00A35968" w:rsidP="00BE6F87">
      <w:pPr>
        <w:ind w:firstLineChars="200" w:firstLine="480"/>
        <w:rPr>
          <w:rFonts w:eastAsia="新細明體" w:hint="eastAsia"/>
          <w:lang w:eastAsia="zh-TW"/>
        </w:rPr>
      </w:pPr>
      <w:r w:rsidRPr="00A35968">
        <w:rPr>
          <w:rFonts w:eastAsia="新細明體"/>
          <w:lang w:eastAsia="zh-TW"/>
        </w:rPr>
        <w:t xml:space="preserve"> </w:t>
      </w:r>
      <w:r w:rsidR="00445137">
        <w:rPr>
          <w:rFonts w:eastAsia="新細明體" w:hint="eastAsia"/>
          <w:lang w:eastAsia="zh-TW"/>
        </w:rPr>
        <w:t>Game theory and competitive strategies</w:t>
      </w:r>
    </w:p>
    <w:p w:rsidR="00A35968" w:rsidRDefault="00BF5B41" w:rsidP="00A35968">
      <w:pPr>
        <w:rPr>
          <w:rFonts w:eastAsia="新細明體" w:hint="eastAsia"/>
          <w:lang w:eastAsia="zh-TW"/>
        </w:rPr>
      </w:pPr>
      <w:r>
        <w:rPr>
          <w:rFonts w:eastAsia="新細明體" w:hint="eastAsia"/>
          <w:lang w:eastAsia="zh-TW"/>
        </w:rPr>
        <w:t xml:space="preserve">     . </w:t>
      </w:r>
      <w:r w:rsidR="004A1E68">
        <w:rPr>
          <w:rFonts w:eastAsia="新細明體" w:hint="eastAsia"/>
          <w:lang w:eastAsia="zh-TW"/>
        </w:rPr>
        <w:t>Tacit collusive strategies</w:t>
      </w:r>
    </w:p>
    <w:p w:rsidR="00BF5B41" w:rsidRDefault="00BF5B41" w:rsidP="00A35968">
      <w:pPr>
        <w:rPr>
          <w:rFonts w:eastAsia="新細明體" w:hint="eastAsia"/>
          <w:lang w:eastAsia="zh-TW"/>
        </w:rPr>
      </w:pPr>
      <w:r>
        <w:rPr>
          <w:rFonts w:eastAsia="新細明體" w:hint="eastAsia"/>
          <w:lang w:eastAsia="zh-TW"/>
        </w:rPr>
        <w:t xml:space="preserve">     . </w:t>
      </w:r>
      <w:r w:rsidR="00445137">
        <w:rPr>
          <w:rFonts w:eastAsia="新細明體" w:hint="eastAsia"/>
          <w:lang w:eastAsia="zh-TW"/>
        </w:rPr>
        <w:t>Entry and Entry deterrence strategies</w:t>
      </w:r>
    </w:p>
    <w:p w:rsidR="00BF5B41" w:rsidRPr="009107AB" w:rsidRDefault="00BF5B41" w:rsidP="00BF5B41">
      <w:pPr>
        <w:numPr>
          <w:ilvl w:val="0"/>
          <w:numId w:val="6"/>
        </w:numPr>
        <w:rPr>
          <w:rFonts w:hint="eastAsia"/>
          <w:i/>
          <w:lang w:eastAsia="zh-TW"/>
        </w:rPr>
      </w:pPr>
      <w:r>
        <w:rPr>
          <w:rFonts w:eastAsia="新細明體" w:hint="eastAsia"/>
          <w:lang w:eastAsia="zh-TW"/>
        </w:rPr>
        <w:t xml:space="preserve">         </w:t>
      </w:r>
      <w:r w:rsidRPr="00A35968">
        <w:rPr>
          <w:rFonts w:eastAsia="新細明體" w:hint="eastAsia"/>
          <w:lang w:eastAsia="zh-TW"/>
        </w:rPr>
        <w:t>短個案：</w:t>
      </w:r>
      <w:r w:rsidRPr="00A35968">
        <w:rPr>
          <w:rFonts w:eastAsia="新細明體"/>
          <w:lang w:eastAsia="zh-TW"/>
        </w:rPr>
        <w:t>SWECO</w:t>
      </w:r>
    </w:p>
    <w:p w:rsidR="00BF5B41" w:rsidRPr="00FF6589" w:rsidRDefault="00BF5B41" w:rsidP="00A35968">
      <w:pPr>
        <w:rPr>
          <w:rFonts w:eastAsia="新細明體" w:hint="eastAsia"/>
          <w:lang w:eastAsia="zh-TW"/>
        </w:rPr>
      </w:pPr>
      <w:r>
        <w:rPr>
          <w:rFonts w:eastAsia="新細明體" w:hint="eastAsia"/>
          <w:lang w:eastAsia="zh-TW"/>
        </w:rPr>
        <w:t xml:space="preserve">     . </w:t>
      </w:r>
      <w:r w:rsidR="00445137">
        <w:rPr>
          <w:rFonts w:eastAsia="新細明體" w:hint="eastAsia"/>
          <w:lang w:eastAsia="zh-TW"/>
        </w:rPr>
        <w:t>Differentiation strategies</w:t>
      </w:r>
    </w:p>
    <w:p w:rsidR="00A35968" w:rsidRDefault="00A35968" w:rsidP="00A35968">
      <w:pPr>
        <w:rPr>
          <w:rFonts w:eastAsia="新細明體" w:hint="eastAsia"/>
          <w:lang w:eastAsia="zh-TW"/>
        </w:rPr>
      </w:pPr>
    </w:p>
    <w:p w:rsidR="00A35968" w:rsidRDefault="00BE6F87" w:rsidP="00A35968">
      <w:pPr>
        <w:rPr>
          <w:rFonts w:eastAsia="新細明體" w:hint="eastAsia"/>
          <w:lang w:eastAsia="zh-TW"/>
        </w:rPr>
      </w:pPr>
      <w:r w:rsidRPr="00BE6F87">
        <w:rPr>
          <w:rFonts w:eastAsia="新細明體" w:hint="eastAsia"/>
          <w:b/>
          <w:lang w:eastAsia="zh-TW"/>
        </w:rPr>
        <w:t>Session 4</w:t>
      </w:r>
      <w:r>
        <w:rPr>
          <w:rFonts w:eastAsia="新細明體" w:hint="eastAsia"/>
          <w:lang w:eastAsia="zh-TW"/>
        </w:rPr>
        <w:t>:</w:t>
      </w:r>
      <w:r w:rsidR="00A35968" w:rsidRPr="00A35968">
        <w:rPr>
          <w:rFonts w:eastAsia="新細明體"/>
          <w:lang w:eastAsia="zh-TW"/>
        </w:rPr>
        <w:t xml:space="preserve"> </w:t>
      </w:r>
      <w:r w:rsidR="00445137">
        <w:rPr>
          <w:rFonts w:eastAsia="新細明體" w:hint="eastAsia"/>
          <w:lang w:eastAsia="zh-TW"/>
        </w:rPr>
        <w:t>Strategic activity system and pricing strategies</w:t>
      </w:r>
    </w:p>
    <w:p w:rsidR="00A35968" w:rsidRDefault="00A35968" w:rsidP="00E743B0">
      <w:pPr>
        <w:ind w:firstLineChars="500" w:firstLine="1200"/>
        <w:rPr>
          <w:rFonts w:eastAsia="新細明體" w:hint="eastAsia"/>
          <w:lang w:eastAsia="zh-TW"/>
        </w:rPr>
      </w:pPr>
      <w:r w:rsidRPr="00A35968">
        <w:rPr>
          <w:rFonts w:eastAsia="新細明體" w:hint="eastAsia"/>
          <w:lang w:eastAsia="zh-TW"/>
        </w:rPr>
        <w:t>短個案：</w:t>
      </w:r>
      <w:r w:rsidR="00445137">
        <w:rPr>
          <w:rFonts w:eastAsia="新細明體" w:hint="eastAsia"/>
          <w:lang w:eastAsia="zh-TW"/>
        </w:rPr>
        <w:t>Dell Computer</w:t>
      </w:r>
    </w:p>
    <w:p w:rsidR="00A35968" w:rsidRPr="00E743B0" w:rsidRDefault="004A1E68" w:rsidP="00A35968">
      <w:pPr>
        <w:numPr>
          <w:ilvl w:val="0"/>
          <w:numId w:val="6"/>
        </w:numPr>
        <w:rPr>
          <w:rFonts w:hint="eastAsia"/>
          <w:i/>
          <w:lang w:eastAsia="zh-TW"/>
        </w:rPr>
      </w:pPr>
      <w:r>
        <w:rPr>
          <w:rFonts w:eastAsia="新細明體" w:hint="eastAsia"/>
          <w:lang w:eastAsia="zh-TW"/>
        </w:rPr>
        <w:t xml:space="preserve"> Game and Pricing strategies</w:t>
      </w:r>
    </w:p>
    <w:p w:rsidR="00A35968" w:rsidRPr="00E743B0" w:rsidRDefault="00E743B0" w:rsidP="00A35968">
      <w:pPr>
        <w:ind w:left="540"/>
        <w:rPr>
          <w:rFonts w:eastAsiaTheme="minorEastAsia" w:hint="eastAsia"/>
          <w:lang w:eastAsia="zh-TW"/>
        </w:rPr>
      </w:pPr>
      <w:r>
        <w:rPr>
          <w:rFonts w:eastAsiaTheme="minorEastAsia" w:hint="eastAsia"/>
          <w:i/>
          <w:lang w:eastAsia="zh-TW"/>
        </w:rPr>
        <w:t xml:space="preserve">    </w:t>
      </w:r>
    </w:p>
    <w:p w:rsidR="00A35968" w:rsidRPr="00BE6F87" w:rsidRDefault="00BE6F87" w:rsidP="00A35968">
      <w:pPr>
        <w:rPr>
          <w:rFonts w:eastAsia="新細明體" w:hint="eastAsia"/>
          <w:b/>
          <w:lang w:eastAsia="zh-TW"/>
        </w:rPr>
      </w:pPr>
      <w:r w:rsidRPr="00BE6F87">
        <w:rPr>
          <w:rFonts w:eastAsia="新細明體" w:hint="eastAsia"/>
          <w:b/>
          <w:lang w:eastAsia="zh-TW"/>
        </w:rPr>
        <w:t>Session 5</w:t>
      </w:r>
    </w:p>
    <w:p w:rsidR="00A35968" w:rsidRDefault="00C83148" w:rsidP="00BE6F87">
      <w:pPr>
        <w:ind w:firstLineChars="150" w:firstLine="360"/>
        <w:rPr>
          <w:rFonts w:eastAsia="新細明體" w:hint="eastAsia"/>
          <w:lang w:eastAsia="zh-TW"/>
        </w:rPr>
      </w:pPr>
      <w:r>
        <w:rPr>
          <w:rFonts w:eastAsia="新細明體" w:hint="eastAsia"/>
          <w:lang w:eastAsia="zh-TW"/>
        </w:rPr>
        <w:t>併</w:t>
      </w:r>
      <w:r w:rsidR="00A35968" w:rsidRPr="00A35968">
        <w:rPr>
          <w:rFonts w:eastAsia="新細明體" w:hint="eastAsia"/>
          <w:lang w:eastAsia="zh-TW"/>
        </w:rPr>
        <w:t>購</w:t>
      </w:r>
      <w:r w:rsidR="00BF5B41">
        <w:rPr>
          <w:rFonts w:eastAsia="新細明體" w:hint="eastAsia"/>
          <w:lang w:eastAsia="zh-TW"/>
        </w:rPr>
        <w:t>策略</w:t>
      </w:r>
    </w:p>
    <w:p w:rsidR="00A35968" w:rsidRDefault="00C83148" w:rsidP="00A35968">
      <w:pPr>
        <w:numPr>
          <w:ilvl w:val="0"/>
          <w:numId w:val="6"/>
        </w:numPr>
        <w:rPr>
          <w:rFonts w:eastAsia="新細明體" w:hint="eastAsia"/>
          <w:lang w:eastAsia="zh-TW"/>
        </w:rPr>
      </w:pPr>
      <w:r>
        <w:rPr>
          <w:rFonts w:eastAsia="新細明體" w:hint="eastAsia"/>
          <w:lang w:eastAsia="zh-TW"/>
        </w:rPr>
        <w:t>併</w:t>
      </w:r>
      <w:r w:rsidR="00A35968" w:rsidRPr="00A35968">
        <w:rPr>
          <w:rFonts w:eastAsia="新細明體" w:hint="eastAsia"/>
          <w:lang w:eastAsia="zh-TW"/>
        </w:rPr>
        <w:t>購的</w:t>
      </w:r>
      <w:r w:rsidR="00BF5B41">
        <w:rPr>
          <w:rFonts w:eastAsia="新細明體" w:hint="eastAsia"/>
          <w:lang w:eastAsia="zh-TW"/>
        </w:rPr>
        <w:t>策略</w:t>
      </w:r>
      <w:r w:rsidR="00A35968" w:rsidRPr="00A35968">
        <w:rPr>
          <w:rFonts w:eastAsia="新細明體" w:hint="eastAsia"/>
          <w:lang w:eastAsia="zh-TW"/>
        </w:rPr>
        <w:t>思惟</w:t>
      </w:r>
    </w:p>
    <w:p w:rsidR="00A35968" w:rsidRDefault="00A35968" w:rsidP="00A35968">
      <w:pPr>
        <w:numPr>
          <w:ilvl w:val="0"/>
          <w:numId w:val="6"/>
        </w:numPr>
        <w:rPr>
          <w:rFonts w:eastAsia="新細明體" w:hint="eastAsia"/>
          <w:lang w:eastAsia="zh-TW"/>
        </w:rPr>
      </w:pPr>
      <w:r w:rsidRPr="00A35968">
        <w:rPr>
          <w:rFonts w:eastAsia="新細明體" w:hint="eastAsia"/>
          <w:lang w:eastAsia="zh-TW"/>
        </w:rPr>
        <w:t>美國的</w:t>
      </w:r>
      <w:r w:rsidR="00C83148">
        <w:rPr>
          <w:rFonts w:eastAsia="新細明體" w:hint="eastAsia"/>
          <w:lang w:eastAsia="zh-TW"/>
        </w:rPr>
        <w:t>併</w:t>
      </w:r>
      <w:r w:rsidRPr="00A35968">
        <w:rPr>
          <w:rFonts w:eastAsia="新細明體" w:hint="eastAsia"/>
          <w:lang w:eastAsia="zh-TW"/>
        </w:rPr>
        <w:t>購歷史</w:t>
      </w:r>
    </w:p>
    <w:p w:rsidR="00A35968" w:rsidRDefault="00C83148" w:rsidP="00A35968">
      <w:pPr>
        <w:numPr>
          <w:ilvl w:val="0"/>
          <w:numId w:val="6"/>
        </w:numPr>
        <w:rPr>
          <w:rFonts w:eastAsia="新細明體" w:hint="eastAsia"/>
          <w:lang w:eastAsia="zh-TW"/>
        </w:rPr>
      </w:pPr>
      <w:r>
        <w:rPr>
          <w:rFonts w:eastAsia="新細明體" w:hint="eastAsia"/>
          <w:lang w:eastAsia="zh-TW"/>
        </w:rPr>
        <w:t>成功的併</w:t>
      </w:r>
      <w:r w:rsidR="00A35968" w:rsidRPr="00A35968">
        <w:rPr>
          <w:rFonts w:eastAsia="新細明體" w:hint="eastAsia"/>
          <w:lang w:eastAsia="zh-TW"/>
        </w:rPr>
        <w:t>購</w:t>
      </w:r>
      <w:r w:rsidR="00BF5B41">
        <w:rPr>
          <w:rFonts w:eastAsia="新細明體" w:hint="eastAsia"/>
          <w:lang w:eastAsia="zh-TW"/>
        </w:rPr>
        <w:t>策略</w:t>
      </w:r>
    </w:p>
    <w:p w:rsidR="00A35968" w:rsidRDefault="00C83148" w:rsidP="00A35968">
      <w:pPr>
        <w:numPr>
          <w:ilvl w:val="0"/>
          <w:numId w:val="6"/>
        </w:numPr>
        <w:rPr>
          <w:rFonts w:eastAsia="新細明體" w:hint="eastAsia"/>
          <w:lang w:eastAsia="zh-TW"/>
        </w:rPr>
      </w:pPr>
      <w:r>
        <w:rPr>
          <w:rFonts w:eastAsia="新細明體" w:hint="eastAsia"/>
          <w:lang w:eastAsia="zh-TW"/>
        </w:rPr>
        <w:t>併</w:t>
      </w:r>
      <w:r w:rsidR="00A35968" w:rsidRPr="00A35968">
        <w:rPr>
          <w:rFonts w:eastAsia="新細明體" w:hint="eastAsia"/>
          <w:lang w:eastAsia="zh-TW"/>
        </w:rPr>
        <w:t>購的過程</w:t>
      </w:r>
    </w:p>
    <w:p w:rsidR="00A35968" w:rsidRDefault="00A35968" w:rsidP="00A35968">
      <w:pPr>
        <w:rPr>
          <w:rFonts w:eastAsia="新細明體" w:hint="eastAsia"/>
          <w:lang w:eastAsia="zh-TW"/>
        </w:rPr>
      </w:pPr>
    </w:p>
    <w:p w:rsidR="00BE6F87" w:rsidRPr="00BE6F87" w:rsidRDefault="00C83148" w:rsidP="00A35968">
      <w:pPr>
        <w:rPr>
          <w:rFonts w:eastAsia="新細明體" w:hint="eastAsia"/>
          <w:b/>
          <w:lang w:eastAsia="zh-TW"/>
        </w:rPr>
      </w:pPr>
      <w:r>
        <w:rPr>
          <w:rFonts w:eastAsia="新細明體"/>
          <w:lang w:eastAsia="zh-TW"/>
        </w:rPr>
        <w:lastRenderedPageBreak/>
        <w:t xml:space="preserve"> </w:t>
      </w:r>
      <w:r w:rsidR="00BE6F87" w:rsidRPr="00BE6F87">
        <w:rPr>
          <w:rFonts w:eastAsia="新細明體" w:hint="eastAsia"/>
          <w:b/>
          <w:lang w:eastAsia="zh-TW"/>
        </w:rPr>
        <w:t>Session 6</w:t>
      </w:r>
    </w:p>
    <w:p w:rsidR="00A35968" w:rsidRDefault="00C83148" w:rsidP="00BE6F87">
      <w:pPr>
        <w:ind w:firstLineChars="350" w:firstLine="840"/>
        <w:rPr>
          <w:rFonts w:eastAsia="新細明體" w:hint="eastAsia"/>
          <w:lang w:eastAsia="zh-TW"/>
        </w:rPr>
      </w:pPr>
      <w:r>
        <w:rPr>
          <w:rFonts w:eastAsia="新細明體" w:hint="eastAsia"/>
          <w:lang w:eastAsia="zh-TW"/>
        </w:rPr>
        <w:t>技術策略</w:t>
      </w:r>
    </w:p>
    <w:p w:rsidR="00C83148" w:rsidRDefault="00C83148" w:rsidP="00A35968">
      <w:pPr>
        <w:rPr>
          <w:rFonts w:eastAsia="新細明體" w:hint="eastAsia"/>
          <w:lang w:eastAsia="zh-TW"/>
        </w:rPr>
      </w:pPr>
      <w:r>
        <w:rPr>
          <w:rFonts w:eastAsia="新細明體" w:hint="eastAsia"/>
          <w:lang w:eastAsia="zh-TW"/>
        </w:rPr>
        <w:t xml:space="preserve">       </w:t>
      </w:r>
      <w:r>
        <w:rPr>
          <w:rFonts w:eastAsia="新細明體" w:hint="eastAsia"/>
          <w:lang w:eastAsia="zh-TW"/>
        </w:rPr>
        <w:t>技術創新的分類</w:t>
      </w:r>
    </w:p>
    <w:p w:rsidR="00C83148" w:rsidRDefault="00C83148" w:rsidP="00A35968">
      <w:pPr>
        <w:rPr>
          <w:rFonts w:eastAsia="新細明體" w:hint="eastAsia"/>
          <w:lang w:eastAsia="zh-TW"/>
        </w:rPr>
      </w:pPr>
      <w:r>
        <w:rPr>
          <w:rFonts w:eastAsia="新細明體" w:hint="eastAsia"/>
          <w:lang w:eastAsia="zh-TW"/>
        </w:rPr>
        <w:t xml:space="preserve">       </w:t>
      </w:r>
      <w:r>
        <w:rPr>
          <w:rFonts w:eastAsia="新細明體" w:hint="eastAsia"/>
          <w:lang w:eastAsia="zh-TW"/>
        </w:rPr>
        <w:t>技術經濟</w:t>
      </w:r>
    </w:p>
    <w:p w:rsidR="00C83148" w:rsidRDefault="00C83148" w:rsidP="00A35968">
      <w:pPr>
        <w:rPr>
          <w:rFonts w:eastAsia="新細明體" w:hint="eastAsia"/>
          <w:lang w:eastAsia="zh-TW"/>
        </w:rPr>
      </w:pPr>
      <w:r>
        <w:rPr>
          <w:rFonts w:eastAsia="新細明體" w:hint="eastAsia"/>
          <w:lang w:eastAsia="zh-TW"/>
        </w:rPr>
        <w:t xml:space="preserve">       Leapfrogging strategy</w:t>
      </w:r>
    </w:p>
    <w:p w:rsidR="00C83148" w:rsidRPr="00C83148" w:rsidRDefault="00C83148" w:rsidP="00A35968">
      <w:pPr>
        <w:rPr>
          <w:rFonts w:eastAsia="新細明體" w:hint="eastAsia"/>
          <w:lang w:eastAsia="zh-TW"/>
        </w:rPr>
      </w:pPr>
      <w:r>
        <w:rPr>
          <w:rFonts w:eastAsia="新細明體" w:hint="eastAsia"/>
          <w:lang w:eastAsia="zh-TW"/>
        </w:rPr>
        <w:t xml:space="preserve">       Technological Leadership &amp; Followership</w:t>
      </w:r>
    </w:p>
    <w:p w:rsidR="00A35968" w:rsidRDefault="00A35968" w:rsidP="00A35968">
      <w:pPr>
        <w:rPr>
          <w:rFonts w:eastAsia="新細明體" w:hint="eastAsia"/>
          <w:lang w:eastAsia="zh-TW"/>
        </w:rPr>
      </w:pPr>
    </w:p>
    <w:p w:rsidR="00A35968" w:rsidRDefault="00A35968" w:rsidP="00A35968">
      <w:pPr>
        <w:rPr>
          <w:rFonts w:eastAsia="新細明體" w:hint="eastAsia"/>
          <w:lang w:eastAsia="zh-TW"/>
        </w:rPr>
      </w:pPr>
    </w:p>
    <w:p w:rsidR="00C83148" w:rsidRDefault="00BE6F87" w:rsidP="00A35968">
      <w:pPr>
        <w:rPr>
          <w:rFonts w:eastAsia="新細明體" w:hint="eastAsia"/>
          <w:lang w:eastAsia="zh-TW"/>
        </w:rPr>
      </w:pPr>
      <w:r w:rsidRPr="00BE6F87">
        <w:rPr>
          <w:rFonts w:eastAsia="新細明體" w:hint="eastAsia"/>
          <w:b/>
          <w:lang w:eastAsia="zh-TW"/>
        </w:rPr>
        <w:t>Session 7</w:t>
      </w:r>
      <w:r w:rsidR="00C83148" w:rsidRPr="00BE6F87">
        <w:rPr>
          <w:rFonts w:eastAsia="新細明體" w:hint="eastAsia"/>
          <w:b/>
          <w:lang w:eastAsia="zh-TW"/>
        </w:rPr>
        <w:cr/>
      </w:r>
      <w:r w:rsidR="00C83148">
        <w:rPr>
          <w:rFonts w:eastAsia="新細明體" w:hint="eastAsia"/>
          <w:lang w:eastAsia="zh-TW"/>
        </w:rPr>
        <w:t xml:space="preserve">   </w:t>
      </w:r>
      <w:r>
        <w:rPr>
          <w:rFonts w:eastAsia="新細明體" w:hint="eastAsia"/>
          <w:lang w:eastAsia="zh-TW"/>
        </w:rPr>
        <w:t xml:space="preserve">   </w:t>
      </w:r>
      <w:r w:rsidR="004A1E68">
        <w:rPr>
          <w:rFonts w:eastAsia="新細明體" w:hint="eastAsia"/>
          <w:lang w:eastAsia="zh-TW"/>
        </w:rPr>
        <w:t>Internet-based strategies</w:t>
      </w:r>
    </w:p>
    <w:p w:rsidR="00C83148" w:rsidRDefault="00C83148" w:rsidP="00A35968">
      <w:pPr>
        <w:rPr>
          <w:rFonts w:eastAsia="新細明體" w:hint="eastAsia"/>
          <w:lang w:eastAsia="zh-TW"/>
        </w:rPr>
      </w:pPr>
      <w:r>
        <w:rPr>
          <w:rFonts w:eastAsia="新細明體" w:hint="eastAsia"/>
          <w:lang w:eastAsia="zh-TW"/>
        </w:rPr>
        <w:t xml:space="preserve">       </w:t>
      </w:r>
      <w:r w:rsidR="004A1E68">
        <w:rPr>
          <w:rFonts w:eastAsia="新細明體" w:hint="eastAsia"/>
          <w:lang w:eastAsia="zh-TW"/>
        </w:rPr>
        <w:t xml:space="preserve"> Economics of Reach and Richness</w:t>
      </w:r>
    </w:p>
    <w:p w:rsidR="00C83148" w:rsidRDefault="00C83148" w:rsidP="00A35968">
      <w:pPr>
        <w:rPr>
          <w:rFonts w:eastAsia="新細明體" w:hint="eastAsia"/>
          <w:lang w:eastAsia="zh-TW"/>
        </w:rPr>
      </w:pPr>
      <w:r>
        <w:rPr>
          <w:rFonts w:eastAsia="新細明體" w:hint="eastAsia"/>
          <w:lang w:eastAsia="zh-TW"/>
        </w:rPr>
        <w:t xml:space="preserve">       </w:t>
      </w:r>
      <w:r w:rsidR="004A1E68">
        <w:rPr>
          <w:rFonts w:eastAsia="新細明體" w:hint="eastAsia"/>
          <w:lang w:eastAsia="zh-TW"/>
        </w:rPr>
        <w:t xml:space="preserve"> Internet strategies</w:t>
      </w:r>
    </w:p>
    <w:p w:rsidR="00C83148" w:rsidRDefault="00C83148" w:rsidP="00A35968">
      <w:pPr>
        <w:rPr>
          <w:rFonts w:eastAsia="新細明體" w:hint="eastAsia"/>
          <w:lang w:eastAsia="zh-TW"/>
        </w:rPr>
      </w:pPr>
      <w:r>
        <w:rPr>
          <w:rFonts w:eastAsia="新細明體" w:hint="eastAsia"/>
          <w:lang w:eastAsia="zh-TW"/>
        </w:rPr>
        <w:t xml:space="preserve">       </w:t>
      </w:r>
      <w:r>
        <w:rPr>
          <w:rFonts w:eastAsia="新細明體" w:hint="eastAsia"/>
          <w:lang w:eastAsia="zh-TW"/>
        </w:rPr>
        <w:t>短個案：</w:t>
      </w:r>
      <w:r>
        <w:rPr>
          <w:rFonts w:eastAsia="新細明體" w:hint="eastAsia"/>
          <w:lang w:eastAsia="zh-TW"/>
        </w:rPr>
        <w:t>Priceline</w:t>
      </w:r>
    </w:p>
    <w:p w:rsidR="00C83148" w:rsidRDefault="00C83148" w:rsidP="00A35968">
      <w:pPr>
        <w:rPr>
          <w:rFonts w:eastAsia="新細明體" w:hint="eastAsia"/>
          <w:lang w:eastAsia="zh-TW"/>
        </w:rPr>
      </w:pPr>
      <w:r>
        <w:rPr>
          <w:rFonts w:eastAsia="新細明體" w:hint="eastAsia"/>
          <w:lang w:eastAsia="zh-TW"/>
        </w:rPr>
        <w:t xml:space="preserve">       </w:t>
      </w:r>
      <w:r>
        <w:rPr>
          <w:rFonts w:eastAsia="新細明體" w:hint="eastAsia"/>
          <w:lang w:eastAsia="zh-TW"/>
        </w:rPr>
        <w:t>短個案：</w:t>
      </w:r>
      <w:r>
        <w:rPr>
          <w:rFonts w:eastAsia="新細明體" w:hint="eastAsia"/>
          <w:lang w:eastAsia="zh-TW"/>
        </w:rPr>
        <w:t>Hulu</w:t>
      </w:r>
    </w:p>
    <w:p w:rsidR="00C83148" w:rsidRDefault="00C83148" w:rsidP="00A35968">
      <w:pPr>
        <w:rPr>
          <w:rFonts w:eastAsia="新細明體" w:hint="eastAsia"/>
          <w:lang w:eastAsia="zh-TW"/>
        </w:rPr>
      </w:pPr>
      <w:r>
        <w:rPr>
          <w:rFonts w:eastAsia="新細明體" w:hint="eastAsia"/>
          <w:lang w:eastAsia="zh-TW"/>
        </w:rPr>
        <w:t xml:space="preserve">   </w:t>
      </w:r>
    </w:p>
    <w:p w:rsidR="00C83148" w:rsidRDefault="00BE6F87" w:rsidP="00A35968">
      <w:pPr>
        <w:rPr>
          <w:rFonts w:eastAsia="新細明體" w:hint="eastAsia"/>
          <w:b/>
          <w:lang w:eastAsia="zh-TW"/>
        </w:rPr>
      </w:pPr>
      <w:r w:rsidRPr="00BE6F87">
        <w:rPr>
          <w:rFonts w:eastAsia="新細明體" w:hint="eastAsia"/>
          <w:b/>
          <w:lang w:eastAsia="zh-TW"/>
        </w:rPr>
        <w:t xml:space="preserve">Session 8: </w:t>
      </w:r>
      <w:r>
        <w:rPr>
          <w:rFonts w:eastAsia="新細明體" w:hint="eastAsia"/>
          <w:b/>
          <w:lang w:eastAsia="zh-TW"/>
        </w:rPr>
        <w:t>Advanced topics:</w:t>
      </w:r>
    </w:p>
    <w:p w:rsidR="00BE6F87" w:rsidRPr="004A1E68" w:rsidRDefault="00BE6F87" w:rsidP="00A35968">
      <w:pPr>
        <w:rPr>
          <w:rFonts w:eastAsia="新細明體" w:hint="eastAsia"/>
          <w:lang w:eastAsia="zh-TW"/>
        </w:rPr>
      </w:pPr>
      <w:r>
        <w:rPr>
          <w:rFonts w:eastAsia="新細明體" w:hint="eastAsia"/>
          <w:b/>
          <w:lang w:eastAsia="zh-TW"/>
        </w:rPr>
        <w:t xml:space="preserve">     </w:t>
      </w:r>
      <w:r w:rsidRPr="004A1E68">
        <w:rPr>
          <w:rFonts w:eastAsia="新細明體" w:hint="eastAsia"/>
          <w:lang w:eastAsia="zh-TW"/>
        </w:rPr>
        <w:t>Multi-sided market and platform strategies</w:t>
      </w:r>
    </w:p>
    <w:p w:rsidR="00BE6F87" w:rsidRPr="004A1E68" w:rsidRDefault="00BE6F87" w:rsidP="00A35968">
      <w:pPr>
        <w:rPr>
          <w:rFonts w:eastAsia="新細明體" w:hint="eastAsia"/>
          <w:lang w:eastAsia="zh-TW"/>
        </w:rPr>
      </w:pPr>
      <w:r w:rsidRPr="004A1E68">
        <w:rPr>
          <w:rFonts w:eastAsia="新細明體" w:hint="eastAsia"/>
          <w:lang w:eastAsia="zh-TW"/>
        </w:rPr>
        <w:t xml:space="preserve">     Turnaround strategies</w:t>
      </w:r>
    </w:p>
    <w:p w:rsidR="00BE6F87" w:rsidRPr="004A1E68" w:rsidRDefault="00BE6F87" w:rsidP="00A35968">
      <w:pPr>
        <w:rPr>
          <w:rFonts w:eastAsia="新細明體" w:hint="eastAsia"/>
          <w:lang w:eastAsia="zh-TW"/>
        </w:rPr>
      </w:pPr>
      <w:r w:rsidRPr="004A1E68">
        <w:rPr>
          <w:rFonts w:eastAsia="新細明體" w:hint="eastAsia"/>
          <w:lang w:eastAsia="zh-TW"/>
        </w:rPr>
        <w:t xml:space="preserve">     Risk-based strategies</w:t>
      </w:r>
    </w:p>
    <w:p w:rsidR="00BE6F87" w:rsidRPr="004A1E68" w:rsidRDefault="00BE6F87" w:rsidP="00A35968">
      <w:pPr>
        <w:rPr>
          <w:rFonts w:eastAsia="新細明體" w:hint="eastAsia"/>
          <w:lang w:eastAsia="zh-TW"/>
        </w:rPr>
      </w:pPr>
      <w:r w:rsidRPr="004A1E68">
        <w:rPr>
          <w:rFonts w:eastAsia="新細明體" w:hint="eastAsia"/>
          <w:lang w:eastAsia="zh-TW"/>
        </w:rPr>
        <w:t xml:space="preserve">        The case of Enron</w:t>
      </w:r>
    </w:p>
    <w:p w:rsidR="00D9138D" w:rsidRPr="004A1E68" w:rsidRDefault="00D9138D">
      <w:pPr>
        <w:rPr>
          <w:lang w:eastAsia="zh-CN"/>
        </w:rPr>
      </w:pPr>
    </w:p>
    <w:sectPr w:rsidR="00D9138D" w:rsidRPr="004A1E68" w:rsidSect="004B6AF1">
      <w:headerReference w:type="default" r:id="rId8"/>
      <w:footerReference w:type="even" r:id="rId9"/>
      <w:footerReference w:type="default" r:id="rId10"/>
      <w:headerReference w:type="first" r:id="rId11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8D" w:rsidRDefault="00B3058D" w:rsidP="00A35968">
      <w:r>
        <w:separator/>
      </w:r>
    </w:p>
  </w:endnote>
  <w:endnote w:type="continuationSeparator" w:id="1">
    <w:p w:rsidR="00B3058D" w:rsidRDefault="00B3058D" w:rsidP="00A3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D4" w:rsidRDefault="00B3058D" w:rsidP="003E37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A6BD4" w:rsidRDefault="00B3058D" w:rsidP="00947A2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D4" w:rsidRDefault="00B3058D" w:rsidP="003E37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1E68">
      <w:rPr>
        <w:rStyle w:val="a8"/>
        <w:noProof/>
      </w:rPr>
      <w:t>3</w:t>
    </w:r>
    <w:r>
      <w:rPr>
        <w:rStyle w:val="a8"/>
      </w:rPr>
      <w:fldChar w:fldCharType="end"/>
    </w:r>
  </w:p>
  <w:p w:rsidR="003A6BD4" w:rsidRDefault="00B3058D" w:rsidP="00947A2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8D" w:rsidRDefault="00B3058D" w:rsidP="00A35968">
      <w:r>
        <w:separator/>
      </w:r>
    </w:p>
  </w:footnote>
  <w:footnote w:type="continuationSeparator" w:id="1">
    <w:p w:rsidR="00B3058D" w:rsidRDefault="00B3058D" w:rsidP="00A35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D4" w:rsidRDefault="00B3058D" w:rsidP="00A35968">
    <w:pPr>
      <w:pStyle w:val="a3"/>
      <w:jc w:val="right"/>
    </w:pPr>
    <w:r>
      <w:rPr>
        <w:noProof/>
        <w:sz w:val="18"/>
        <w:szCs w:val="18"/>
        <w:lang w:val="en-US" w:eastAsia="zh-CN"/>
      </w:rPr>
      <w:pict>
        <v:line id="_x0000_s1025" style="position:absolute;left:0;text-align:left;z-index:251660288" from="-5pt,18.85pt" to="455pt,18.8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68" w:rsidRPr="00A35968" w:rsidRDefault="00A35968" w:rsidP="00A35968">
    <w:pPr>
      <w:pStyle w:val="a3"/>
      <w:ind w:right="800"/>
      <w:rPr>
        <w:rFonts w:eastAsiaTheme="minorEastAsia" w:hint="eastAsia"/>
        <w:sz w:val="40"/>
        <w:szCs w:val="40"/>
        <w:lang w:eastAsia="zh-TW"/>
      </w:rPr>
    </w:pPr>
    <w:r>
      <w:rPr>
        <w:rFonts w:eastAsiaTheme="minorEastAsia" w:hint="eastAsia"/>
        <w:lang w:eastAsia="zh-TW"/>
      </w:rPr>
      <w:t xml:space="preserve">                         </w:t>
    </w:r>
    <w:r w:rsidRPr="00A35968">
      <w:rPr>
        <w:rFonts w:eastAsiaTheme="minorEastAsia" w:hint="eastAsia"/>
        <w:sz w:val="40"/>
        <w:szCs w:val="40"/>
        <w:lang w:eastAsia="zh-TW"/>
      </w:rPr>
      <w:t>進階策略管理</w:t>
    </w:r>
  </w:p>
  <w:p w:rsidR="003A6BD4" w:rsidRDefault="00B3058D" w:rsidP="00A35968">
    <w:pPr>
      <w:pStyle w:val="a3"/>
      <w:wordWrap w:val="0"/>
      <w:jc w:val="right"/>
    </w:pPr>
    <w:r>
      <w:rPr>
        <w:noProof/>
        <w:sz w:val="18"/>
        <w:szCs w:val="18"/>
        <w:lang w:val="en-US" w:eastAsia="zh-CN"/>
      </w:rPr>
      <w:pict>
        <v:line id="_x0000_s1027" style="position:absolute;left:0;text-align:left;z-index:251662336" from="-5pt,18.85pt" to="455pt,18.85pt"/>
      </w:pict>
    </w:r>
    <w:r w:rsidR="00A35968">
      <w:rPr>
        <w:rFonts w:asciiTheme="minorEastAsia" w:eastAsiaTheme="minorEastAsia" w:hAnsiTheme="minorEastAsia" w:hint="eastAsia"/>
        <w:lang w:eastAsia="zh-TW"/>
      </w:rPr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416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567704"/>
    <w:multiLevelType w:val="hybridMultilevel"/>
    <w:tmpl w:val="F3C46F26"/>
    <w:lvl w:ilvl="0" w:tplc="4E76682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">
    <w:nsid w:val="56577E72"/>
    <w:multiLevelType w:val="hybridMultilevel"/>
    <w:tmpl w:val="8402C246"/>
    <w:lvl w:ilvl="0" w:tplc="96FA94CA">
      <w:start w:val="1"/>
      <w:numFmt w:val="bullet"/>
      <w:lvlText w:val=""/>
      <w:lvlJc w:val="left"/>
      <w:pPr>
        <w:tabs>
          <w:tab w:val="num" w:pos="48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5FDF2DC3"/>
    <w:multiLevelType w:val="hybridMultilevel"/>
    <w:tmpl w:val="8966A774"/>
    <w:lvl w:ilvl="0" w:tplc="BAEC9558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4">
    <w:nsid w:val="74C442C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968"/>
    <w:rsid w:val="00007BC0"/>
    <w:rsid w:val="00014D4E"/>
    <w:rsid w:val="00043748"/>
    <w:rsid w:val="00077051"/>
    <w:rsid w:val="00080A7A"/>
    <w:rsid w:val="00092E25"/>
    <w:rsid w:val="000B6FB0"/>
    <w:rsid w:val="000D6A32"/>
    <w:rsid w:val="0010071D"/>
    <w:rsid w:val="001300D1"/>
    <w:rsid w:val="00137183"/>
    <w:rsid w:val="001639F8"/>
    <w:rsid w:val="001C54B3"/>
    <w:rsid w:val="001D561B"/>
    <w:rsid w:val="001D599D"/>
    <w:rsid w:val="00206AB3"/>
    <w:rsid w:val="0021042B"/>
    <w:rsid w:val="00225F27"/>
    <w:rsid w:val="00235F15"/>
    <w:rsid w:val="00236704"/>
    <w:rsid w:val="00273847"/>
    <w:rsid w:val="002F312E"/>
    <w:rsid w:val="002F3B1C"/>
    <w:rsid w:val="00335592"/>
    <w:rsid w:val="00380F6B"/>
    <w:rsid w:val="0038765C"/>
    <w:rsid w:val="003919D4"/>
    <w:rsid w:val="003C2474"/>
    <w:rsid w:val="003F05CA"/>
    <w:rsid w:val="00402E0C"/>
    <w:rsid w:val="004043C2"/>
    <w:rsid w:val="00414AC2"/>
    <w:rsid w:val="00427FFB"/>
    <w:rsid w:val="00435152"/>
    <w:rsid w:val="00445137"/>
    <w:rsid w:val="00452BAE"/>
    <w:rsid w:val="00490C83"/>
    <w:rsid w:val="0049254E"/>
    <w:rsid w:val="004A1E68"/>
    <w:rsid w:val="004B749B"/>
    <w:rsid w:val="004C0BEC"/>
    <w:rsid w:val="004C3979"/>
    <w:rsid w:val="004D7437"/>
    <w:rsid w:val="004E1514"/>
    <w:rsid w:val="004E3A12"/>
    <w:rsid w:val="00532A7D"/>
    <w:rsid w:val="005524B4"/>
    <w:rsid w:val="00566B8A"/>
    <w:rsid w:val="00567AE8"/>
    <w:rsid w:val="005944B8"/>
    <w:rsid w:val="005B3299"/>
    <w:rsid w:val="005C010E"/>
    <w:rsid w:val="005C0592"/>
    <w:rsid w:val="005D3E78"/>
    <w:rsid w:val="00600B63"/>
    <w:rsid w:val="006400B7"/>
    <w:rsid w:val="00652733"/>
    <w:rsid w:val="0067696D"/>
    <w:rsid w:val="006F7E45"/>
    <w:rsid w:val="006F7EFD"/>
    <w:rsid w:val="0073466D"/>
    <w:rsid w:val="00761A0C"/>
    <w:rsid w:val="00767EB2"/>
    <w:rsid w:val="007706DE"/>
    <w:rsid w:val="00796303"/>
    <w:rsid w:val="007C0062"/>
    <w:rsid w:val="00820AB2"/>
    <w:rsid w:val="00827717"/>
    <w:rsid w:val="00852840"/>
    <w:rsid w:val="0086423B"/>
    <w:rsid w:val="00875016"/>
    <w:rsid w:val="008A0579"/>
    <w:rsid w:val="008A3824"/>
    <w:rsid w:val="008A7590"/>
    <w:rsid w:val="008C75B4"/>
    <w:rsid w:val="008D3AA1"/>
    <w:rsid w:val="008F2231"/>
    <w:rsid w:val="0090748C"/>
    <w:rsid w:val="00944E6D"/>
    <w:rsid w:val="0098083A"/>
    <w:rsid w:val="009F3E3E"/>
    <w:rsid w:val="009F6D19"/>
    <w:rsid w:val="00A35968"/>
    <w:rsid w:val="00A42CC3"/>
    <w:rsid w:val="00A5134B"/>
    <w:rsid w:val="00AC3D6B"/>
    <w:rsid w:val="00AD0C81"/>
    <w:rsid w:val="00B16EC1"/>
    <w:rsid w:val="00B3058D"/>
    <w:rsid w:val="00B5151D"/>
    <w:rsid w:val="00B7111B"/>
    <w:rsid w:val="00B74007"/>
    <w:rsid w:val="00B82174"/>
    <w:rsid w:val="00B82B3F"/>
    <w:rsid w:val="00B900D2"/>
    <w:rsid w:val="00B95458"/>
    <w:rsid w:val="00BA76F2"/>
    <w:rsid w:val="00BD0F2F"/>
    <w:rsid w:val="00BE6F87"/>
    <w:rsid w:val="00BF0DB0"/>
    <w:rsid w:val="00BF5B41"/>
    <w:rsid w:val="00C21941"/>
    <w:rsid w:val="00C318EC"/>
    <w:rsid w:val="00C3236A"/>
    <w:rsid w:val="00C335BA"/>
    <w:rsid w:val="00C77BAD"/>
    <w:rsid w:val="00C83148"/>
    <w:rsid w:val="00C9787B"/>
    <w:rsid w:val="00CA7DCB"/>
    <w:rsid w:val="00D237D9"/>
    <w:rsid w:val="00D274B6"/>
    <w:rsid w:val="00D3265F"/>
    <w:rsid w:val="00D4169B"/>
    <w:rsid w:val="00D6004C"/>
    <w:rsid w:val="00D80062"/>
    <w:rsid w:val="00D9138D"/>
    <w:rsid w:val="00D96A54"/>
    <w:rsid w:val="00DE7E32"/>
    <w:rsid w:val="00E05D25"/>
    <w:rsid w:val="00E37897"/>
    <w:rsid w:val="00E743B0"/>
    <w:rsid w:val="00E80E57"/>
    <w:rsid w:val="00EB1E99"/>
    <w:rsid w:val="00EB2B2B"/>
    <w:rsid w:val="00EF3730"/>
    <w:rsid w:val="00F0671E"/>
    <w:rsid w:val="00F3448C"/>
    <w:rsid w:val="00F616D3"/>
    <w:rsid w:val="00F97853"/>
    <w:rsid w:val="00FF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68"/>
    <w:rPr>
      <w:rFonts w:ascii="Times New Roman" w:eastAsia="SimSun" w:hAnsi="Times New Roman" w:cs="Times New Roman"/>
      <w:kern w:val="0"/>
      <w:szCs w:val="24"/>
      <w:lang w:eastAsia="en-US"/>
    </w:rPr>
  </w:style>
  <w:style w:type="paragraph" w:styleId="10">
    <w:name w:val="heading 1"/>
    <w:basedOn w:val="a"/>
    <w:next w:val="a"/>
    <w:link w:val="11"/>
    <w:qFormat/>
    <w:rsid w:val="00A3596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35968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rsid w:val="00A35968"/>
    <w:rPr>
      <w:rFonts w:ascii="Times New Roman" w:eastAsia="SimSun" w:hAnsi="Times New Roman" w:cs="Times New Roman"/>
      <w:b/>
      <w:bCs/>
      <w:kern w:val="0"/>
      <w:szCs w:val="24"/>
      <w:lang w:eastAsia="en-US"/>
    </w:rPr>
  </w:style>
  <w:style w:type="character" w:customStyle="1" w:styleId="20">
    <w:name w:val="標題 2 字元"/>
    <w:basedOn w:val="a0"/>
    <w:link w:val="2"/>
    <w:rsid w:val="00A35968"/>
    <w:rPr>
      <w:rFonts w:ascii="Times New Roman" w:eastAsia="SimSun" w:hAnsi="Times New Roman" w:cs="Times New Roman"/>
      <w:b/>
      <w:bCs/>
      <w:kern w:val="0"/>
      <w:sz w:val="22"/>
      <w:szCs w:val="24"/>
      <w:lang w:eastAsia="en-US"/>
    </w:rPr>
  </w:style>
  <w:style w:type="paragraph" w:styleId="a3">
    <w:name w:val="header"/>
    <w:basedOn w:val="a"/>
    <w:link w:val="a4"/>
    <w:rsid w:val="00A35968"/>
    <w:pPr>
      <w:tabs>
        <w:tab w:val="center" w:pos="4320"/>
        <w:tab w:val="right" w:pos="8640"/>
      </w:tabs>
    </w:pPr>
    <w:rPr>
      <w:sz w:val="20"/>
      <w:szCs w:val="20"/>
      <w:lang w:val="en-GB"/>
    </w:rPr>
  </w:style>
  <w:style w:type="character" w:customStyle="1" w:styleId="a4">
    <w:name w:val="頁首 字元"/>
    <w:basedOn w:val="a0"/>
    <w:link w:val="a3"/>
    <w:rsid w:val="00A35968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table" w:styleId="a5">
    <w:name w:val="Table Grid"/>
    <w:basedOn w:val="a1"/>
    <w:rsid w:val="00A35968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A35968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rsid w:val="00A35968"/>
    <w:rPr>
      <w:rFonts w:ascii="Times New Roman" w:eastAsia="SimSun" w:hAnsi="Times New Roman" w:cs="Times New Roman"/>
      <w:kern w:val="0"/>
      <w:szCs w:val="24"/>
      <w:lang w:eastAsia="en-US"/>
    </w:rPr>
  </w:style>
  <w:style w:type="character" w:styleId="a8">
    <w:name w:val="page number"/>
    <w:basedOn w:val="a0"/>
    <w:rsid w:val="00A35968"/>
  </w:style>
  <w:style w:type="paragraph" w:styleId="a9">
    <w:name w:val="Body Text Indent"/>
    <w:basedOn w:val="a"/>
    <w:link w:val="aa"/>
    <w:rsid w:val="00A35968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A35968"/>
    <w:rPr>
      <w:rFonts w:ascii="Times New Roman" w:eastAsia="SimSun" w:hAnsi="Times New Roman" w:cs="Times New Roman"/>
      <w:kern w:val="0"/>
      <w:szCs w:val="24"/>
      <w:lang w:eastAsia="en-US"/>
    </w:rPr>
  </w:style>
  <w:style w:type="paragraph" w:customStyle="1" w:styleId="TableNormal">
    <w:name w:val="Table Normal"/>
    <w:rsid w:val="00A35968"/>
    <w:pPr>
      <w:spacing w:before="60" w:after="60"/>
    </w:pPr>
    <w:rPr>
      <w:rFonts w:ascii="Arial" w:eastAsia="新細明體" w:hAnsi="Arial" w:cs="Arial"/>
      <w:noProof/>
      <w:snapToGrid w:val="0"/>
      <w:kern w:val="0"/>
      <w:sz w:val="22"/>
      <w:lang w:eastAsia="en-US"/>
    </w:rPr>
  </w:style>
  <w:style w:type="paragraph" w:customStyle="1" w:styleId="1">
    <w:name w:val="1.本文縮排"/>
    <w:basedOn w:val="a9"/>
    <w:link w:val="12"/>
    <w:rsid w:val="00A35968"/>
    <w:pPr>
      <w:numPr>
        <w:numId w:val="3"/>
      </w:numPr>
      <w:autoSpaceDE w:val="0"/>
      <w:autoSpaceDN w:val="0"/>
      <w:adjustRightInd w:val="0"/>
      <w:spacing w:line="240" w:lineRule="atLeast"/>
      <w:ind w:leftChars="0"/>
      <w:jc w:val="both"/>
    </w:pPr>
  </w:style>
  <w:style w:type="character" w:customStyle="1" w:styleId="12">
    <w:name w:val="1.本文縮排 字元 字元"/>
    <w:basedOn w:val="aa"/>
    <w:link w:val="1"/>
    <w:rsid w:val="00A35968"/>
  </w:style>
  <w:style w:type="paragraph" w:customStyle="1" w:styleId="21">
    <w:name w:val="內文2"/>
    <w:basedOn w:val="a"/>
    <w:rsid w:val="00A35968"/>
    <w:pPr>
      <w:spacing w:after="120" w:line="240" w:lineRule="atLeast"/>
      <w:ind w:leftChars="100" w:left="100"/>
      <w:jc w:val="both"/>
    </w:pPr>
    <w:rPr>
      <w:rFonts w:ascii="Arial" w:eastAsia="新細明體" w:hAnsi="Arial"/>
      <w:color w:val="000000"/>
      <w:sz w:val="22"/>
      <w:szCs w:val="22"/>
      <w:lang w:eastAsia="zh-TW"/>
    </w:rPr>
  </w:style>
  <w:style w:type="paragraph" w:customStyle="1" w:styleId="3">
    <w:name w:val="內文3"/>
    <w:basedOn w:val="a"/>
    <w:rsid w:val="00A35968"/>
    <w:pPr>
      <w:spacing w:after="120" w:line="240" w:lineRule="atLeast"/>
      <w:ind w:leftChars="200" w:left="200"/>
      <w:jc w:val="both"/>
    </w:pPr>
    <w:rPr>
      <w:rFonts w:ascii="Arial" w:eastAsia="新細明體" w:hAnsi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B8D4-D7A0-48D0-9D82-F1D23B6E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339</Words>
  <Characters>1938</Characters>
  <Application>Microsoft Office Word</Application>
  <DocSecurity>0</DocSecurity>
  <Lines>16</Lines>
  <Paragraphs>4</Paragraphs>
  <ScaleCrop>false</ScaleCrop>
  <Company>NTU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ibtang-ntu</dc:creator>
  <cp:keywords/>
  <dc:description/>
  <cp:lastModifiedBy>ibtang-ntu</cp:lastModifiedBy>
  <cp:revision>7</cp:revision>
  <dcterms:created xsi:type="dcterms:W3CDTF">2011-11-21T02:22:00Z</dcterms:created>
  <dcterms:modified xsi:type="dcterms:W3CDTF">2011-11-21T03:25:00Z</dcterms:modified>
</cp:coreProperties>
</file>