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國立台</w:t>
      </w:r>
      <w:r>
        <w:rPr>
          <w:rFonts w:eastAsia="標楷體" w:hint="eastAsia"/>
          <w:b/>
          <w:bCs/>
          <w:sz w:val="32"/>
          <w:szCs w:val="32"/>
          <w:u w:val="single"/>
        </w:rPr>
        <w:t>灣</w:t>
      </w:r>
      <w:r w:rsidRPr="00B57BB2">
        <w:rPr>
          <w:rFonts w:eastAsia="標楷體"/>
          <w:b/>
          <w:bCs/>
          <w:sz w:val="32"/>
          <w:szCs w:val="32"/>
          <w:u w:val="single"/>
        </w:rPr>
        <w:t>大學</w:t>
      </w:r>
      <w:r>
        <w:rPr>
          <w:rFonts w:eastAsia="標楷體" w:hint="eastAsia"/>
          <w:b/>
          <w:bCs/>
          <w:sz w:val="32"/>
          <w:szCs w:val="32"/>
          <w:u w:val="single"/>
        </w:rPr>
        <w:t>管理學院</w:t>
      </w:r>
      <w:r w:rsidRPr="00B57BB2">
        <w:rPr>
          <w:rFonts w:eastAsia="標楷體"/>
          <w:b/>
          <w:bCs/>
          <w:sz w:val="32"/>
          <w:szCs w:val="32"/>
          <w:u w:val="single"/>
        </w:rPr>
        <w:t>會計研究所</w:t>
      </w:r>
    </w:p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民國</w:t>
      </w:r>
      <w:r>
        <w:rPr>
          <w:rFonts w:eastAsia="標楷體" w:hint="eastAsia"/>
          <w:b/>
          <w:bCs/>
          <w:sz w:val="32"/>
          <w:szCs w:val="32"/>
          <w:u w:val="single"/>
        </w:rPr>
        <w:t>10</w:t>
      </w:r>
      <w:r w:rsidR="002F788B">
        <w:rPr>
          <w:rFonts w:eastAsia="標楷體" w:hint="eastAsia"/>
          <w:b/>
          <w:bCs/>
          <w:sz w:val="32"/>
          <w:szCs w:val="32"/>
          <w:u w:val="single"/>
        </w:rPr>
        <w:t>2</w:t>
      </w:r>
      <w:r w:rsidRPr="00B57BB2">
        <w:rPr>
          <w:rFonts w:eastAsia="標楷體"/>
          <w:b/>
          <w:bCs/>
          <w:sz w:val="32"/>
          <w:szCs w:val="32"/>
          <w:u w:val="single"/>
        </w:rPr>
        <w:t>學年度第一學期</w:t>
      </w:r>
    </w:p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28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「</w:t>
      </w:r>
      <w:r w:rsidR="000F772C">
        <w:rPr>
          <w:rFonts w:eastAsia="標楷體" w:hint="eastAsia"/>
          <w:b/>
          <w:bCs/>
          <w:sz w:val="32"/>
          <w:szCs w:val="32"/>
          <w:u w:val="single"/>
        </w:rPr>
        <w:t>資誠</w:t>
      </w:r>
      <w:r w:rsidRPr="00B57BB2">
        <w:rPr>
          <w:rFonts w:eastAsia="標楷體"/>
          <w:b/>
          <w:bCs/>
          <w:sz w:val="32"/>
          <w:szCs w:val="32"/>
          <w:u w:val="single"/>
        </w:rPr>
        <w:t>企業</w:t>
      </w:r>
      <w:proofErr w:type="gramStart"/>
      <w:r w:rsidRPr="00B57BB2">
        <w:rPr>
          <w:rFonts w:eastAsia="標楷體"/>
          <w:b/>
          <w:bCs/>
          <w:sz w:val="32"/>
          <w:szCs w:val="32"/>
          <w:u w:val="single"/>
        </w:rPr>
        <w:t>併</w:t>
      </w:r>
      <w:proofErr w:type="gramEnd"/>
      <w:r w:rsidRPr="00B57BB2">
        <w:rPr>
          <w:rFonts w:eastAsia="標楷體"/>
          <w:b/>
          <w:bCs/>
          <w:sz w:val="32"/>
          <w:szCs w:val="32"/>
          <w:u w:val="single"/>
        </w:rPr>
        <w:t>購實務」授課計劃表</w:t>
      </w:r>
    </w:p>
    <w:p w:rsidR="004D73DD" w:rsidRPr="00024AF7" w:rsidRDefault="0023183B" w:rsidP="006756CB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 w:hAnsi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授課教師：</w:t>
      </w:r>
    </w:p>
    <w:p w:rsidR="00FF5CD6" w:rsidRPr="00024AF7" w:rsidRDefault="00FF5CD6" w:rsidP="00281E98">
      <w:pPr>
        <w:spacing w:line="480" w:lineRule="exact"/>
        <w:ind w:leftChars="408" w:left="979" w:firstLine="13"/>
        <w:rPr>
          <w:rFonts w:eastAsia="標楷體" w:hAnsi="標楷體"/>
          <w:sz w:val="28"/>
          <w:szCs w:val="28"/>
        </w:rPr>
      </w:pPr>
      <w:r w:rsidRPr="00024AF7">
        <w:rPr>
          <w:rFonts w:eastAsia="標楷體" w:hAnsi="標楷體"/>
          <w:sz w:val="28"/>
          <w:szCs w:val="28"/>
        </w:rPr>
        <w:t>資誠</w:t>
      </w:r>
      <w:r w:rsidR="005A5F4B" w:rsidRPr="00024AF7">
        <w:rPr>
          <w:rFonts w:eastAsia="標楷體" w:hAnsi="標楷體" w:hint="eastAsia"/>
          <w:sz w:val="28"/>
          <w:szCs w:val="28"/>
        </w:rPr>
        <w:t xml:space="preserve"> </w:t>
      </w:r>
      <w:r w:rsidRPr="00024AF7">
        <w:rPr>
          <w:rFonts w:eastAsia="標楷體" w:hAnsi="標楷體"/>
          <w:sz w:val="28"/>
          <w:szCs w:val="28"/>
        </w:rPr>
        <w:t>(P</w:t>
      </w:r>
      <w:r w:rsidR="00393AD0">
        <w:rPr>
          <w:rFonts w:eastAsia="標楷體" w:hAnsi="標楷體" w:hint="eastAsia"/>
          <w:sz w:val="28"/>
          <w:szCs w:val="28"/>
        </w:rPr>
        <w:t>wC</w:t>
      </w:r>
      <w:r w:rsidR="005A5F4B" w:rsidRPr="00024AF7">
        <w:rPr>
          <w:rFonts w:eastAsia="標楷體" w:hAnsi="標楷體" w:hint="eastAsia"/>
          <w:sz w:val="28"/>
          <w:szCs w:val="28"/>
        </w:rPr>
        <w:t xml:space="preserve"> </w:t>
      </w:r>
      <w:r w:rsidRPr="00024AF7">
        <w:rPr>
          <w:rFonts w:eastAsia="標楷體" w:hAnsi="標楷體"/>
          <w:sz w:val="28"/>
          <w:szCs w:val="28"/>
        </w:rPr>
        <w:t>Taiwan)</w:t>
      </w:r>
      <w:r w:rsidR="00583A6E" w:rsidRPr="00024AF7">
        <w:rPr>
          <w:rFonts w:eastAsia="標楷體" w:hAnsi="標楷體" w:hint="eastAsia"/>
          <w:sz w:val="28"/>
          <w:szCs w:val="28"/>
        </w:rPr>
        <w:t>張明輝</w:t>
      </w:r>
      <w:r w:rsidR="004D6BBE">
        <w:rPr>
          <w:rFonts w:eastAsia="標楷體" w:hint="eastAsia"/>
          <w:sz w:val="28"/>
          <w:szCs w:val="28"/>
        </w:rPr>
        <w:t>所長</w:t>
      </w:r>
      <w:r w:rsidRPr="00024AF7">
        <w:rPr>
          <w:rFonts w:eastAsia="標楷體" w:hAnsi="標楷體"/>
          <w:sz w:val="28"/>
          <w:szCs w:val="28"/>
        </w:rPr>
        <w:t>及</w:t>
      </w:r>
      <w:r w:rsidRPr="00024AF7">
        <w:rPr>
          <w:rFonts w:eastAsia="標楷體" w:hAnsi="標楷體"/>
          <w:sz w:val="28"/>
          <w:szCs w:val="28"/>
        </w:rPr>
        <w:t>PwC Taiwan</w:t>
      </w:r>
      <w:r w:rsidRPr="00024AF7">
        <w:rPr>
          <w:rFonts w:eastAsia="標楷體" w:hAnsi="標楷體"/>
          <w:sz w:val="28"/>
          <w:szCs w:val="28"/>
        </w:rPr>
        <w:t>之企業</w:t>
      </w:r>
      <w:proofErr w:type="gramStart"/>
      <w:r w:rsidRPr="00024AF7">
        <w:rPr>
          <w:rFonts w:eastAsia="標楷體" w:hAnsi="標楷體"/>
          <w:sz w:val="28"/>
          <w:szCs w:val="28"/>
        </w:rPr>
        <w:t>併</w:t>
      </w:r>
      <w:proofErr w:type="gramEnd"/>
      <w:r w:rsidRPr="00024AF7">
        <w:rPr>
          <w:rFonts w:eastAsia="標楷體" w:hAnsi="標楷體"/>
          <w:sz w:val="28"/>
          <w:szCs w:val="28"/>
        </w:rPr>
        <w:t>購</w:t>
      </w:r>
      <w:r w:rsidRPr="00024AF7">
        <w:rPr>
          <w:rFonts w:eastAsia="標楷體" w:hAnsi="標楷體" w:hint="eastAsia"/>
          <w:sz w:val="28"/>
          <w:szCs w:val="28"/>
        </w:rPr>
        <w:t>財務、稅務及法律</w:t>
      </w:r>
      <w:r w:rsidRPr="00024AF7">
        <w:rPr>
          <w:rFonts w:eastAsia="標楷體" w:hAnsi="標楷體"/>
          <w:sz w:val="28"/>
          <w:szCs w:val="28"/>
        </w:rPr>
        <w:t>專家</w:t>
      </w:r>
      <w:r w:rsidR="00A367B7" w:rsidRPr="00A367B7">
        <w:rPr>
          <w:rFonts w:eastAsia="標楷體" w:hAnsi="標楷體" w:hint="eastAsia"/>
          <w:sz w:val="28"/>
          <w:szCs w:val="28"/>
        </w:rPr>
        <w:t>。</w:t>
      </w:r>
    </w:p>
    <w:p w:rsidR="0023183B" w:rsidRPr="00B57BB2" w:rsidRDefault="0023183B" w:rsidP="006756CB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上課時間</w:t>
      </w:r>
      <w:r w:rsidR="009E1068">
        <w:rPr>
          <w:rFonts w:eastAsia="標楷體" w:hAnsi="標楷體" w:hint="eastAsia"/>
          <w:b/>
          <w:sz w:val="28"/>
          <w:szCs w:val="28"/>
        </w:rPr>
        <w:t>及地點</w:t>
      </w:r>
      <w:r w:rsidRPr="00B57BB2">
        <w:rPr>
          <w:rFonts w:eastAsia="標楷體" w:hAnsi="標楷體"/>
          <w:b/>
          <w:sz w:val="28"/>
          <w:szCs w:val="28"/>
        </w:rPr>
        <w:t>：</w:t>
      </w:r>
    </w:p>
    <w:p w:rsidR="00FA58F9" w:rsidRDefault="008476E9" w:rsidP="00B57A66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上課日期：</w:t>
      </w:r>
      <w:r w:rsidR="00281E98" w:rsidRPr="00B57BB2">
        <w:rPr>
          <w:rFonts w:eastAsia="標楷體" w:hint="eastAsia"/>
          <w:sz w:val="28"/>
          <w:szCs w:val="28"/>
        </w:rPr>
        <w:t>每週</w:t>
      </w:r>
      <w:r w:rsidR="00281E98" w:rsidRPr="00FF5CD6">
        <w:rPr>
          <w:rFonts w:eastAsia="標楷體" w:hint="eastAsia"/>
          <w:sz w:val="28"/>
          <w:szCs w:val="28"/>
        </w:rPr>
        <w:t>四</w:t>
      </w:r>
      <w:r w:rsidR="00281E98">
        <w:rPr>
          <w:rFonts w:eastAsia="標楷體" w:hint="eastAsia"/>
          <w:sz w:val="28"/>
          <w:szCs w:val="28"/>
        </w:rPr>
        <w:t xml:space="preserve"> </w:t>
      </w:r>
      <w:r w:rsidR="00281E98" w:rsidRPr="00B57BB2">
        <w:rPr>
          <w:rFonts w:eastAsia="標楷體" w:hint="eastAsia"/>
          <w:sz w:val="28"/>
          <w:szCs w:val="28"/>
        </w:rPr>
        <w:t xml:space="preserve"> 6:</w:t>
      </w:r>
      <w:proofErr w:type="gramStart"/>
      <w:r w:rsidR="00281E98" w:rsidRPr="00B57BB2">
        <w:rPr>
          <w:rFonts w:eastAsia="標楷體" w:hint="eastAsia"/>
          <w:sz w:val="28"/>
          <w:szCs w:val="28"/>
        </w:rPr>
        <w:t>30 p.m. ~ 9:20 p.m.</w:t>
      </w:r>
      <w:proofErr w:type="gramEnd"/>
    </w:p>
    <w:p w:rsidR="009E1068" w:rsidRPr="00B57BB2" w:rsidRDefault="009E1068" w:rsidP="009E1068">
      <w:pPr>
        <w:spacing w:line="480" w:lineRule="exact"/>
        <w:ind w:leftChars="225" w:left="540" w:firstLine="42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 w:hint="eastAsia"/>
          <w:sz w:val="28"/>
          <w:szCs w:val="28"/>
        </w:rPr>
        <w:t>上課地點：</w:t>
      </w:r>
      <w:r>
        <w:rPr>
          <w:rFonts w:eastAsia="標楷體" w:hAnsi="標楷體" w:hint="eastAsia"/>
          <w:sz w:val="28"/>
          <w:szCs w:val="28"/>
        </w:rPr>
        <w:t>管理學院</w:t>
      </w:r>
      <w:proofErr w:type="gramStart"/>
      <w:r>
        <w:rPr>
          <w:rFonts w:eastAsia="標楷體" w:hAnsi="標楷體" w:hint="eastAsia"/>
          <w:sz w:val="28"/>
          <w:szCs w:val="28"/>
        </w:rPr>
        <w:t>一</w:t>
      </w:r>
      <w:proofErr w:type="gramEnd"/>
      <w:r>
        <w:rPr>
          <w:rFonts w:eastAsia="標楷體" w:hAnsi="標楷體" w:hint="eastAsia"/>
          <w:sz w:val="28"/>
          <w:szCs w:val="28"/>
        </w:rPr>
        <w:t>館</w:t>
      </w:r>
      <w:r>
        <w:rPr>
          <w:rFonts w:eastAsia="標楷體" w:hAnsi="標楷體" w:hint="eastAsia"/>
          <w:sz w:val="28"/>
          <w:szCs w:val="28"/>
          <w:u w:val="single"/>
        </w:rPr>
        <w:t>102</w:t>
      </w:r>
      <w:r>
        <w:rPr>
          <w:rFonts w:eastAsia="標楷體" w:hAnsi="標楷體" w:hint="eastAsia"/>
          <w:sz w:val="28"/>
          <w:szCs w:val="28"/>
        </w:rPr>
        <w:t>室</w:t>
      </w:r>
    </w:p>
    <w:p w:rsidR="009E1068" w:rsidRPr="009E1068" w:rsidRDefault="009E1068" w:rsidP="00B57A66">
      <w:pPr>
        <w:spacing w:line="480" w:lineRule="exact"/>
        <w:ind w:leftChars="225" w:left="540" w:firstLine="420"/>
        <w:rPr>
          <w:rFonts w:eastAsia="標楷體" w:hAnsi="標楷體"/>
          <w:sz w:val="28"/>
          <w:szCs w:val="28"/>
        </w:rPr>
      </w:pPr>
    </w:p>
    <w:p w:rsidR="0023183B" w:rsidRPr="00B57BB2" w:rsidRDefault="0023183B" w:rsidP="006756CB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課程目的：</w:t>
      </w:r>
    </w:p>
    <w:p w:rsidR="0023183B" w:rsidRPr="00B57BB2" w:rsidRDefault="0023183B" w:rsidP="008D6264">
      <w:pPr>
        <w:spacing w:line="480" w:lineRule="exact"/>
        <w:ind w:left="980"/>
        <w:jc w:val="both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由</w:t>
      </w:r>
      <w:r w:rsidR="000F772C">
        <w:rPr>
          <w:rFonts w:eastAsia="標楷體" w:hAnsi="標楷體" w:hint="eastAsia"/>
          <w:sz w:val="28"/>
          <w:szCs w:val="28"/>
        </w:rPr>
        <w:t>資誠</w:t>
      </w:r>
      <w:r w:rsidR="000F772C">
        <w:rPr>
          <w:rFonts w:eastAsia="標楷體" w:hAnsi="標楷體" w:hint="eastAsia"/>
          <w:sz w:val="28"/>
          <w:szCs w:val="28"/>
        </w:rPr>
        <w:t xml:space="preserve"> (</w:t>
      </w:r>
      <w:r w:rsidR="00401797" w:rsidRPr="00B57BB2">
        <w:rPr>
          <w:rFonts w:eastAsia="標楷體"/>
          <w:sz w:val="28"/>
          <w:szCs w:val="28"/>
        </w:rPr>
        <w:t>P</w:t>
      </w:r>
      <w:r w:rsidR="00393AD0">
        <w:rPr>
          <w:rFonts w:eastAsia="標楷體" w:hint="eastAsia"/>
          <w:sz w:val="28"/>
          <w:szCs w:val="28"/>
        </w:rPr>
        <w:t>wC</w:t>
      </w:r>
      <w:r w:rsidR="00401797" w:rsidRPr="00B57BB2">
        <w:rPr>
          <w:rFonts w:eastAsia="標楷體"/>
          <w:sz w:val="28"/>
          <w:szCs w:val="28"/>
        </w:rPr>
        <w:t xml:space="preserve"> Taiwan</w:t>
      </w:r>
      <w:r w:rsidR="000F772C">
        <w:rPr>
          <w:rFonts w:eastAsia="標楷體" w:hint="eastAsia"/>
          <w:sz w:val="28"/>
          <w:szCs w:val="28"/>
        </w:rPr>
        <w:t xml:space="preserve">) </w:t>
      </w:r>
      <w:r w:rsidR="00401797" w:rsidRPr="00B57BB2">
        <w:rPr>
          <w:rFonts w:eastAsia="標楷體" w:hAnsi="標楷體"/>
          <w:sz w:val="28"/>
          <w:szCs w:val="28"/>
        </w:rPr>
        <w:t>合夥人</w:t>
      </w:r>
      <w:r w:rsidR="009D4414" w:rsidRPr="00B57BB2">
        <w:rPr>
          <w:rFonts w:eastAsia="標楷體" w:hAnsi="標楷體"/>
          <w:sz w:val="28"/>
          <w:szCs w:val="28"/>
        </w:rPr>
        <w:t>等</w:t>
      </w:r>
      <w:r w:rsidRPr="00B57BB2">
        <w:rPr>
          <w:rFonts w:eastAsia="標楷體" w:hAnsi="標楷體"/>
          <w:sz w:val="28"/>
          <w:szCs w:val="28"/>
        </w:rPr>
        <w:t>具有豐富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購經驗之</w:t>
      </w:r>
      <w:r w:rsidR="007C0A64">
        <w:rPr>
          <w:rFonts w:eastAsia="標楷體" w:hAnsi="標楷體" w:hint="eastAsia"/>
          <w:b/>
          <w:sz w:val="28"/>
          <w:szCs w:val="28"/>
        </w:rPr>
        <w:t>財務、稅務及法律</w:t>
      </w:r>
      <w:r w:rsidRPr="00B57BB2">
        <w:rPr>
          <w:rFonts w:eastAsia="標楷體" w:hAnsi="標楷體"/>
          <w:sz w:val="28"/>
          <w:szCs w:val="28"/>
        </w:rPr>
        <w:t>專家，闡述國際及國內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購之各種策略規劃，並透過實例研討，期使同學瞭解企業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購之理論與實務執行面之要點，</w:t>
      </w:r>
      <w:r w:rsidR="00401797" w:rsidRPr="00B57BB2">
        <w:rPr>
          <w:rFonts w:eastAsia="標楷體" w:hAnsi="標楷體"/>
          <w:sz w:val="28"/>
          <w:szCs w:val="28"/>
        </w:rPr>
        <w:t>課程重點為</w:t>
      </w:r>
      <w:r w:rsidRPr="00B57BB2">
        <w:rPr>
          <w:rFonts w:eastAsia="標楷體" w:hAnsi="標楷體"/>
          <w:sz w:val="28"/>
          <w:szCs w:val="28"/>
        </w:rPr>
        <w:t>：</w:t>
      </w:r>
    </w:p>
    <w:p w:rsidR="0023183B" w:rsidRDefault="008D6264" w:rsidP="008D6264">
      <w:pPr>
        <w:spacing w:line="480" w:lineRule="exact"/>
        <w:ind w:left="480" w:firstLine="48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proofErr w:type="gramStart"/>
      <w:r w:rsidRPr="00B57BB2">
        <w:rPr>
          <w:rFonts w:eastAsia="標楷體" w:hAnsi="標楷體"/>
          <w:sz w:val="28"/>
          <w:szCs w:val="28"/>
        </w:rPr>
        <w:t>一</w:t>
      </w:r>
      <w:proofErr w:type="gramEnd"/>
      <w:r w:rsidRPr="00B57BB2">
        <w:rPr>
          <w:rFonts w:eastAsia="標楷體"/>
          <w:sz w:val="28"/>
          <w:szCs w:val="28"/>
        </w:rPr>
        <w:t>)</w:t>
      </w:r>
      <w:r w:rsidR="00E11A1D" w:rsidRPr="00B57BB2">
        <w:rPr>
          <w:rFonts w:eastAsia="標楷體" w:hint="eastAsia"/>
          <w:sz w:val="28"/>
          <w:szCs w:val="28"/>
        </w:rPr>
        <w:t xml:space="preserve"> </w:t>
      </w:r>
      <w:r w:rsidR="0023183B" w:rsidRPr="00B57BB2">
        <w:rPr>
          <w:rFonts w:eastAsia="標楷體" w:hAnsi="標楷體"/>
          <w:sz w:val="28"/>
          <w:szCs w:val="28"/>
        </w:rPr>
        <w:t>企業</w:t>
      </w:r>
      <w:proofErr w:type="gramStart"/>
      <w:r w:rsidR="0023183B" w:rsidRPr="00B57BB2">
        <w:rPr>
          <w:rFonts w:eastAsia="標楷體" w:hAnsi="標楷體"/>
          <w:sz w:val="28"/>
          <w:szCs w:val="28"/>
        </w:rPr>
        <w:t>併</w:t>
      </w:r>
      <w:proofErr w:type="gramEnd"/>
      <w:r w:rsidR="0023183B" w:rsidRPr="00B57BB2">
        <w:rPr>
          <w:rFonts w:eastAsia="標楷體" w:hAnsi="標楷體"/>
          <w:sz w:val="28"/>
          <w:szCs w:val="28"/>
        </w:rPr>
        <w:t>購</w:t>
      </w:r>
      <w:r w:rsidR="003D56B3">
        <w:rPr>
          <w:rFonts w:eastAsia="標楷體" w:hAnsi="標楷體" w:hint="eastAsia"/>
          <w:sz w:val="28"/>
          <w:szCs w:val="28"/>
        </w:rPr>
        <w:t>成立的</w:t>
      </w:r>
      <w:proofErr w:type="gramStart"/>
      <w:r w:rsidR="003D56B3">
        <w:rPr>
          <w:rFonts w:eastAsia="標楷體" w:hAnsi="標楷體" w:hint="eastAsia"/>
          <w:sz w:val="28"/>
          <w:szCs w:val="28"/>
        </w:rPr>
        <w:t>前題</w:t>
      </w:r>
      <w:proofErr w:type="gramEnd"/>
      <w:r w:rsidR="003D56B3">
        <w:rPr>
          <w:rFonts w:eastAsia="標楷體" w:hAnsi="標楷體" w:hint="eastAsia"/>
          <w:sz w:val="28"/>
          <w:szCs w:val="28"/>
        </w:rPr>
        <w:t>與成功的關鍵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23183B" w:rsidRPr="00B57BB2" w:rsidRDefault="00024AF7" w:rsidP="003D56B3">
      <w:pPr>
        <w:spacing w:line="480" w:lineRule="exact"/>
        <w:ind w:left="480"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 xml:space="preserve">) </w:t>
      </w:r>
      <w:r w:rsidR="0023183B" w:rsidRPr="00B57BB2">
        <w:rPr>
          <w:rFonts w:eastAsia="標楷體" w:hAnsi="標楷體"/>
          <w:sz w:val="28"/>
          <w:szCs w:val="28"/>
        </w:rPr>
        <w:t>完整</w:t>
      </w:r>
      <w:r w:rsidR="00007033">
        <w:rPr>
          <w:rFonts w:eastAsia="標楷體" w:hAnsi="標楷體" w:hint="eastAsia"/>
          <w:sz w:val="28"/>
          <w:szCs w:val="28"/>
        </w:rPr>
        <w:t>的</w:t>
      </w:r>
      <w:proofErr w:type="gramStart"/>
      <w:r w:rsidR="0023183B" w:rsidRPr="00B57BB2">
        <w:rPr>
          <w:rFonts w:eastAsia="標楷體" w:hAnsi="標楷體"/>
          <w:sz w:val="28"/>
          <w:szCs w:val="28"/>
        </w:rPr>
        <w:t>併</w:t>
      </w:r>
      <w:proofErr w:type="gramEnd"/>
      <w:r w:rsidR="0023183B" w:rsidRPr="00B57BB2">
        <w:rPr>
          <w:rFonts w:eastAsia="標楷體" w:hAnsi="標楷體"/>
          <w:sz w:val="28"/>
          <w:szCs w:val="28"/>
        </w:rPr>
        <w:t>購流程</w:t>
      </w:r>
      <w:r w:rsidR="003D56B3">
        <w:rPr>
          <w:rFonts w:eastAsia="標楷體" w:hAnsi="標楷體" w:hint="eastAsia"/>
          <w:sz w:val="28"/>
          <w:szCs w:val="28"/>
        </w:rPr>
        <w:t>以</w:t>
      </w:r>
      <w:r w:rsidR="0023183B" w:rsidRPr="00B57BB2">
        <w:rPr>
          <w:rFonts w:eastAsia="標楷體" w:hAnsi="標楷體"/>
          <w:sz w:val="28"/>
          <w:szCs w:val="28"/>
        </w:rPr>
        <w:t>及</w:t>
      </w:r>
      <w:r w:rsidR="003D56B3">
        <w:rPr>
          <w:rFonts w:eastAsia="標楷體" w:hAnsi="標楷體" w:hint="eastAsia"/>
          <w:sz w:val="28"/>
          <w:szCs w:val="28"/>
        </w:rPr>
        <w:t>注</w:t>
      </w:r>
      <w:r w:rsidR="007976A9">
        <w:rPr>
          <w:rFonts w:eastAsia="標楷體" w:hAnsi="標楷體" w:hint="eastAsia"/>
          <w:sz w:val="28"/>
          <w:szCs w:val="28"/>
        </w:rPr>
        <w:t>意</w:t>
      </w:r>
      <w:r w:rsidR="0023183B" w:rsidRPr="00B57BB2">
        <w:rPr>
          <w:rFonts w:eastAsia="標楷體" w:hAnsi="標楷體"/>
          <w:sz w:val="28"/>
          <w:szCs w:val="28"/>
        </w:rPr>
        <w:t>重點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9D4414" w:rsidRDefault="008D6264" w:rsidP="008D6264">
      <w:pPr>
        <w:spacing w:line="480" w:lineRule="exact"/>
        <w:ind w:left="480" w:firstLine="48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r w:rsidR="003D56B3">
        <w:rPr>
          <w:rFonts w:eastAsia="標楷體" w:hint="eastAsia"/>
          <w:sz w:val="28"/>
          <w:szCs w:val="28"/>
        </w:rPr>
        <w:t>三</w:t>
      </w:r>
      <w:r w:rsidRPr="00B57BB2">
        <w:rPr>
          <w:rFonts w:eastAsia="標楷體"/>
          <w:sz w:val="28"/>
          <w:szCs w:val="28"/>
        </w:rPr>
        <w:t>)</w:t>
      </w:r>
      <w:r w:rsidR="00E11A1D" w:rsidRPr="00B57BB2">
        <w:rPr>
          <w:rFonts w:eastAsia="標楷體" w:hint="eastAsia"/>
          <w:sz w:val="28"/>
          <w:szCs w:val="28"/>
        </w:rPr>
        <w:t xml:space="preserve"> </w:t>
      </w:r>
      <w:r w:rsidR="00EE21AC" w:rsidRPr="00EE21AC">
        <w:rPr>
          <w:rFonts w:eastAsia="標楷體" w:hAnsi="標楷體" w:hint="eastAsia"/>
          <w:sz w:val="28"/>
          <w:szCs w:val="28"/>
        </w:rPr>
        <w:t>各類型投資人投資</w:t>
      </w:r>
      <w:r w:rsidR="007976A9">
        <w:rPr>
          <w:rFonts w:eastAsia="標楷體" w:hAnsi="標楷體" w:hint="eastAsia"/>
          <w:sz w:val="28"/>
          <w:szCs w:val="28"/>
        </w:rPr>
        <w:t>的</w:t>
      </w:r>
      <w:r w:rsidR="00EE21AC" w:rsidRPr="00EE21AC">
        <w:rPr>
          <w:rFonts w:eastAsia="標楷體" w:hAnsi="標楷體" w:hint="eastAsia"/>
          <w:sz w:val="28"/>
          <w:szCs w:val="28"/>
        </w:rPr>
        <w:t>考量</w:t>
      </w:r>
      <w:r w:rsidR="0097111C">
        <w:rPr>
          <w:rFonts w:eastAsia="標楷體" w:hAnsi="標楷體" w:hint="eastAsia"/>
          <w:sz w:val="28"/>
          <w:szCs w:val="28"/>
        </w:rPr>
        <w:t>及</w:t>
      </w:r>
      <w:r w:rsidR="0097111C" w:rsidRPr="0097111C">
        <w:rPr>
          <w:rFonts w:eastAsia="標楷體" w:hAnsi="標楷體"/>
          <w:sz w:val="28"/>
          <w:szCs w:val="28"/>
        </w:rPr>
        <w:t>私募基金</w:t>
      </w:r>
      <w:r w:rsidR="0097111C" w:rsidRPr="0097111C">
        <w:rPr>
          <w:rFonts w:eastAsia="標楷體" w:hAnsi="標楷體"/>
          <w:sz w:val="28"/>
          <w:szCs w:val="28"/>
        </w:rPr>
        <w:t>(Private Equity)</w:t>
      </w:r>
      <w:r w:rsidR="007976A9">
        <w:rPr>
          <w:rFonts w:eastAsia="標楷體" w:hAnsi="標楷體" w:hint="eastAsia"/>
          <w:sz w:val="28"/>
          <w:szCs w:val="28"/>
        </w:rPr>
        <w:t>的</w:t>
      </w:r>
      <w:r w:rsidR="0097111C" w:rsidRPr="0097111C">
        <w:rPr>
          <w:rFonts w:eastAsia="標楷體" w:hAnsi="標楷體"/>
          <w:sz w:val="28"/>
          <w:szCs w:val="28"/>
        </w:rPr>
        <w:t>運作模式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3D56B3" w:rsidRPr="00B57BB2" w:rsidRDefault="003D56B3" w:rsidP="008D6264">
      <w:pPr>
        <w:spacing w:line="480" w:lineRule="exact"/>
        <w:ind w:left="480"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四</w:t>
      </w:r>
      <w:r w:rsidR="00007033">
        <w:rPr>
          <w:rFonts w:eastAsia="標楷體" w:hAnsi="標楷體" w:hint="eastAsia"/>
          <w:sz w:val="28"/>
          <w:szCs w:val="28"/>
        </w:rPr>
        <w:t>)</w:t>
      </w:r>
      <w:r w:rsidR="00007033">
        <w:rPr>
          <w:rFonts w:eastAsia="標楷體" w:hAnsi="標楷體" w:hint="eastAsia"/>
          <w:sz w:val="28"/>
          <w:szCs w:val="28"/>
        </w:rPr>
        <w:tab/>
        <w:t xml:space="preserve"> </w:t>
      </w:r>
      <w:r w:rsidR="00007033">
        <w:rPr>
          <w:rFonts w:eastAsia="標楷體" w:hAnsi="標楷體" w:hint="eastAsia"/>
          <w:sz w:val="28"/>
          <w:szCs w:val="28"/>
        </w:rPr>
        <w:t>從事企業</w:t>
      </w:r>
      <w:proofErr w:type="gramStart"/>
      <w:r w:rsidR="00007033">
        <w:rPr>
          <w:rFonts w:eastAsia="標楷體" w:hAnsi="標楷體" w:hint="eastAsia"/>
          <w:sz w:val="28"/>
          <w:szCs w:val="28"/>
        </w:rPr>
        <w:t>併</w:t>
      </w:r>
      <w:proofErr w:type="gramEnd"/>
      <w:r w:rsidR="00007033">
        <w:rPr>
          <w:rFonts w:eastAsia="標楷體" w:hAnsi="標楷體" w:hint="eastAsia"/>
          <w:sz w:val="28"/>
          <w:szCs w:val="28"/>
        </w:rPr>
        <w:t>購應具備的基礎與進階會計、稅務</w:t>
      </w:r>
      <w:r w:rsidR="007976A9">
        <w:rPr>
          <w:rFonts w:eastAsia="標楷體" w:hAnsi="標楷體" w:hint="eastAsia"/>
          <w:sz w:val="28"/>
          <w:szCs w:val="28"/>
        </w:rPr>
        <w:t>以及</w:t>
      </w:r>
      <w:r w:rsidR="00007033">
        <w:rPr>
          <w:rFonts w:eastAsia="標楷體" w:hAnsi="標楷體" w:hint="eastAsia"/>
          <w:sz w:val="28"/>
          <w:szCs w:val="28"/>
        </w:rPr>
        <w:t>法律知識。</w:t>
      </w:r>
    </w:p>
    <w:p w:rsidR="0023183B" w:rsidRDefault="008D6264" w:rsidP="008D6264">
      <w:pPr>
        <w:spacing w:line="480" w:lineRule="exact"/>
        <w:ind w:left="1520" w:hanging="56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r w:rsidR="00007033">
        <w:rPr>
          <w:rFonts w:eastAsia="標楷體" w:hint="eastAsia"/>
          <w:sz w:val="28"/>
          <w:szCs w:val="28"/>
        </w:rPr>
        <w:t>五</w:t>
      </w:r>
      <w:r w:rsidRPr="00B57BB2">
        <w:rPr>
          <w:rFonts w:eastAsia="標楷體"/>
          <w:sz w:val="28"/>
          <w:szCs w:val="28"/>
        </w:rPr>
        <w:t>)</w:t>
      </w:r>
      <w:r w:rsidR="00EE21AC">
        <w:rPr>
          <w:rFonts w:eastAsia="標楷體" w:hint="eastAsia"/>
          <w:sz w:val="28"/>
          <w:szCs w:val="28"/>
        </w:rPr>
        <w:t xml:space="preserve"> </w:t>
      </w:r>
      <w:proofErr w:type="gramStart"/>
      <w:r w:rsidR="00007033">
        <w:rPr>
          <w:rFonts w:eastAsia="標楷體" w:hint="eastAsia"/>
          <w:sz w:val="28"/>
          <w:szCs w:val="28"/>
        </w:rPr>
        <w:t>併</w:t>
      </w:r>
      <w:proofErr w:type="gramEnd"/>
      <w:r w:rsidR="00007033">
        <w:rPr>
          <w:rFonts w:eastAsia="標楷體" w:hint="eastAsia"/>
          <w:sz w:val="28"/>
          <w:szCs w:val="28"/>
        </w:rPr>
        <w:t>購交易過程中</w:t>
      </w:r>
      <w:r w:rsidR="007976A9">
        <w:rPr>
          <w:rFonts w:eastAsia="標楷體" w:hint="eastAsia"/>
          <w:sz w:val="28"/>
          <w:szCs w:val="28"/>
        </w:rPr>
        <w:t>不可忽略</w:t>
      </w:r>
      <w:r w:rsidR="00007033">
        <w:rPr>
          <w:rFonts w:eastAsia="標楷體" w:hint="eastAsia"/>
          <w:sz w:val="28"/>
          <w:szCs w:val="28"/>
        </w:rPr>
        <w:t>的事項：</w:t>
      </w:r>
      <w:r w:rsidR="00CB5D00">
        <w:rPr>
          <w:rFonts w:eastAsia="標楷體" w:hAnsi="標楷體" w:hint="eastAsia"/>
          <w:sz w:val="28"/>
          <w:szCs w:val="28"/>
        </w:rPr>
        <w:t>盡職調查、</w:t>
      </w:r>
      <w:r w:rsidR="00EE21AC">
        <w:rPr>
          <w:rFonts w:eastAsia="標楷體" w:hAnsi="標楷體"/>
          <w:sz w:val="28"/>
          <w:szCs w:val="28"/>
        </w:rPr>
        <w:t>價值評估</w:t>
      </w:r>
      <w:r w:rsidR="00CB5D00">
        <w:rPr>
          <w:rFonts w:eastAsia="標楷體" w:hAnsi="標楷體" w:hint="eastAsia"/>
          <w:sz w:val="28"/>
          <w:szCs w:val="28"/>
        </w:rPr>
        <w:t>與出價的工具與空間</w:t>
      </w:r>
      <w:r w:rsidRPr="00B57BB2">
        <w:rPr>
          <w:rFonts w:eastAsia="標楷體" w:hAnsi="標楷體"/>
          <w:sz w:val="28"/>
          <w:szCs w:val="28"/>
        </w:rPr>
        <w:t>。</w:t>
      </w:r>
    </w:p>
    <w:p w:rsidR="00007033" w:rsidRPr="00007033" w:rsidRDefault="00007033" w:rsidP="008D6264">
      <w:pPr>
        <w:spacing w:line="480" w:lineRule="exact"/>
        <w:ind w:left="152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六</w:t>
      </w:r>
      <w:r>
        <w:rPr>
          <w:rFonts w:eastAsia="標楷體" w:hAnsi="標楷體" w:hint="eastAsia"/>
          <w:sz w:val="28"/>
          <w:szCs w:val="28"/>
        </w:rPr>
        <w:t xml:space="preserve">) </w:t>
      </w:r>
      <w:r>
        <w:rPr>
          <w:rFonts w:eastAsia="標楷體" w:hAnsi="標楷體" w:hint="eastAsia"/>
          <w:sz w:val="28"/>
          <w:szCs w:val="28"/>
        </w:rPr>
        <w:t>確保</w:t>
      </w:r>
      <w:proofErr w:type="gramStart"/>
      <w:r>
        <w:rPr>
          <w:rFonts w:eastAsia="標楷體" w:hAnsi="標楷體" w:hint="eastAsia"/>
          <w:sz w:val="28"/>
          <w:szCs w:val="28"/>
        </w:rPr>
        <w:t>併</w:t>
      </w:r>
      <w:proofErr w:type="gramEnd"/>
      <w:r>
        <w:rPr>
          <w:rFonts w:eastAsia="標楷體" w:hAnsi="標楷體" w:hint="eastAsia"/>
          <w:sz w:val="28"/>
          <w:szCs w:val="28"/>
        </w:rPr>
        <w:t>購交易</w:t>
      </w:r>
      <w:r w:rsidR="007976A9">
        <w:rPr>
          <w:rFonts w:eastAsia="標楷體" w:hAnsi="標楷體" w:hint="eastAsia"/>
          <w:sz w:val="28"/>
          <w:szCs w:val="28"/>
        </w:rPr>
        <w:t>最終</w:t>
      </w:r>
      <w:r>
        <w:rPr>
          <w:rFonts w:eastAsia="標楷體" w:hAnsi="標楷體" w:hint="eastAsia"/>
          <w:sz w:val="28"/>
          <w:szCs w:val="28"/>
        </w:rPr>
        <w:t>成功的</w:t>
      </w:r>
      <w:r w:rsidR="007976A9">
        <w:rPr>
          <w:rFonts w:eastAsia="標楷體" w:hAnsi="標楷體" w:hint="eastAsia"/>
          <w:sz w:val="28"/>
          <w:szCs w:val="28"/>
        </w:rPr>
        <w:t>後續</w:t>
      </w:r>
      <w:r w:rsidR="00695430">
        <w:rPr>
          <w:rFonts w:eastAsia="標楷體" w:hAnsi="標楷體" w:hint="eastAsia"/>
          <w:sz w:val="28"/>
          <w:szCs w:val="28"/>
        </w:rPr>
        <w:t>議</w:t>
      </w:r>
      <w:r>
        <w:rPr>
          <w:rFonts w:eastAsia="標楷體" w:hAnsi="標楷體" w:hint="eastAsia"/>
          <w:sz w:val="28"/>
          <w:szCs w:val="28"/>
        </w:rPr>
        <w:t>題：</w:t>
      </w:r>
      <w:r w:rsidRPr="00B57BB2">
        <w:rPr>
          <w:rFonts w:eastAsia="標楷體" w:hAnsi="標楷體"/>
          <w:sz w:val="28"/>
          <w:szCs w:val="28"/>
        </w:rPr>
        <w:t>人力資源規劃</w:t>
      </w:r>
      <w:r w:rsidR="00CB5D00">
        <w:rPr>
          <w:rFonts w:eastAsia="標楷體" w:hAnsi="標楷體" w:hint="eastAsia"/>
          <w:sz w:val="28"/>
          <w:szCs w:val="28"/>
        </w:rPr>
        <w:t>與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購後整合</w:t>
      </w:r>
      <w:r>
        <w:rPr>
          <w:rFonts w:eastAsia="標楷體" w:hAnsi="標楷體" w:hint="eastAsia"/>
          <w:sz w:val="28"/>
          <w:szCs w:val="28"/>
        </w:rPr>
        <w:t>。</w:t>
      </w:r>
    </w:p>
    <w:p w:rsidR="0023183B" w:rsidRPr="00B57BB2" w:rsidRDefault="0023183B" w:rsidP="006756CB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lastRenderedPageBreak/>
        <w:t>授課方式：</w:t>
      </w:r>
    </w:p>
    <w:p w:rsidR="002D206C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教師講授</w:t>
      </w:r>
      <w:r w:rsidR="00C666A8" w:rsidRPr="00B57BB2">
        <w:rPr>
          <w:rFonts w:eastAsia="標楷體" w:hAnsi="標楷體" w:hint="eastAsia"/>
          <w:sz w:val="28"/>
          <w:szCs w:val="28"/>
        </w:rPr>
        <w:t>及專題講座</w:t>
      </w:r>
      <w:r w:rsidRPr="00B57BB2">
        <w:rPr>
          <w:rFonts w:eastAsia="標楷體" w:hAnsi="標楷體"/>
          <w:sz w:val="28"/>
          <w:szCs w:val="28"/>
        </w:rPr>
        <w:t>占</w:t>
      </w:r>
      <w:r w:rsidR="00536C1B" w:rsidRPr="00B57BB2">
        <w:rPr>
          <w:rFonts w:eastAsia="標楷體" w:hAnsi="標楷體" w:hint="eastAsia"/>
          <w:sz w:val="28"/>
          <w:szCs w:val="28"/>
        </w:rPr>
        <w:t>4</w:t>
      </w:r>
      <w:r w:rsidRPr="00B57BB2">
        <w:rPr>
          <w:rFonts w:eastAsia="標楷體"/>
          <w:sz w:val="28"/>
          <w:szCs w:val="28"/>
        </w:rPr>
        <w:t>0%</w:t>
      </w:r>
      <w:r w:rsidRPr="00B57BB2">
        <w:rPr>
          <w:rFonts w:eastAsia="標楷體" w:hAnsi="標楷體"/>
          <w:sz w:val="28"/>
          <w:szCs w:val="28"/>
        </w:rPr>
        <w:t>，</w:t>
      </w:r>
      <w:r w:rsidR="004B7280" w:rsidRPr="00B57BB2">
        <w:rPr>
          <w:rFonts w:eastAsia="標楷體" w:hAnsi="標楷體" w:hint="eastAsia"/>
          <w:sz w:val="28"/>
          <w:szCs w:val="28"/>
        </w:rPr>
        <w:t>同學</w:t>
      </w:r>
      <w:r w:rsidRPr="00B57BB2">
        <w:rPr>
          <w:rFonts w:eastAsia="標楷體" w:hAnsi="標楷體"/>
          <w:sz w:val="28"/>
          <w:szCs w:val="28"/>
        </w:rPr>
        <w:t>課堂討論占</w:t>
      </w:r>
      <w:r w:rsidR="00536C1B" w:rsidRPr="00B57BB2">
        <w:rPr>
          <w:rFonts w:eastAsia="標楷體" w:hAnsi="標楷體" w:hint="eastAsia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  <w:r w:rsidR="00536C1B" w:rsidRPr="00B57BB2">
        <w:rPr>
          <w:rFonts w:eastAsia="標楷體" w:hint="eastAsia"/>
          <w:sz w:val="28"/>
          <w:szCs w:val="28"/>
        </w:rPr>
        <w:t>，</w:t>
      </w:r>
      <w:r w:rsidR="004B7280" w:rsidRPr="00B57BB2">
        <w:rPr>
          <w:rFonts w:eastAsia="標楷體" w:hAnsi="標楷體" w:hint="eastAsia"/>
          <w:sz w:val="28"/>
          <w:szCs w:val="28"/>
        </w:rPr>
        <w:t>同學</w:t>
      </w:r>
      <w:r w:rsidR="00536C1B" w:rsidRPr="00B57BB2">
        <w:rPr>
          <w:rFonts w:eastAsia="標楷體" w:hint="eastAsia"/>
          <w:sz w:val="28"/>
          <w:szCs w:val="28"/>
        </w:rPr>
        <w:t>課堂分享報告</w:t>
      </w:r>
      <w:r w:rsidR="00536C1B" w:rsidRPr="00B57BB2">
        <w:rPr>
          <w:rFonts w:eastAsia="標楷體" w:hAnsi="標楷體"/>
          <w:sz w:val="28"/>
          <w:szCs w:val="28"/>
        </w:rPr>
        <w:t>占</w:t>
      </w:r>
      <w:r w:rsidR="00536C1B" w:rsidRPr="00B57BB2">
        <w:rPr>
          <w:rFonts w:eastAsia="標楷體" w:hAnsi="標楷體" w:hint="eastAsia"/>
          <w:sz w:val="28"/>
          <w:szCs w:val="28"/>
        </w:rPr>
        <w:t>3</w:t>
      </w:r>
      <w:r w:rsidR="00536C1B" w:rsidRPr="00B57BB2">
        <w:rPr>
          <w:rFonts w:eastAsia="標楷體"/>
          <w:sz w:val="28"/>
          <w:szCs w:val="28"/>
        </w:rPr>
        <w:t>0%</w:t>
      </w:r>
      <w:r w:rsidRPr="00B57BB2">
        <w:rPr>
          <w:rFonts w:eastAsia="標楷體" w:hAnsi="標楷體"/>
          <w:sz w:val="28"/>
          <w:szCs w:val="28"/>
        </w:rPr>
        <w:t>。</w:t>
      </w:r>
    </w:p>
    <w:p w:rsidR="0023183B" w:rsidRDefault="0023183B" w:rsidP="00C666A8">
      <w:pPr>
        <w:spacing w:line="480" w:lineRule="exact"/>
        <w:ind w:leftChars="400" w:left="96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課堂討論</w:t>
      </w:r>
      <w:proofErr w:type="gramStart"/>
      <w:r w:rsidR="001D12EC" w:rsidRPr="00B57BB2">
        <w:rPr>
          <w:rFonts w:eastAsia="標楷體" w:hAnsi="標楷體"/>
          <w:sz w:val="28"/>
          <w:szCs w:val="28"/>
        </w:rPr>
        <w:t>採</w:t>
      </w:r>
      <w:proofErr w:type="gramEnd"/>
      <w:r w:rsidR="001D12EC" w:rsidRPr="00B57BB2">
        <w:rPr>
          <w:rFonts w:eastAsia="標楷體" w:hAnsi="標楷體"/>
          <w:sz w:val="28"/>
          <w:szCs w:val="28"/>
        </w:rPr>
        <w:t>分組方式進行，以</w:t>
      </w:r>
      <w:r w:rsidR="00302650" w:rsidRPr="00B57BB2">
        <w:rPr>
          <w:rFonts w:eastAsia="標楷體" w:hAnsi="標楷體" w:hint="eastAsia"/>
          <w:sz w:val="28"/>
          <w:szCs w:val="28"/>
        </w:rPr>
        <w:t>4</w:t>
      </w:r>
      <w:r w:rsidR="00C7790E">
        <w:rPr>
          <w:rFonts w:eastAsia="標楷體" w:hAnsi="標楷體" w:hint="eastAsia"/>
          <w:sz w:val="28"/>
          <w:szCs w:val="28"/>
        </w:rPr>
        <w:t>~5</w:t>
      </w:r>
      <w:r w:rsidR="001D12EC" w:rsidRPr="00B57BB2">
        <w:rPr>
          <w:rFonts w:eastAsia="標楷體" w:hAnsi="標楷體"/>
          <w:sz w:val="28"/>
          <w:szCs w:val="28"/>
        </w:rPr>
        <w:t>人為一組，成員組成以不同系所或年級混合為原則，</w:t>
      </w:r>
      <w:r w:rsidR="00D05C86" w:rsidRPr="00B57BB2">
        <w:rPr>
          <w:rFonts w:eastAsia="標楷體" w:hAnsi="標楷體"/>
          <w:sz w:val="28"/>
          <w:szCs w:val="28"/>
        </w:rPr>
        <w:t>討論</w:t>
      </w:r>
      <w:r w:rsidR="004B7280" w:rsidRPr="00B57BB2">
        <w:rPr>
          <w:rFonts w:eastAsia="標楷體" w:hAnsi="標楷體" w:hint="eastAsia"/>
          <w:sz w:val="28"/>
          <w:szCs w:val="28"/>
        </w:rPr>
        <w:t>項目</w:t>
      </w:r>
      <w:r w:rsidRPr="00B57BB2">
        <w:rPr>
          <w:rFonts w:eastAsia="標楷體" w:hAnsi="標楷體"/>
          <w:sz w:val="28"/>
          <w:szCs w:val="28"/>
        </w:rPr>
        <w:t>包括</w:t>
      </w:r>
      <w:r w:rsidR="004B7280" w:rsidRPr="00B57BB2">
        <w:rPr>
          <w:rFonts w:eastAsia="標楷體" w:hAnsi="標楷體"/>
          <w:sz w:val="28"/>
          <w:szCs w:val="28"/>
        </w:rPr>
        <w:t>課堂</w:t>
      </w:r>
      <w:r w:rsidR="004B7280" w:rsidRPr="00B57BB2">
        <w:rPr>
          <w:rFonts w:eastAsia="標楷體" w:hAnsi="標楷體" w:hint="eastAsia"/>
          <w:sz w:val="28"/>
          <w:szCs w:val="28"/>
        </w:rPr>
        <w:t>講授內容、</w:t>
      </w:r>
      <w:proofErr w:type="gramStart"/>
      <w:r w:rsidR="004B7280" w:rsidRPr="00B57BB2">
        <w:rPr>
          <w:rFonts w:eastAsia="標楷體" w:hAnsi="標楷體" w:hint="eastAsia"/>
          <w:sz w:val="28"/>
          <w:szCs w:val="28"/>
        </w:rPr>
        <w:t>併</w:t>
      </w:r>
      <w:proofErr w:type="gramEnd"/>
      <w:r w:rsidR="004B7280" w:rsidRPr="00B57BB2">
        <w:rPr>
          <w:rFonts w:eastAsia="標楷體" w:hAnsi="標楷體" w:hint="eastAsia"/>
          <w:sz w:val="28"/>
          <w:szCs w:val="28"/>
        </w:rPr>
        <w:t>購</w:t>
      </w:r>
      <w:r w:rsidRPr="00B57BB2">
        <w:rPr>
          <w:rFonts w:eastAsia="標楷體" w:hAnsi="標楷體"/>
          <w:sz w:val="28"/>
          <w:szCs w:val="28"/>
        </w:rPr>
        <w:t>專題研究及</w:t>
      </w:r>
      <w:r w:rsidR="004B7280" w:rsidRPr="00B57BB2">
        <w:rPr>
          <w:rFonts w:eastAsia="標楷體" w:hAnsi="標楷體" w:hint="eastAsia"/>
          <w:sz w:val="28"/>
          <w:szCs w:val="28"/>
        </w:rPr>
        <w:t>相關</w:t>
      </w:r>
      <w:proofErr w:type="gramStart"/>
      <w:r w:rsidR="005A714F" w:rsidRPr="00B57BB2">
        <w:rPr>
          <w:rFonts w:eastAsia="標楷體" w:hAnsi="標楷體"/>
          <w:sz w:val="28"/>
          <w:szCs w:val="28"/>
        </w:rPr>
        <w:t>併</w:t>
      </w:r>
      <w:proofErr w:type="gramEnd"/>
      <w:r w:rsidR="005A714F" w:rsidRPr="00B57BB2">
        <w:rPr>
          <w:rFonts w:eastAsia="標楷體" w:hAnsi="標楷體"/>
          <w:sz w:val="28"/>
          <w:szCs w:val="28"/>
        </w:rPr>
        <w:t>購</w:t>
      </w:r>
      <w:r w:rsidRPr="00B57BB2">
        <w:rPr>
          <w:rFonts w:eastAsia="標楷體" w:hAnsi="標楷體"/>
          <w:sz w:val="28"/>
          <w:szCs w:val="28"/>
        </w:rPr>
        <w:t>案</w:t>
      </w:r>
      <w:r w:rsidR="004B7280" w:rsidRPr="00B57BB2">
        <w:rPr>
          <w:rFonts w:eastAsia="標楷體" w:hAnsi="標楷體" w:hint="eastAsia"/>
          <w:sz w:val="28"/>
          <w:szCs w:val="28"/>
        </w:rPr>
        <w:t>例</w:t>
      </w:r>
      <w:r w:rsidR="00C666A8" w:rsidRPr="00B57BB2">
        <w:rPr>
          <w:rFonts w:eastAsia="標楷體" w:hAnsi="標楷體" w:hint="eastAsia"/>
          <w:sz w:val="28"/>
          <w:szCs w:val="28"/>
        </w:rPr>
        <w:t>分析</w:t>
      </w:r>
      <w:r w:rsidR="009D12BE" w:rsidRPr="00B57BB2">
        <w:rPr>
          <w:rFonts w:eastAsia="標楷體" w:hAnsi="標楷體"/>
          <w:sz w:val="28"/>
          <w:szCs w:val="28"/>
        </w:rPr>
        <w:t>。</w:t>
      </w:r>
    </w:p>
    <w:p w:rsidR="00723A29" w:rsidRPr="00B57BB2" w:rsidRDefault="00723A29" w:rsidP="00C666A8">
      <w:pPr>
        <w:spacing w:line="480" w:lineRule="exact"/>
        <w:ind w:leftChars="400" w:left="96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課程資料及討論分享統一放在</w:t>
      </w:r>
      <w:r w:rsidR="006756CB" w:rsidRPr="006756CB">
        <w:rPr>
          <w:rFonts w:eastAsia="標楷體" w:hAnsi="標楷體" w:hint="eastAsia"/>
          <w:sz w:val="28"/>
          <w:szCs w:val="28"/>
        </w:rPr>
        <w:t>所長</w:t>
      </w:r>
      <w:proofErr w:type="spellStart"/>
      <w:r w:rsidR="006756CB" w:rsidRPr="006756CB">
        <w:rPr>
          <w:rFonts w:eastAsia="標楷體" w:hAnsi="標楷體" w:hint="eastAsia"/>
          <w:sz w:val="28"/>
          <w:szCs w:val="28"/>
        </w:rPr>
        <w:t>Facebook</w:t>
      </w:r>
      <w:proofErr w:type="spellEnd"/>
      <w:r w:rsidRPr="006756CB">
        <w:rPr>
          <w:rFonts w:eastAsia="標楷體"/>
          <w:sz w:val="28"/>
          <w:szCs w:val="28"/>
        </w:rPr>
        <w:t>之</w:t>
      </w:r>
      <w:r w:rsidRPr="006756CB">
        <w:rPr>
          <w:rFonts w:eastAsia="標楷體" w:hAnsi="標楷體"/>
          <w:sz w:val="28"/>
          <w:szCs w:val="28"/>
        </w:rPr>
        <w:t>教學互動區下</w:t>
      </w:r>
      <w:r w:rsidRPr="00B57BB2">
        <w:rPr>
          <w:rFonts w:eastAsia="標楷體" w:hAnsi="標楷體"/>
          <w:sz w:val="28"/>
          <w:szCs w:val="28"/>
        </w:rPr>
        <w:t>，供同學下載預作課前準備</w:t>
      </w:r>
      <w:r w:rsidRPr="00B57BB2">
        <w:rPr>
          <w:rFonts w:eastAsia="標楷體" w:hAnsi="標楷體" w:hint="eastAsia"/>
          <w:sz w:val="28"/>
          <w:szCs w:val="28"/>
        </w:rPr>
        <w:t>、課堂討論與</w:t>
      </w:r>
      <w:r w:rsidRPr="00B57BB2">
        <w:rPr>
          <w:rFonts w:eastAsia="標楷體" w:hAnsi="標楷體"/>
          <w:sz w:val="28"/>
          <w:szCs w:val="28"/>
        </w:rPr>
        <w:t>課後研究分享。</w:t>
      </w:r>
    </w:p>
    <w:p w:rsidR="0023183B" w:rsidRPr="00B57BB2" w:rsidRDefault="0023183B" w:rsidP="006756CB">
      <w:pPr>
        <w:numPr>
          <w:ilvl w:val="0"/>
          <w:numId w:val="2"/>
        </w:numPr>
        <w:spacing w:beforeLines="25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評量方法：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學期總成績以</w:t>
      </w:r>
      <w:r w:rsidRPr="00B57BB2">
        <w:rPr>
          <w:rFonts w:eastAsia="標楷體"/>
          <w:sz w:val="28"/>
          <w:szCs w:val="28"/>
        </w:rPr>
        <w:t>100</w:t>
      </w:r>
      <w:r w:rsidRPr="00B57BB2">
        <w:rPr>
          <w:rFonts w:eastAsia="標楷體" w:hAnsi="標楷體"/>
          <w:sz w:val="28"/>
          <w:szCs w:val="28"/>
        </w:rPr>
        <w:t>分為滿分，</w:t>
      </w:r>
      <w:r w:rsidRPr="00B57BB2">
        <w:rPr>
          <w:rFonts w:eastAsia="標楷體"/>
          <w:sz w:val="28"/>
          <w:szCs w:val="28"/>
        </w:rPr>
        <w:t>70</w:t>
      </w:r>
      <w:r w:rsidRPr="00B57BB2">
        <w:rPr>
          <w:rFonts w:eastAsia="標楷體" w:hAnsi="標楷體"/>
          <w:sz w:val="28"/>
          <w:szCs w:val="28"/>
        </w:rPr>
        <w:t>分以上及格。成績評量包括：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ascii="標楷體" w:eastAsia="標楷體" w:hAnsi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1.</w:t>
      </w:r>
      <w:r w:rsidR="00723A29" w:rsidRPr="00723A29">
        <w:rPr>
          <w:rFonts w:ascii="標楷體" w:eastAsia="標楷體" w:hAnsi="標楷體"/>
          <w:sz w:val="28"/>
          <w:szCs w:val="28"/>
        </w:rPr>
        <w:t xml:space="preserve"> </w:t>
      </w:r>
      <w:r w:rsidR="00723A29" w:rsidRPr="00B57BB2">
        <w:rPr>
          <w:rFonts w:ascii="標楷體" w:eastAsia="標楷體" w:hAnsi="標楷體"/>
          <w:sz w:val="28"/>
          <w:szCs w:val="28"/>
        </w:rPr>
        <w:t>個人課堂</w:t>
      </w:r>
      <w:r w:rsidR="00723A29" w:rsidRPr="00B57BB2">
        <w:rPr>
          <w:rFonts w:ascii="標楷體" w:eastAsia="標楷體" w:hAnsi="標楷體" w:hint="eastAsia"/>
          <w:sz w:val="28"/>
          <w:szCs w:val="28"/>
        </w:rPr>
        <w:t>與</w:t>
      </w:r>
      <w:r w:rsidR="00723A29" w:rsidRPr="00B57BB2">
        <w:rPr>
          <w:rFonts w:ascii="標楷體" w:eastAsia="標楷體" w:hAnsi="標楷體"/>
          <w:sz w:val="28"/>
          <w:szCs w:val="28"/>
        </w:rPr>
        <w:t>網站教學互動區中研究分享及</w:t>
      </w:r>
      <w:r w:rsidR="00404E27">
        <w:rPr>
          <w:rFonts w:ascii="標楷體" w:eastAsia="標楷體" w:hAnsi="標楷體" w:hint="eastAsia"/>
          <w:sz w:val="28"/>
          <w:szCs w:val="28"/>
        </w:rPr>
        <w:t>期中</w:t>
      </w:r>
      <w:proofErr w:type="gramStart"/>
      <w:r w:rsidR="00723A29" w:rsidRPr="00B57BB2">
        <w:rPr>
          <w:rFonts w:ascii="標楷體" w:eastAsia="標楷體" w:hAnsi="標楷體"/>
          <w:sz w:val="28"/>
          <w:szCs w:val="28"/>
        </w:rPr>
        <w:t>併</w:t>
      </w:r>
      <w:proofErr w:type="gramEnd"/>
      <w:r w:rsidR="00723A29" w:rsidRPr="00B57BB2">
        <w:rPr>
          <w:rFonts w:ascii="標楷體" w:eastAsia="標楷體" w:hAnsi="標楷體"/>
          <w:sz w:val="28"/>
          <w:szCs w:val="28"/>
        </w:rPr>
        <w:t>購個案</w:t>
      </w:r>
      <w:r w:rsidR="00404E27">
        <w:rPr>
          <w:rFonts w:ascii="標楷體" w:eastAsia="標楷體" w:hAnsi="標楷體" w:hint="eastAsia"/>
          <w:sz w:val="28"/>
          <w:szCs w:val="28"/>
        </w:rPr>
        <w:t>提問</w:t>
      </w:r>
      <w:r w:rsidR="00723A29" w:rsidRPr="00B57BB2">
        <w:rPr>
          <w:rFonts w:ascii="標楷體" w:eastAsia="標楷體" w:hAnsi="標楷體"/>
          <w:sz w:val="28"/>
          <w:szCs w:val="28"/>
        </w:rPr>
        <w:t>討論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7C0A64">
        <w:rPr>
          <w:rFonts w:ascii="標楷體" w:eastAsia="標楷體" w:hAnsi="標楷體" w:hint="eastAsia"/>
          <w:sz w:val="28"/>
          <w:szCs w:val="28"/>
        </w:rPr>
        <w:t xml:space="preserve">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AA6BD5" w:rsidRPr="00B57BB2">
        <w:rPr>
          <w:rFonts w:eastAsia="標楷體"/>
          <w:sz w:val="28"/>
          <w:szCs w:val="28"/>
        </w:rPr>
        <w:t>4</w:t>
      </w:r>
      <w:r w:rsidRPr="00B57BB2">
        <w:rPr>
          <w:rFonts w:eastAsia="標楷體"/>
          <w:sz w:val="28"/>
          <w:szCs w:val="28"/>
        </w:rPr>
        <w:t>0%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ascii="標楷體" w:eastAsia="標楷體" w:hAnsi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2.</w:t>
      </w:r>
      <w:r w:rsidR="00723A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BB2">
        <w:rPr>
          <w:rFonts w:ascii="標楷體" w:eastAsia="標楷體" w:hAnsi="標楷體"/>
          <w:sz w:val="28"/>
          <w:szCs w:val="28"/>
        </w:rPr>
        <w:t>期中分組</w:t>
      </w:r>
      <w:r w:rsidR="007D7092" w:rsidRPr="00B57BB2">
        <w:rPr>
          <w:rFonts w:ascii="標楷體" w:eastAsia="標楷體" w:hAnsi="標楷體" w:hint="eastAsia"/>
          <w:sz w:val="28"/>
          <w:szCs w:val="28"/>
        </w:rPr>
        <w:t xml:space="preserve">簡報                                            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7D7092" w:rsidRPr="00B57BB2">
        <w:rPr>
          <w:rFonts w:eastAsia="標楷體" w:hint="eastAsia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3.</w:t>
      </w:r>
      <w:r w:rsidR="00723A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BB2">
        <w:rPr>
          <w:rFonts w:ascii="標楷體" w:eastAsia="標楷體" w:hAnsi="標楷體"/>
          <w:sz w:val="28"/>
          <w:szCs w:val="28"/>
        </w:rPr>
        <w:t>個人期</w:t>
      </w:r>
      <w:r w:rsidR="000C77E9" w:rsidRPr="00B57BB2">
        <w:rPr>
          <w:rFonts w:ascii="標楷體" w:eastAsia="標楷體" w:hAnsi="標楷體"/>
          <w:sz w:val="28"/>
          <w:szCs w:val="28"/>
        </w:rPr>
        <w:t>末</w:t>
      </w:r>
      <w:r w:rsidR="007D7092" w:rsidRPr="00B57BB2">
        <w:rPr>
          <w:rFonts w:ascii="標楷體" w:eastAsia="標楷體" w:hAnsi="標楷體" w:hint="eastAsia"/>
          <w:sz w:val="28"/>
          <w:szCs w:val="28"/>
        </w:rPr>
        <w:t>書面</w:t>
      </w:r>
      <w:r w:rsidRPr="00B57BB2">
        <w:rPr>
          <w:rFonts w:ascii="標楷體" w:eastAsia="標楷體" w:hAnsi="標楷體"/>
          <w:sz w:val="28"/>
          <w:szCs w:val="28"/>
        </w:rPr>
        <w:t>報告</w:t>
      </w:r>
      <w:r w:rsidR="005A714F" w:rsidRPr="00B57BB2">
        <w:rPr>
          <w:rFonts w:ascii="標楷體" w:eastAsia="標楷體" w:hAnsi="標楷體"/>
          <w:sz w:val="28"/>
          <w:szCs w:val="28"/>
        </w:rPr>
        <w:tab/>
      </w:r>
      <w:r w:rsidR="005A714F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8D6264" w:rsidRPr="00B57BB2">
        <w:rPr>
          <w:rFonts w:ascii="標楷體" w:eastAsia="標楷體" w:hAnsi="標楷體"/>
          <w:sz w:val="28"/>
          <w:szCs w:val="28"/>
        </w:rPr>
        <w:tab/>
      </w:r>
      <w:r w:rsidR="003565EF" w:rsidRPr="00B57BB2">
        <w:rPr>
          <w:rFonts w:ascii="標楷體" w:eastAsia="標楷體" w:hAnsi="標楷體"/>
          <w:sz w:val="28"/>
          <w:szCs w:val="28"/>
        </w:rPr>
        <w:t xml:space="preserve">                 </w:t>
      </w:r>
      <w:r w:rsidR="00C43C56" w:rsidRPr="00B57BB2">
        <w:rPr>
          <w:rFonts w:ascii="標楷體" w:eastAsia="標楷體" w:hAnsi="標楷體" w:hint="eastAsia"/>
          <w:sz w:val="28"/>
          <w:szCs w:val="28"/>
        </w:rPr>
        <w:t xml:space="preserve"> 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5A714F" w:rsidRPr="00B57BB2">
        <w:rPr>
          <w:rFonts w:eastAsia="標楷體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</w:p>
    <w:p w:rsidR="008476E9" w:rsidRPr="00B57BB2" w:rsidRDefault="008476E9" w:rsidP="006756CB">
      <w:pPr>
        <w:numPr>
          <w:ilvl w:val="0"/>
          <w:numId w:val="2"/>
        </w:numPr>
        <w:spacing w:beforeLines="25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期中</w:t>
      </w:r>
      <w:r w:rsidR="007D7092" w:rsidRPr="00B57BB2">
        <w:rPr>
          <w:rFonts w:eastAsia="標楷體" w:hAnsi="標楷體" w:hint="eastAsia"/>
          <w:b/>
          <w:sz w:val="28"/>
          <w:szCs w:val="28"/>
        </w:rPr>
        <w:t>分組簡</w:t>
      </w:r>
      <w:r w:rsidRPr="00B57BB2">
        <w:rPr>
          <w:rFonts w:eastAsia="標楷體" w:hAnsi="標楷體"/>
          <w:b/>
          <w:sz w:val="28"/>
          <w:szCs w:val="28"/>
        </w:rPr>
        <w:t>報：</w:t>
      </w:r>
    </w:p>
    <w:p w:rsidR="008476E9" w:rsidRPr="00B57BB2" w:rsidRDefault="008476E9" w:rsidP="00C666A8">
      <w:pPr>
        <w:spacing w:line="480" w:lineRule="exact"/>
        <w:ind w:left="1800" w:hanging="84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說明：期中報告</w:t>
      </w:r>
      <w:proofErr w:type="gramStart"/>
      <w:r w:rsidRPr="00B57BB2">
        <w:rPr>
          <w:rFonts w:eastAsia="標楷體" w:hAnsi="標楷體"/>
          <w:sz w:val="28"/>
          <w:szCs w:val="28"/>
        </w:rPr>
        <w:t>採</w:t>
      </w:r>
      <w:proofErr w:type="gramEnd"/>
      <w:r w:rsidRPr="00B57BB2">
        <w:rPr>
          <w:rFonts w:eastAsia="標楷體" w:hAnsi="標楷體"/>
          <w:sz w:val="28"/>
          <w:szCs w:val="28"/>
        </w:rPr>
        <w:t>分組方式，</w:t>
      </w:r>
      <w:r w:rsidR="0098171A">
        <w:rPr>
          <w:rFonts w:eastAsia="標楷體" w:hAnsi="標楷體" w:hint="eastAsia"/>
          <w:sz w:val="28"/>
          <w:szCs w:val="28"/>
        </w:rPr>
        <w:t>共分為</w:t>
      </w:r>
      <w:r w:rsidR="00232C80">
        <w:rPr>
          <w:rFonts w:eastAsia="標楷體" w:hAnsi="標楷體" w:hint="eastAsia"/>
          <w:sz w:val="28"/>
          <w:szCs w:val="28"/>
        </w:rPr>
        <w:t>9</w:t>
      </w:r>
      <w:r w:rsidRPr="00B57BB2">
        <w:rPr>
          <w:rFonts w:eastAsia="標楷體" w:hAnsi="標楷體"/>
          <w:sz w:val="28"/>
          <w:szCs w:val="28"/>
        </w:rPr>
        <w:t>組，選定</w:t>
      </w:r>
      <w:proofErr w:type="gramStart"/>
      <w:r w:rsidRPr="00B57BB2">
        <w:rPr>
          <w:rFonts w:eastAsia="標楷體" w:hAnsi="標楷體"/>
          <w:sz w:val="28"/>
          <w:szCs w:val="28"/>
        </w:rPr>
        <w:t>一</w:t>
      </w:r>
      <w:proofErr w:type="gramEnd"/>
      <w:r w:rsidRPr="00B57BB2">
        <w:rPr>
          <w:rFonts w:eastAsia="標楷體" w:hAnsi="標楷體"/>
          <w:sz w:val="28"/>
          <w:szCs w:val="28"/>
        </w:rPr>
        <w:t>國內外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購案例，依據本課程所涵蓋之類別，就該案例</w:t>
      </w:r>
      <w:proofErr w:type="gramStart"/>
      <w:r w:rsidRPr="00B57BB2">
        <w:rPr>
          <w:rFonts w:eastAsia="標楷體" w:hAnsi="標楷體"/>
          <w:sz w:val="28"/>
          <w:szCs w:val="28"/>
        </w:rPr>
        <w:t>之各構面</w:t>
      </w:r>
      <w:proofErr w:type="gramEnd"/>
      <w:r w:rsidRPr="00B57BB2">
        <w:rPr>
          <w:rFonts w:eastAsia="標楷體" w:hAnsi="標楷體"/>
          <w:sz w:val="28"/>
          <w:szCs w:val="28"/>
        </w:rPr>
        <w:t>進行分析。於學期中提出書面</w:t>
      </w:r>
      <w:r w:rsidR="00C666A8" w:rsidRPr="00B57BB2">
        <w:rPr>
          <w:rFonts w:eastAsia="標楷體" w:hAnsi="標楷體" w:hint="eastAsia"/>
          <w:sz w:val="28"/>
          <w:szCs w:val="28"/>
        </w:rPr>
        <w:t>簡報</w:t>
      </w:r>
      <w:r w:rsidR="00B57A66" w:rsidRPr="00B57BB2">
        <w:rPr>
          <w:rFonts w:eastAsia="標楷體" w:hAnsi="標楷體" w:hint="eastAsia"/>
          <w:sz w:val="28"/>
          <w:szCs w:val="28"/>
        </w:rPr>
        <w:t>(</w:t>
      </w:r>
      <w:r w:rsidR="00C666A8" w:rsidRPr="00B57BB2">
        <w:rPr>
          <w:rFonts w:eastAsia="標楷體" w:hAnsi="標楷體" w:hint="eastAsia"/>
          <w:sz w:val="28"/>
          <w:szCs w:val="28"/>
        </w:rPr>
        <w:t>PowerPoint</w:t>
      </w:r>
      <w:r w:rsidR="00B57A66" w:rsidRPr="00B57BB2">
        <w:rPr>
          <w:rFonts w:eastAsia="標楷體" w:hAnsi="標楷體" w:hint="eastAsia"/>
          <w:sz w:val="28"/>
          <w:szCs w:val="28"/>
        </w:rPr>
        <w:t>格式</w:t>
      </w:r>
      <w:r w:rsidR="00B57A66" w:rsidRPr="00B57BB2">
        <w:rPr>
          <w:rFonts w:eastAsia="標楷體" w:hAnsi="標楷體" w:hint="eastAsia"/>
          <w:sz w:val="28"/>
          <w:szCs w:val="28"/>
        </w:rPr>
        <w:t>)</w:t>
      </w:r>
      <w:r w:rsidRPr="00B57BB2">
        <w:rPr>
          <w:rFonts w:eastAsia="標楷體" w:hAnsi="標楷體"/>
          <w:sz w:val="28"/>
          <w:szCs w:val="28"/>
        </w:rPr>
        <w:t>並進行</w:t>
      </w:r>
      <w:r w:rsidR="003565EF" w:rsidRPr="00B57BB2">
        <w:rPr>
          <w:rFonts w:eastAsia="標楷體"/>
          <w:sz w:val="28"/>
          <w:szCs w:val="28"/>
        </w:rPr>
        <w:t>3</w:t>
      </w:r>
      <w:r w:rsidR="008B4225" w:rsidRPr="00B57BB2">
        <w:rPr>
          <w:rFonts w:eastAsia="標楷體"/>
          <w:sz w:val="28"/>
          <w:szCs w:val="28"/>
        </w:rPr>
        <w:t>0</w:t>
      </w:r>
      <w:r w:rsidRPr="00B57BB2">
        <w:rPr>
          <w:rFonts w:eastAsia="標楷體" w:hAnsi="標楷體"/>
          <w:sz w:val="28"/>
          <w:szCs w:val="28"/>
        </w:rPr>
        <w:t>分鐘之分組簡報。</w:t>
      </w:r>
      <w:r w:rsidR="00723A29">
        <w:rPr>
          <w:rFonts w:eastAsia="標楷體" w:hAnsi="標楷體" w:hint="eastAsia"/>
          <w:sz w:val="28"/>
          <w:szCs w:val="28"/>
        </w:rPr>
        <w:t>隨後由各組提問</w:t>
      </w:r>
      <w:r w:rsidR="00DC0FA0">
        <w:rPr>
          <w:rFonts w:eastAsia="標楷體" w:hAnsi="標楷體" w:hint="eastAsia"/>
          <w:sz w:val="28"/>
          <w:szCs w:val="28"/>
        </w:rPr>
        <w:t>討論</w:t>
      </w:r>
      <w:r w:rsidR="0098171A">
        <w:rPr>
          <w:rFonts w:eastAsia="標楷體" w:hAnsi="標楷體" w:hint="eastAsia"/>
          <w:sz w:val="28"/>
          <w:szCs w:val="28"/>
        </w:rPr>
        <w:t>及授課專家提問與講評共</w:t>
      </w:r>
      <w:r w:rsidR="004D6BBE">
        <w:rPr>
          <w:rFonts w:eastAsia="標楷體" w:hAnsi="標楷體" w:hint="eastAsia"/>
          <w:sz w:val="28"/>
          <w:szCs w:val="28"/>
        </w:rPr>
        <w:t>15</w:t>
      </w:r>
      <w:r w:rsidR="00DC0FA0">
        <w:rPr>
          <w:rFonts w:eastAsia="標楷體" w:hAnsi="標楷體" w:hint="eastAsia"/>
          <w:sz w:val="28"/>
          <w:szCs w:val="28"/>
        </w:rPr>
        <w:t>分鐘</w:t>
      </w:r>
      <w:r w:rsidR="00055BCA">
        <w:rPr>
          <w:rFonts w:eastAsia="標楷體" w:hAnsi="標楷體" w:hint="eastAsia"/>
          <w:sz w:val="28"/>
          <w:szCs w:val="28"/>
        </w:rPr>
        <w:t xml:space="preserve"> 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(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簡報資料統一於</w:t>
      </w:r>
      <w:r w:rsidR="004A2548">
        <w:rPr>
          <w:rFonts w:eastAsia="標楷體" w:hAnsi="標楷體" w:hint="eastAsia"/>
          <w:bCs/>
          <w:sz w:val="28"/>
          <w:szCs w:val="28"/>
        </w:rPr>
        <w:t>11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/</w:t>
      </w:r>
      <w:r w:rsidR="004A2548">
        <w:rPr>
          <w:rFonts w:eastAsia="標楷體" w:hAnsi="標楷體" w:hint="eastAsia"/>
          <w:bCs/>
          <w:sz w:val="28"/>
          <w:szCs w:val="28"/>
        </w:rPr>
        <w:t>1</w:t>
      </w:r>
      <w:r w:rsidR="00AA2DD7">
        <w:rPr>
          <w:rFonts w:eastAsia="標楷體" w:hAnsi="標楷體" w:hint="eastAsia"/>
          <w:bCs/>
          <w:sz w:val="28"/>
          <w:szCs w:val="28"/>
        </w:rPr>
        <w:t>9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繳交，</w:t>
      </w:r>
      <w:r w:rsidR="005A5F4B">
        <w:rPr>
          <w:rFonts w:eastAsia="標楷體" w:hAnsi="標楷體" w:hint="eastAsia"/>
          <w:bCs/>
          <w:sz w:val="28"/>
          <w:szCs w:val="28"/>
        </w:rPr>
        <w:t>由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助教</w:t>
      </w:r>
      <w:r w:rsidR="00723A29" w:rsidRPr="00B57BB2">
        <w:rPr>
          <w:rFonts w:eastAsia="標楷體" w:hAnsi="標楷體"/>
          <w:bCs/>
          <w:sz w:val="28"/>
          <w:szCs w:val="28"/>
        </w:rPr>
        <w:t>放在</w:t>
      </w:r>
      <w:r w:rsidR="00723A29" w:rsidRPr="00281E98">
        <w:rPr>
          <w:rFonts w:eastAsia="標楷體" w:hAnsi="標楷體"/>
          <w:bCs/>
          <w:sz w:val="28"/>
          <w:szCs w:val="28"/>
        </w:rPr>
        <w:t>“老薛智識網”</w:t>
      </w:r>
      <w:r w:rsidR="005A5F4B" w:rsidRPr="00281E98">
        <w:rPr>
          <w:rFonts w:eastAsia="標楷體" w:hAnsi="標楷體" w:hint="eastAsia"/>
          <w:bCs/>
          <w:sz w:val="28"/>
          <w:szCs w:val="28"/>
        </w:rPr>
        <w:t>教學互動區</w:t>
      </w:r>
      <w:r w:rsidR="00817EFB">
        <w:rPr>
          <w:rFonts w:eastAsia="標楷體" w:hAnsi="標楷體" w:hint="eastAsia"/>
          <w:bCs/>
          <w:sz w:val="28"/>
          <w:szCs w:val="28"/>
        </w:rPr>
        <w:t>的「報告及分組作業區」</w:t>
      </w:r>
      <w:r w:rsidR="00055BCA">
        <w:rPr>
          <w:rFonts w:eastAsia="標楷體" w:hAnsi="標楷體" w:hint="eastAsia"/>
          <w:bCs/>
          <w:sz w:val="28"/>
          <w:szCs w:val="28"/>
        </w:rPr>
        <w:t>，</w:t>
      </w:r>
      <w:r w:rsidR="00723A29" w:rsidRPr="00B57BB2">
        <w:rPr>
          <w:rFonts w:eastAsia="標楷體" w:hAnsi="標楷體"/>
          <w:bCs/>
          <w:sz w:val="28"/>
          <w:szCs w:val="28"/>
        </w:rPr>
        <w:t>供同學下載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參考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)</w:t>
      </w:r>
      <w:r w:rsidR="00723A29" w:rsidRPr="00B57BB2">
        <w:rPr>
          <w:rFonts w:eastAsia="標楷體" w:hAnsi="標楷體"/>
          <w:sz w:val="28"/>
          <w:szCs w:val="28"/>
        </w:rPr>
        <w:t>。</w:t>
      </w:r>
    </w:p>
    <w:p w:rsidR="007D7092" w:rsidRPr="00B57BB2" w:rsidRDefault="008B4225" w:rsidP="008476E9">
      <w:pPr>
        <w:spacing w:line="480" w:lineRule="exact"/>
        <w:ind w:firstLine="98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分組名單</w:t>
      </w:r>
      <w:r w:rsidR="008476E9" w:rsidRPr="00B57BB2">
        <w:rPr>
          <w:rFonts w:eastAsia="標楷體" w:hAnsi="標楷體"/>
          <w:sz w:val="28"/>
          <w:szCs w:val="28"/>
        </w:rPr>
        <w:t>：</w:t>
      </w:r>
      <w:r w:rsidR="00D82C0B" w:rsidRPr="00B57BB2">
        <w:rPr>
          <w:rFonts w:eastAsia="標楷體" w:hAnsi="標楷體" w:hint="eastAsia"/>
          <w:sz w:val="28"/>
          <w:szCs w:val="28"/>
        </w:rPr>
        <w:t>將於加退選確認後</w:t>
      </w:r>
      <w:r w:rsidR="005A5F4B">
        <w:rPr>
          <w:rFonts w:eastAsia="標楷體" w:hAnsi="標楷體" w:hint="eastAsia"/>
          <w:sz w:val="28"/>
          <w:szCs w:val="28"/>
        </w:rPr>
        <w:t>之次</w:t>
      </w:r>
      <w:r w:rsidR="00D82C0B" w:rsidRPr="00B57BB2">
        <w:rPr>
          <w:rFonts w:eastAsia="標楷體" w:hAnsi="標楷體" w:hint="eastAsia"/>
          <w:sz w:val="28"/>
          <w:szCs w:val="28"/>
        </w:rPr>
        <w:t>一</w:t>
      </w:r>
      <w:proofErr w:type="gramStart"/>
      <w:r w:rsidR="005A5F4B">
        <w:rPr>
          <w:rFonts w:eastAsia="標楷體" w:hAnsi="標楷體" w:hint="eastAsia"/>
          <w:sz w:val="28"/>
          <w:szCs w:val="28"/>
        </w:rPr>
        <w:t>週</w:t>
      </w:r>
      <w:proofErr w:type="gramEnd"/>
      <w:r w:rsidRPr="00B57BB2">
        <w:rPr>
          <w:rFonts w:eastAsia="標楷體" w:hAnsi="標楷體"/>
          <w:sz w:val="28"/>
          <w:szCs w:val="28"/>
        </w:rPr>
        <w:t>上課時</w:t>
      </w:r>
      <w:r w:rsidR="00D82C0B" w:rsidRPr="00B57BB2">
        <w:rPr>
          <w:rFonts w:eastAsia="標楷體" w:hAnsi="標楷體" w:hint="eastAsia"/>
          <w:sz w:val="28"/>
          <w:szCs w:val="28"/>
        </w:rPr>
        <w:t>公佈</w:t>
      </w:r>
      <w:r w:rsidR="008476E9" w:rsidRPr="00B57BB2">
        <w:rPr>
          <w:rFonts w:eastAsia="標楷體" w:hAnsi="標楷體"/>
          <w:sz w:val="28"/>
          <w:szCs w:val="28"/>
        </w:rPr>
        <w:t>。</w:t>
      </w:r>
    </w:p>
    <w:p w:rsidR="008476E9" w:rsidRPr="00B57BB2" w:rsidRDefault="008476E9" w:rsidP="008476E9">
      <w:pPr>
        <w:spacing w:line="480" w:lineRule="exact"/>
        <w:ind w:firstLine="98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報告時間：</w:t>
      </w:r>
      <w:r w:rsidR="00FF5CD6" w:rsidRPr="00B57BB2">
        <w:rPr>
          <w:rFonts w:eastAsia="標楷體" w:hAnsi="標楷體"/>
          <w:sz w:val="28"/>
          <w:szCs w:val="28"/>
        </w:rPr>
        <w:t>第</w:t>
      </w:r>
      <w:r w:rsidR="00281E98">
        <w:rPr>
          <w:rFonts w:eastAsia="標楷體" w:hAnsi="標楷體" w:hint="eastAsia"/>
          <w:sz w:val="28"/>
          <w:szCs w:val="28"/>
        </w:rPr>
        <w:t>1</w:t>
      </w:r>
      <w:r w:rsidR="00AA2DD7">
        <w:rPr>
          <w:rFonts w:eastAsia="標楷體" w:hAnsi="標楷體" w:hint="eastAsia"/>
          <w:sz w:val="28"/>
          <w:szCs w:val="28"/>
        </w:rPr>
        <w:t>1</w:t>
      </w:r>
      <w:r w:rsidR="00FF5CD6">
        <w:rPr>
          <w:rFonts w:eastAsia="標楷體" w:hAnsi="標楷體" w:hint="eastAsia"/>
          <w:sz w:val="28"/>
          <w:szCs w:val="28"/>
        </w:rPr>
        <w:t>~1</w:t>
      </w:r>
      <w:r w:rsidR="00232C80">
        <w:rPr>
          <w:rFonts w:eastAsia="標楷體" w:hAnsi="標楷體" w:hint="eastAsia"/>
          <w:sz w:val="28"/>
          <w:szCs w:val="28"/>
        </w:rPr>
        <w:t>3</w:t>
      </w:r>
      <w:r w:rsidR="00FF5CD6" w:rsidRPr="00B57BB2">
        <w:rPr>
          <w:rFonts w:eastAsia="標楷體" w:hAnsi="標楷體"/>
          <w:sz w:val="28"/>
          <w:szCs w:val="28"/>
        </w:rPr>
        <w:t>週</w:t>
      </w:r>
    </w:p>
    <w:p w:rsidR="008476E9" w:rsidRPr="00B57BB2" w:rsidRDefault="008476E9" w:rsidP="006756CB">
      <w:pPr>
        <w:spacing w:beforeLines="25" w:line="480" w:lineRule="exact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b/>
          <w:sz w:val="32"/>
          <w:szCs w:val="32"/>
        </w:rPr>
        <w:t>七、</w:t>
      </w:r>
      <w:r w:rsidRPr="00B57BB2">
        <w:rPr>
          <w:rFonts w:eastAsia="標楷體"/>
          <w:b/>
          <w:sz w:val="32"/>
          <w:szCs w:val="32"/>
        </w:rPr>
        <w:t xml:space="preserve">  </w:t>
      </w:r>
      <w:r w:rsidRPr="00B57BB2">
        <w:rPr>
          <w:rFonts w:eastAsia="標楷體" w:hAnsi="標楷體"/>
          <w:b/>
          <w:sz w:val="28"/>
          <w:szCs w:val="28"/>
        </w:rPr>
        <w:t>個人期</w:t>
      </w:r>
      <w:r w:rsidR="003565EF" w:rsidRPr="00B57BB2">
        <w:rPr>
          <w:rFonts w:eastAsia="標楷體" w:hAnsi="標楷體"/>
          <w:b/>
          <w:sz w:val="28"/>
          <w:szCs w:val="28"/>
        </w:rPr>
        <w:t>末</w:t>
      </w:r>
      <w:r w:rsidR="00236341" w:rsidRPr="00B57BB2">
        <w:rPr>
          <w:rFonts w:eastAsia="標楷體" w:hAnsi="標楷體"/>
          <w:b/>
          <w:sz w:val="28"/>
          <w:szCs w:val="28"/>
        </w:rPr>
        <w:t>書面</w:t>
      </w:r>
      <w:r w:rsidRPr="00B57BB2">
        <w:rPr>
          <w:rFonts w:eastAsia="標楷體" w:hAnsi="標楷體"/>
          <w:b/>
          <w:sz w:val="28"/>
          <w:szCs w:val="28"/>
        </w:rPr>
        <w:t>報告</w:t>
      </w:r>
      <w:r w:rsidR="0047470A" w:rsidRPr="00B57BB2">
        <w:rPr>
          <w:rFonts w:eastAsia="標楷體"/>
          <w:b/>
          <w:sz w:val="28"/>
          <w:szCs w:val="28"/>
        </w:rPr>
        <w:t>(</w:t>
      </w:r>
      <w:r w:rsidR="0047470A" w:rsidRPr="00B57BB2">
        <w:rPr>
          <w:rFonts w:eastAsia="標楷體" w:hAnsi="標楷體"/>
          <w:b/>
          <w:sz w:val="28"/>
          <w:szCs w:val="28"/>
        </w:rPr>
        <w:t>內容</w:t>
      </w:r>
      <w:r w:rsidR="001D18A8">
        <w:rPr>
          <w:rFonts w:eastAsia="標楷體" w:hAnsi="標楷體" w:hint="eastAsia"/>
          <w:b/>
          <w:sz w:val="28"/>
          <w:szCs w:val="28"/>
        </w:rPr>
        <w:t>約</w:t>
      </w:r>
      <w:r w:rsidR="0047470A" w:rsidRPr="00B57BB2">
        <w:rPr>
          <w:rFonts w:eastAsia="標楷體"/>
          <w:b/>
          <w:sz w:val="28"/>
          <w:szCs w:val="28"/>
        </w:rPr>
        <w:t>20</w:t>
      </w:r>
      <w:r w:rsidR="0047470A" w:rsidRPr="00B57BB2">
        <w:rPr>
          <w:rFonts w:eastAsia="標楷體" w:hAnsi="標楷體"/>
          <w:b/>
          <w:sz w:val="28"/>
          <w:szCs w:val="28"/>
        </w:rPr>
        <w:t>頁之個案分析</w:t>
      </w:r>
      <w:r w:rsidR="0047470A" w:rsidRPr="00B57BB2">
        <w:rPr>
          <w:rFonts w:eastAsia="標楷體"/>
          <w:b/>
          <w:sz w:val="28"/>
          <w:szCs w:val="28"/>
        </w:rPr>
        <w:t>)</w:t>
      </w:r>
      <w:r w:rsidRPr="00B57BB2">
        <w:rPr>
          <w:rFonts w:eastAsia="標楷體" w:hAnsi="標楷體"/>
          <w:b/>
          <w:sz w:val="28"/>
          <w:szCs w:val="28"/>
        </w:rPr>
        <w:t>：</w:t>
      </w:r>
      <w:r w:rsidRPr="00B57BB2">
        <w:rPr>
          <w:rFonts w:eastAsia="標楷體" w:hAnsi="標楷體"/>
          <w:sz w:val="28"/>
          <w:szCs w:val="28"/>
        </w:rPr>
        <w:t>第</w:t>
      </w:r>
      <w:r w:rsidRPr="00B57BB2">
        <w:rPr>
          <w:rFonts w:eastAsia="標楷體"/>
          <w:sz w:val="28"/>
          <w:szCs w:val="28"/>
        </w:rPr>
        <w:t>1</w:t>
      </w:r>
      <w:r w:rsidR="00F767F5">
        <w:rPr>
          <w:rFonts w:eastAsia="標楷體" w:hint="eastAsia"/>
          <w:sz w:val="28"/>
          <w:szCs w:val="28"/>
        </w:rPr>
        <w:t>7</w:t>
      </w:r>
      <w:proofErr w:type="gramStart"/>
      <w:r w:rsidRPr="00B57BB2">
        <w:rPr>
          <w:rFonts w:eastAsia="標楷體" w:hAnsi="標楷體"/>
          <w:sz w:val="28"/>
          <w:szCs w:val="28"/>
        </w:rPr>
        <w:t>週</w:t>
      </w:r>
      <w:proofErr w:type="gramEnd"/>
    </w:p>
    <w:p w:rsidR="0023183B" w:rsidRPr="00B57BB2" w:rsidRDefault="0023183B" w:rsidP="008476E9">
      <w:pPr>
        <w:rPr>
          <w:rFonts w:eastAsia="華康新儷中黑"/>
          <w:b/>
        </w:rPr>
      </w:pPr>
      <w:r w:rsidRPr="00B57BB2">
        <w:rPr>
          <w:rFonts w:eastAsia="標楷體"/>
          <w:sz w:val="28"/>
          <w:szCs w:val="28"/>
        </w:rPr>
        <w:br w:type="column"/>
      </w:r>
      <w:r w:rsidR="008476E9" w:rsidRPr="00B57BB2">
        <w:rPr>
          <w:rFonts w:eastAsia="標楷體" w:hAnsi="標楷體"/>
          <w:b/>
          <w:sz w:val="32"/>
          <w:szCs w:val="32"/>
        </w:rPr>
        <w:lastRenderedPageBreak/>
        <w:t>八、</w:t>
      </w:r>
      <w:r w:rsidR="008476E9" w:rsidRPr="00B57BB2">
        <w:rPr>
          <w:rFonts w:eastAsia="標楷體"/>
          <w:sz w:val="28"/>
          <w:szCs w:val="28"/>
        </w:rPr>
        <w:t xml:space="preserve">  </w:t>
      </w:r>
      <w:r w:rsidRPr="00B57BB2">
        <w:rPr>
          <w:rFonts w:eastAsia="標楷體" w:hAnsi="標楷體"/>
          <w:b/>
          <w:sz w:val="28"/>
          <w:szCs w:val="28"/>
        </w:rPr>
        <w:t>課程內容：</w:t>
      </w:r>
    </w:p>
    <w:tbl>
      <w:tblPr>
        <w:tblW w:w="138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1503"/>
        <w:gridCol w:w="2855"/>
        <w:gridCol w:w="1077"/>
        <w:gridCol w:w="4860"/>
        <w:gridCol w:w="3060"/>
      </w:tblGrid>
      <w:tr w:rsidR="00312678" w:rsidRPr="00B57BB2" w:rsidTr="00EE21AC">
        <w:trPr>
          <w:trHeight w:val="532"/>
          <w:tblHeader/>
        </w:trPr>
        <w:tc>
          <w:tcPr>
            <w:tcW w:w="505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WK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  <w:highlight w:val="yellow"/>
              </w:rPr>
            </w:pPr>
            <w:r w:rsidRPr="00B57BB2">
              <w:rPr>
                <w:rFonts w:eastAsia="標楷體"/>
                <w:b/>
              </w:rPr>
              <w:t>Date</w:t>
            </w:r>
          </w:p>
        </w:tc>
        <w:tc>
          <w:tcPr>
            <w:tcW w:w="2855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專題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類別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內容概述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授課人員</w:t>
            </w:r>
          </w:p>
        </w:tc>
      </w:tr>
      <w:tr w:rsidR="00D65AAD" w:rsidRPr="00B57BB2" w:rsidTr="00151D88">
        <w:trPr>
          <w:trHeight w:val="691"/>
        </w:trPr>
        <w:tc>
          <w:tcPr>
            <w:tcW w:w="505" w:type="dxa"/>
            <w:vMerge w:val="restart"/>
            <w:tcBorders>
              <w:top w:val="doub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 w:rsidRPr="00B57BB2">
              <w:rPr>
                <w:rFonts w:eastAsia="標楷體"/>
              </w:rPr>
              <w:t>1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D65AAD" w:rsidRPr="00B57BB2" w:rsidRDefault="00281E98" w:rsidP="004D6BBE">
            <w:pPr>
              <w:spacing w:line="300" w:lineRule="exact"/>
              <w:jc w:val="center"/>
              <w:rPr>
                <w:rFonts w:eastAsia="標楷體"/>
                <w:highlight w:val="yellow"/>
              </w:rPr>
            </w:pPr>
            <w:r w:rsidRPr="00281E98">
              <w:rPr>
                <w:rFonts w:eastAsia="標楷體" w:hint="eastAsia"/>
              </w:rPr>
              <w:t>9/1</w:t>
            </w:r>
            <w:r w:rsidR="004D6BBE">
              <w:rPr>
                <w:rFonts w:eastAsia="標楷體" w:hint="eastAsia"/>
              </w:rPr>
              <w:t>2</w:t>
            </w:r>
          </w:p>
        </w:tc>
        <w:tc>
          <w:tcPr>
            <w:tcW w:w="2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課程簡介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 w:rsidP="005139C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 w:rsidP="005139C1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480" w:lineRule="auto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商學人學習</w:t>
            </w: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購的目的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</w:tcBorders>
            <w:vAlign w:val="center"/>
          </w:tcPr>
          <w:p w:rsidR="00D65AAD" w:rsidRPr="004D6BBE" w:rsidRDefault="004D6BBE" w:rsidP="00D65AAD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</w:t>
            </w:r>
            <w:r w:rsidR="00817EFB">
              <w:rPr>
                <w:rFonts w:eastAsia="標楷體" w:hint="eastAsia"/>
              </w:rPr>
              <w:t>所長</w:t>
            </w:r>
          </w:p>
        </w:tc>
      </w:tr>
      <w:tr w:rsidR="00D65AAD" w:rsidRPr="00B57BB2" w:rsidTr="00151D88">
        <w:trPr>
          <w:trHeight w:val="1395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43" w:rsidRDefault="00D6434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理性與</w:t>
            </w:r>
            <w:r w:rsidRPr="00D64343">
              <w:rPr>
                <w:rFonts w:eastAsia="標楷體" w:hint="eastAsia"/>
              </w:rPr>
              <w:t>感性的互動與對決</w:t>
            </w:r>
            <w:r w:rsidRPr="00B57BB2">
              <w:rPr>
                <w:rFonts w:eastAsia="標楷體"/>
              </w:rPr>
              <w:t>－</w:t>
            </w:r>
          </w:p>
          <w:p w:rsidR="00D65AAD" w:rsidRPr="00B57BB2" w:rsidRDefault="00D65AAD" w:rsidP="00936EAE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</w:t>
            </w:r>
            <w:r w:rsidR="00936EAE" w:rsidRPr="00936EAE">
              <w:rPr>
                <w:rFonts w:eastAsia="標楷體" w:hint="eastAsia"/>
              </w:rPr>
              <w:t>前提、</w:t>
            </w:r>
            <w:r w:rsidRPr="00B57BB2">
              <w:rPr>
                <w:rFonts w:eastAsia="標楷體"/>
              </w:rPr>
              <w:t>流程</w:t>
            </w:r>
            <w:r w:rsidRPr="00B57BB2">
              <w:rPr>
                <w:rFonts w:eastAsia="標楷體" w:hint="eastAsia"/>
              </w:rPr>
              <w:t>及</w:t>
            </w:r>
            <w:r w:rsidR="00936EAE">
              <w:rPr>
                <w:rFonts w:eastAsia="標楷體" w:hint="eastAsia"/>
              </w:rPr>
              <w:t>成功</w:t>
            </w:r>
            <w:r w:rsidR="00936EAE" w:rsidRPr="00752D3D">
              <w:rPr>
                <w:rFonts w:eastAsia="標楷體" w:hint="eastAsia"/>
              </w:rPr>
              <w:t>關鍵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4343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AD" w:rsidRDefault="00752D3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</w:t>
            </w:r>
            <w:r w:rsidRPr="00752D3D">
              <w:rPr>
                <w:rFonts w:eastAsia="標楷體" w:hint="eastAsia"/>
              </w:rPr>
              <w:t>的</w:t>
            </w:r>
            <w:r w:rsidR="00D65AAD">
              <w:rPr>
                <w:rFonts w:eastAsia="標楷體" w:hint="eastAsia"/>
              </w:rPr>
              <w:t>動機</w:t>
            </w:r>
            <w:r w:rsidR="00D64343">
              <w:rPr>
                <w:rFonts w:eastAsia="標楷體" w:hint="eastAsia"/>
              </w:rPr>
              <w:t>與目</w:t>
            </w:r>
            <w:r w:rsidR="00D64343" w:rsidRPr="00D64343">
              <w:rPr>
                <w:rFonts w:eastAsia="標楷體" w:hint="eastAsia"/>
              </w:rPr>
              <w:t>的</w:t>
            </w:r>
          </w:p>
          <w:p w:rsidR="00D65AAD" w:rsidRDefault="00752D3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752D3D">
              <w:rPr>
                <w:rFonts w:eastAsia="標楷體" w:hint="eastAsia"/>
              </w:rPr>
              <w:t>企業</w:t>
            </w:r>
            <w:proofErr w:type="gramStart"/>
            <w:r>
              <w:rPr>
                <w:rFonts w:eastAsia="標楷體"/>
              </w:rPr>
              <w:t>併</w:t>
            </w:r>
            <w:proofErr w:type="gramEnd"/>
            <w:r>
              <w:rPr>
                <w:rFonts w:eastAsia="標楷體"/>
              </w:rPr>
              <w:t>購</w:t>
            </w:r>
            <w:r w:rsidRPr="00752D3D">
              <w:rPr>
                <w:rFonts w:eastAsia="標楷體" w:hint="eastAsia"/>
              </w:rPr>
              <w:t>的型態</w:t>
            </w:r>
          </w:p>
          <w:p w:rsidR="00D65AAD" w:rsidRDefault="00D65AAD" w:rsidP="00752D3D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</w:t>
            </w:r>
            <w:r w:rsidR="00752D3D" w:rsidRPr="00752D3D">
              <w:rPr>
                <w:rFonts w:eastAsia="標楷體" w:hint="eastAsia"/>
              </w:rPr>
              <w:t>交易成立的前提與基礎</w:t>
            </w:r>
          </w:p>
          <w:p w:rsidR="00752D3D" w:rsidRPr="00B57BB2" w:rsidRDefault="00752D3D" w:rsidP="00752D3D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 w:rsidRPr="00752D3D">
              <w:rPr>
                <w:rFonts w:eastAsia="標楷體" w:hint="eastAsia"/>
              </w:rPr>
              <w:t>併</w:t>
            </w:r>
            <w:proofErr w:type="gramEnd"/>
            <w:r w:rsidRPr="00752D3D">
              <w:rPr>
                <w:rFonts w:eastAsia="標楷體" w:hint="eastAsia"/>
              </w:rPr>
              <w:t>購交易成功的關鍵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</w:p>
        </w:tc>
      </w:tr>
      <w:tr w:rsidR="00984B87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984B87" w:rsidRDefault="00984B87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984B87" w:rsidRDefault="00984B87" w:rsidP="00984B8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9/19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984B87" w:rsidRDefault="00984B87" w:rsidP="0000703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中秋節放假一次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984B87" w:rsidRPr="00D64343" w:rsidRDefault="00984B87" w:rsidP="00151D8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:rsidR="00984B87" w:rsidRDefault="00984B87" w:rsidP="00EE7D11">
            <w:pPr>
              <w:spacing w:line="360" w:lineRule="exact"/>
              <w:ind w:left="332"/>
              <w:rPr>
                <w:rFonts w:eastAsia="標楷體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984B87" w:rsidRDefault="00984B87" w:rsidP="00151D8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</w:p>
        </w:tc>
      </w:tr>
      <w:tr w:rsidR="00563479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563479" w:rsidRPr="00B57BB2" w:rsidRDefault="00563479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Pr="00B57BB2" w:rsidRDefault="00563479" w:rsidP="00984B8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9/26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Default="00563479" w:rsidP="006F374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會計的威力－</w:t>
            </w:r>
          </w:p>
          <w:p w:rsidR="00563479" w:rsidRPr="00024AF7" w:rsidRDefault="00563479" w:rsidP="006F374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會計在</w:t>
            </w: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購交易</w:t>
            </w:r>
            <w:r w:rsidRPr="00D64343">
              <w:rPr>
                <w:rFonts w:eastAsia="標楷體" w:hint="eastAsia"/>
              </w:rPr>
              <w:t>中的</w:t>
            </w:r>
            <w:r>
              <w:rPr>
                <w:rFonts w:eastAsia="標楷體" w:hint="eastAsia"/>
              </w:rPr>
              <w:t>應用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024AF7" w:rsidRDefault="00563479" w:rsidP="006F374C">
            <w:pPr>
              <w:spacing w:line="360" w:lineRule="exact"/>
              <w:jc w:val="both"/>
              <w:rPr>
                <w:rFonts w:eastAsia="標楷體"/>
              </w:rPr>
            </w:pPr>
            <w:r w:rsidRPr="00024AF7">
              <w:rPr>
                <w:rFonts w:eastAsia="標楷體"/>
              </w:rPr>
              <w:t>會計處理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Pr="00D64343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 w:rsidRPr="00D64343">
              <w:rPr>
                <w:rFonts w:eastAsia="標楷體" w:hint="eastAsia"/>
              </w:rPr>
              <w:t>併</w:t>
            </w:r>
            <w:proofErr w:type="gramEnd"/>
            <w:r w:rsidRPr="00D64343">
              <w:rPr>
                <w:rFonts w:eastAsia="標楷體" w:hint="eastAsia"/>
              </w:rPr>
              <w:t>購交易對財報之衝擊</w:t>
            </w:r>
          </w:p>
          <w:p w:rsidR="00563479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收購價格</w:t>
            </w:r>
            <w:r w:rsidRPr="00D64343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分攤</w:t>
            </w:r>
            <w:r w:rsidRPr="00D64343">
              <w:rPr>
                <w:rFonts w:eastAsia="標楷體" w:hint="eastAsia"/>
              </w:rPr>
              <w:t>與影響</w:t>
            </w:r>
          </w:p>
          <w:p w:rsidR="00563479" w:rsidRPr="00024AF7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會計處理</w:t>
            </w:r>
            <w:r w:rsidRPr="00D64343">
              <w:rPr>
                <w:rFonts w:eastAsia="標楷體" w:hint="eastAsia"/>
              </w:rPr>
              <w:t>影響</w:t>
            </w:r>
            <w:proofErr w:type="gramStart"/>
            <w:r w:rsidRPr="00D64343">
              <w:rPr>
                <w:rFonts w:eastAsia="標楷體" w:hint="eastAsia"/>
              </w:rPr>
              <w:t>併</w:t>
            </w:r>
            <w:proofErr w:type="gramEnd"/>
            <w:r w:rsidRPr="00D64343">
              <w:rPr>
                <w:rFonts w:eastAsia="標楷體" w:hint="eastAsia"/>
              </w:rPr>
              <w:t>購交易的方式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Pr="00024AF7" w:rsidRDefault="00563479" w:rsidP="006F374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張明輝所長</w:t>
            </w:r>
          </w:p>
        </w:tc>
      </w:tr>
      <w:tr w:rsidR="00563479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10/3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Default="00563479" w:rsidP="006F374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學而後知不足－</w:t>
            </w:r>
          </w:p>
          <w:p w:rsidR="00563479" w:rsidRPr="00B57BB2" w:rsidRDefault="00563479" w:rsidP="006F374C">
            <w:pPr>
              <w:spacing w:line="300" w:lineRule="exact"/>
              <w:jc w:val="both"/>
              <w:rPr>
                <w:rFonts w:eastAsia="標楷體"/>
              </w:rPr>
            </w:pPr>
            <w:r w:rsidRPr="00752D3D">
              <w:rPr>
                <w:rFonts w:eastAsia="標楷體" w:hint="eastAsia"/>
              </w:rPr>
              <w:t>從事</w:t>
            </w:r>
            <w:proofErr w:type="gramStart"/>
            <w:r w:rsidRPr="00024AF7">
              <w:rPr>
                <w:rFonts w:eastAsia="標楷體" w:hint="eastAsia"/>
              </w:rPr>
              <w:t>併</w:t>
            </w:r>
            <w:proofErr w:type="gramEnd"/>
            <w:r w:rsidRPr="00024AF7">
              <w:rPr>
                <w:rFonts w:eastAsia="標楷體" w:hint="eastAsia"/>
              </w:rPr>
              <w:t>購</w:t>
            </w:r>
            <w:r>
              <w:rPr>
                <w:rFonts w:eastAsia="標楷體" w:hint="eastAsia"/>
              </w:rPr>
              <w:t>的基本</w:t>
            </w:r>
            <w:r w:rsidRPr="00BB54CD">
              <w:rPr>
                <w:rFonts w:eastAsia="標楷體" w:hint="eastAsia"/>
              </w:rPr>
              <w:t>常</w:t>
            </w:r>
            <w:r w:rsidRPr="00752D3D">
              <w:rPr>
                <w:rFonts w:eastAsia="標楷體" w:hint="eastAsia"/>
              </w:rPr>
              <w:t>識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B57BB2" w:rsidRDefault="00563479" w:rsidP="006F374C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購應熟悉之：</w:t>
            </w:r>
          </w:p>
          <w:p w:rsidR="00563479" w:rsidRPr="00A367B7" w:rsidRDefault="00563479" w:rsidP="006F374C">
            <w:pPr>
              <w:pStyle w:val="ab"/>
              <w:spacing w:line="360" w:lineRule="exact"/>
              <w:ind w:leftChars="0" w:left="0" w:firstLineChars="246" w:firstLine="590"/>
              <w:rPr>
                <w:rFonts w:eastAsia="標楷體"/>
              </w:rPr>
            </w:pPr>
            <w:r w:rsidRPr="00A367B7">
              <w:rPr>
                <w:rFonts w:eastAsia="標楷體" w:hint="eastAsia"/>
              </w:rPr>
              <w:t>基本稅務知識</w:t>
            </w:r>
          </w:p>
          <w:p w:rsidR="00563479" w:rsidRPr="00A367B7" w:rsidRDefault="00563479" w:rsidP="006F374C">
            <w:pPr>
              <w:pStyle w:val="ab"/>
              <w:spacing w:line="360" w:lineRule="exact"/>
              <w:ind w:leftChars="0" w:left="0" w:firstLineChars="246" w:firstLine="590"/>
              <w:rPr>
                <w:rFonts w:eastAsia="標楷體"/>
              </w:rPr>
            </w:pPr>
            <w:r w:rsidRPr="00A367B7">
              <w:rPr>
                <w:rFonts w:eastAsia="標楷體" w:hint="eastAsia"/>
              </w:rPr>
              <w:t>基本法務知識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Pr="00B57BB2" w:rsidRDefault="00563479" w:rsidP="006F374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張明輝所長</w:t>
            </w:r>
          </w:p>
        </w:tc>
      </w:tr>
      <w:tr w:rsidR="00563479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563479" w:rsidRDefault="005634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Default="00563479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10/10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Default="00563479" w:rsidP="00F3005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雙十節放假一次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D64343" w:rsidRDefault="00563479" w:rsidP="00F3005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Default="00563479" w:rsidP="00EE7D11">
            <w:pPr>
              <w:spacing w:line="360" w:lineRule="exact"/>
              <w:ind w:left="332"/>
              <w:rPr>
                <w:rFonts w:eastAsia="標楷體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Default="00563479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</w:p>
        </w:tc>
      </w:tr>
      <w:tr w:rsidR="00563479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563479" w:rsidRPr="00B57BB2" w:rsidRDefault="005634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Pr="00B57BB2" w:rsidRDefault="00563479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10/17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Pr="00B57BB2" w:rsidRDefault="00563479" w:rsidP="006F374C">
            <w:pPr>
              <w:spacing w:line="300" w:lineRule="exact"/>
              <w:jc w:val="both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性格決定一切</w:t>
            </w:r>
            <w:r>
              <w:rPr>
                <w:rFonts w:eastAsia="標楷體" w:hint="eastAsia"/>
              </w:rPr>
              <w:t xml:space="preserve"> </w:t>
            </w:r>
            <w:r w:rsidRPr="00B57BB2">
              <w:rPr>
                <w:rFonts w:eastAsia="標楷體"/>
              </w:rPr>
              <w:t>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br/>
            </w:r>
            <w:r w:rsidRPr="00B57BB2">
              <w:rPr>
                <w:rFonts w:eastAsia="標楷體"/>
              </w:rPr>
              <w:t>各類型投資人投資考量</w:t>
            </w:r>
            <w:bookmarkEnd w:id="0"/>
            <w:bookmarkEnd w:id="1"/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B57BB2" w:rsidRDefault="00563479" w:rsidP="006F374C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/>
              </w:rPr>
              <w:t>策略投資人</w:t>
            </w:r>
            <w:r w:rsidRPr="00752D3D">
              <w:rPr>
                <w:rFonts w:eastAsia="標楷體" w:hint="eastAsia"/>
              </w:rPr>
              <w:t>與</w:t>
            </w:r>
            <w:r w:rsidRPr="00B57BB2">
              <w:rPr>
                <w:rFonts w:eastAsia="標楷體"/>
              </w:rPr>
              <w:t>財務投資人</w:t>
            </w:r>
            <w:r w:rsidRPr="00752D3D">
              <w:rPr>
                <w:rFonts w:eastAsia="標楷體" w:hint="eastAsia"/>
              </w:rPr>
              <w:t>的區別</w:t>
            </w:r>
          </w:p>
          <w:p w:rsidR="00563479" w:rsidRPr="00B57BB2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B57BB2">
              <w:rPr>
                <w:rFonts w:eastAsia="標楷體"/>
              </w:rPr>
              <w:t>財務投資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評量</w:t>
            </w:r>
            <w:proofErr w:type="gramStart"/>
            <w:r>
              <w:rPr>
                <w:rFonts w:eastAsia="標楷體"/>
              </w:rPr>
              <w:t>併</w:t>
            </w:r>
            <w:proofErr w:type="gramEnd"/>
            <w:r>
              <w:rPr>
                <w:rFonts w:eastAsia="標楷體"/>
              </w:rPr>
              <w:t>購交易</w:t>
            </w:r>
            <w:r>
              <w:rPr>
                <w:rFonts w:eastAsia="標楷體" w:hint="eastAsia"/>
              </w:rPr>
              <w:t>的重</w:t>
            </w:r>
            <w:r w:rsidRPr="00752D3D">
              <w:rPr>
                <w:rFonts w:eastAsia="標楷體" w:hint="eastAsia"/>
              </w:rPr>
              <w:t>點</w:t>
            </w:r>
          </w:p>
          <w:p w:rsidR="00563479" w:rsidRPr="00B57BB2" w:rsidRDefault="00563479" w:rsidP="006F374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B57BB2">
              <w:rPr>
                <w:rFonts w:eastAsia="標楷體"/>
              </w:rPr>
              <w:t>私募基金</w:t>
            </w:r>
            <w:r w:rsidRPr="00B57BB2">
              <w:rPr>
                <w:rFonts w:eastAsia="標楷體"/>
              </w:rPr>
              <w:t>(Private Equity)</w:t>
            </w:r>
            <w:r w:rsidRPr="00B57BB2">
              <w:rPr>
                <w:rFonts w:eastAsia="標楷體"/>
              </w:rPr>
              <w:t>運作模式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Pr="00B57BB2" w:rsidRDefault="00563479" w:rsidP="006F374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游明德</w:t>
            </w:r>
            <w:r w:rsidRPr="00B57BB2">
              <w:rPr>
                <w:rFonts w:eastAsia="標楷體"/>
              </w:rPr>
              <w:t>執行董事</w:t>
            </w:r>
          </w:p>
        </w:tc>
      </w:tr>
      <w:tr w:rsidR="00563479" w:rsidRPr="00B57BB2" w:rsidTr="0048221A">
        <w:trPr>
          <w:trHeight w:val="1431"/>
        </w:trPr>
        <w:tc>
          <w:tcPr>
            <w:tcW w:w="505" w:type="dxa"/>
            <w:shd w:val="clear" w:color="auto" w:fill="FFFFFF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10/24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Default="00563479" w:rsidP="000779E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權力只給知道的人，不知道的人沒有權利</w:t>
            </w:r>
            <w:r w:rsidRPr="00B57BB2">
              <w:rPr>
                <w:rFonts w:eastAsia="標楷體"/>
              </w:rPr>
              <w:t>－</w:t>
            </w:r>
          </w:p>
          <w:p w:rsidR="00563479" w:rsidRPr="00024AF7" w:rsidRDefault="00563479" w:rsidP="000779EB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024AF7">
              <w:rPr>
                <w:rFonts w:eastAsia="標楷體"/>
              </w:rPr>
              <w:t>併</w:t>
            </w:r>
            <w:proofErr w:type="gramEnd"/>
            <w:r w:rsidRPr="00024AF7">
              <w:rPr>
                <w:rFonts w:eastAsia="標楷體"/>
              </w:rPr>
              <w:t>購交易之稅務考量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024AF7" w:rsidRDefault="00563479" w:rsidP="000779EB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稅務議題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Pr="00D64343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稅務複核之重要性</w:t>
            </w:r>
          </w:p>
          <w:p w:rsidR="00563479" w:rsidRPr="00024AF7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應注意之稅務問題</w:t>
            </w:r>
          </w:p>
          <w:p w:rsidR="00563479" w:rsidRPr="00024AF7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跨國</w:t>
            </w:r>
            <w:proofErr w:type="gramStart"/>
            <w:r w:rsidRPr="00024AF7">
              <w:rPr>
                <w:rFonts w:eastAsia="標楷體"/>
              </w:rPr>
              <w:t>併購中</w:t>
            </w:r>
            <w:proofErr w:type="gramEnd"/>
            <w:r w:rsidRPr="00024AF7">
              <w:rPr>
                <w:rFonts w:eastAsia="標楷體"/>
              </w:rPr>
              <w:t>應考量之稅務議題</w:t>
            </w:r>
          </w:p>
          <w:p w:rsidR="00563479" w:rsidRPr="00024AF7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實例分享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Pr="006376DC" w:rsidRDefault="00563479" w:rsidP="000779E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6376DC">
              <w:rPr>
                <w:rFonts w:eastAsia="標楷體" w:hint="eastAsia"/>
              </w:rPr>
              <w:t>郭宗銘會計師</w:t>
            </w:r>
          </w:p>
        </w:tc>
      </w:tr>
      <w:tr w:rsidR="00563479" w:rsidRPr="00B57BB2" w:rsidTr="0048221A">
        <w:trPr>
          <w:trHeight w:val="1431"/>
        </w:trPr>
        <w:tc>
          <w:tcPr>
            <w:tcW w:w="505" w:type="dxa"/>
            <w:shd w:val="clear" w:color="auto" w:fill="FFFFFF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63479" w:rsidRPr="00984B87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 w:rsidRPr="00984B87">
              <w:rPr>
                <w:rFonts w:eastAsia="標楷體" w:hint="eastAsia"/>
              </w:rPr>
              <w:t>10/31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563479" w:rsidRDefault="00563479" w:rsidP="00151D88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出價的藝術</w:t>
            </w:r>
            <w:r w:rsidRPr="00B57BB2">
              <w:rPr>
                <w:rFonts w:eastAsia="標楷體"/>
              </w:rPr>
              <w:t>－</w:t>
            </w:r>
          </w:p>
          <w:p w:rsidR="00563479" w:rsidRPr="00B57BB2" w:rsidRDefault="00563479" w:rsidP="00151D88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常見價值評估方法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563479" w:rsidRPr="00B57BB2" w:rsidRDefault="00563479" w:rsidP="00151D88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價值評估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563479" w:rsidRDefault="00563479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價值與價格之差異</w:t>
            </w:r>
          </w:p>
          <w:p w:rsidR="00563479" w:rsidRPr="00B57BB2" w:rsidRDefault="00563479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常見之評價方法</w:t>
            </w:r>
            <w:r>
              <w:rPr>
                <w:rFonts w:eastAsia="標楷體" w:hint="eastAsia"/>
              </w:rPr>
              <w:t>說明及實務應用之議題</w:t>
            </w:r>
          </w:p>
          <w:p w:rsidR="00563479" w:rsidRPr="00B57BB2" w:rsidRDefault="00563479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各方法之運用上應注意重點及限制性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563479" w:rsidRPr="006376DC" w:rsidRDefault="00563479" w:rsidP="00151D8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6376DC">
              <w:rPr>
                <w:rFonts w:eastAsia="標楷體" w:hint="eastAsia"/>
              </w:rPr>
              <w:t>游明德</w:t>
            </w:r>
            <w:r w:rsidRPr="006376DC">
              <w:rPr>
                <w:rFonts w:eastAsia="標楷體"/>
              </w:rPr>
              <w:t>執行董事</w:t>
            </w:r>
          </w:p>
        </w:tc>
      </w:tr>
      <w:tr w:rsidR="00563479" w:rsidRPr="00B57BB2" w:rsidTr="000779EB">
        <w:trPr>
          <w:trHeight w:val="1301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Pr="00B57BB2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Pr="00EE7D11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 w:rsidRPr="00EE7D11">
              <w:rPr>
                <w:rFonts w:eastAsia="標楷體" w:hint="eastAsia"/>
              </w:rPr>
              <w:t>11/7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Default="00563479" w:rsidP="000779EB">
            <w:pPr>
              <w:spacing w:line="300" w:lineRule="exact"/>
              <w:jc w:val="both"/>
            </w:pPr>
            <w:r w:rsidRPr="00D252CD">
              <w:rPr>
                <w:rFonts w:eastAsia="標楷體" w:hint="eastAsia"/>
              </w:rPr>
              <w:t>加碼的</w:t>
            </w:r>
            <w:r>
              <w:rPr>
                <w:rFonts w:eastAsia="標楷體" w:hint="eastAsia"/>
              </w:rPr>
              <w:t>空間與可能</w:t>
            </w:r>
            <w:r w:rsidRPr="00B57BB2">
              <w:rPr>
                <w:rFonts w:eastAsia="標楷體"/>
              </w:rPr>
              <w:t>－</w:t>
            </w:r>
            <w:r w:rsidRPr="00765DF2">
              <w:rPr>
                <w:rFonts w:hint="eastAsia"/>
              </w:rPr>
              <w:t xml:space="preserve"> </w:t>
            </w:r>
          </w:p>
          <w:p w:rsidR="00563479" w:rsidRPr="00B57BB2" w:rsidRDefault="00563479" w:rsidP="000779EB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併購交</w:t>
            </w:r>
            <w:proofErr w:type="gramEnd"/>
            <w:r w:rsidRPr="00B57BB2">
              <w:rPr>
                <w:rFonts w:eastAsia="標楷體"/>
              </w:rPr>
              <w:t>易中之</w:t>
            </w:r>
            <w:r>
              <w:rPr>
                <w:rFonts w:eastAsia="標楷體" w:hint="eastAsia"/>
              </w:rPr>
              <w:t>價值</w:t>
            </w:r>
            <w:r w:rsidRPr="00B57BB2">
              <w:rPr>
                <w:rFonts w:eastAsia="標楷體"/>
              </w:rPr>
              <w:t>衡量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Pr="00B57BB2" w:rsidRDefault="00563479" w:rsidP="000779EB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價值評估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購交易之價值衡量流程與評價</w:t>
            </w:r>
          </w:p>
          <w:p w:rsidR="00563479" w:rsidRPr="00B57BB2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併購綜</w:t>
            </w:r>
            <w:proofErr w:type="gramEnd"/>
            <w:r w:rsidRPr="00B57BB2">
              <w:rPr>
                <w:rFonts w:eastAsia="標楷體"/>
              </w:rPr>
              <w:t>效與</w:t>
            </w: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購成本之考量</w:t>
            </w:r>
          </w:p>
          <w:p w:rsidR="00563479" w:rsidRPr="00B57BB2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無形資產之評價方法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479" w:rsidRPr="006376DC" w:rsidRDefault="00563479" w:rsidP="000779E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6376DC">
              <w:rPr>
                <w:rFonts w:eastAsia="標楷體" w:hint="eastAsia"/>
              </w:rPr>
              <w:t>游明德</w:t>
            </w:r>
            <w:r w:rsidRPr="006376DC">
              <w:rPr>
                <w:rFonts w:eastAsia="標楷體"/>
              </w:rPr>
              <w:t>執行董事</w:t>
            </w:r>
          </w:p>
        </w:tc>
      </w:tr>
      <w:tr w:rsidR="00563479" w:rsidRPr="00B57BB2" w:rsidTr="0048221A">
        <w:trPr>
          <w:trHeight w:val="1233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B57BB2" w:rsidRDefault="005634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EE7D11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 w:rsidRPr="00EE7D11">
              <w:rPr>
                <w:rFonts w:eastAsia="標楷體" w:hint="eastAsia"/>
              </w:rPr>
              <w:t>11/</w:t>
            </w:r>
            <w:r>
              <w:rPr>
                <w:rFonts w:eastAsia="標楷體" w:hint="eastAsia"/>
              </w:rPr>
              <w:t>14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B57BB2" w:rsidRDefault="00563479" w:rsidP="00F30053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婚前健康檢查</w:t>
            </w:r>
            <w:r w:rsidRPr="00B57BB2">
              <w:rPr>
                <w:rFonts w:eastAsia="標楷體"/>
              </w:rPr>
              <w:t>－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談財務盡職調查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B57BB2" w:rsidRDefault="00563479" w:rsidP="00F30053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盡職調查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B57BB2" w:rsidRDefault="00563479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財務盡職調查之</w:t>
            </w:r>
            <w:r w:rsidRPr="00B57BB2">
              <w:rPr>
                <w:rFonts w:eastAsia="標楷體"/>
              </w:rPr>
              <w:t>內容及重要性</w:t>
            </w:r>
          </w:p>
          <w:p w:rsidR="00563479" w:rsidRPr="0048221A" w:rsidRDefault="00563479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48221A">
              <w:rPr>
                <w:rFonts w:eastAsia="標楷體" w:hint="eastAsia"/>
              </w:rPr>
              <w:t>財務盡職評鑑重點及案例分析</w:t>
            </w:r>
          </w:p>
          <w:p w:rsidR="00563479" w:rsidRPr="0048221A" w:rsidRDefault="00563479" w:rsidP="0048221A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  <w:b/>
                <w:bCs/>
                <w:lang w:val="en-GB"/>
              </w:rPr>
            </w:pPr>
            <w:r w:rsidRPr="0048221A">
              <w:rPr>
                <w:rFonts w:eastAsia="標楷體" w:hint="eastAsia"/>
              </w:rPr>
              <w:t>「財務評鑑議題」與「購買合約」的關連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3479" w:rsidRPr="00B57BB2" w:rsidRDefault="00563479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 w:hint="eastAsia"/>
              </w:rPr>
              <w:t>劉國佑</w:t>
            </w:r>
            <w:r w:rsidRPr="00B57BB2">
              <w:rPr>
                <w:rFonts w:eastAsia="標楷體"/>
              </w:rPr>
              <w:t>執行董事</w:t>
            </w:r>
          </w:p>
        </w:tc>
      </w:tr>
      <w:tr w:rsidR="00563479" w:rsidRPr="00B57BB2" w:rsidTr="00EE21AC">
        <w:trPr>
          <w:trHeight w:val="1125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11/21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312678" w:rsidRDefault="00563479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proofErr w:type="gramStart"/>
            <w:r w:rsidRPr="00312678">
              <w:rPr>
                <w:rFonts w:eastAsia="標楷體"/>
              </w:rPr>
              <w:t>一</w:t>
            </w:r>
            <w:proofErr w:type="gramEnd"/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F162F" w:rsidRDefault="00563479" w:rsidP="007979F2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7979F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2F788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張明輝所長</w:t>
            </w:r>
          </w:p>
        </w:tc>
      </w:tr>
      <w:tr w:rsidR="00563479" w:rsidRPr="00B57BB2" w:rsidTr="00EE21AC">
        <w:trPr>
          <w:trHeight w:val="1071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11/28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312678" w:rsidRDefault="00563479" w:rsidP="00AA2DD7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F162F" w:rsidRDefault="00563479" w:rsidP="007979F2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7979F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2F788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張明輝所長</w:t>
            </w:r>
          </w:p>
        </w:tc>
      </w:tr>
      <w:tr w:rsidR="00563479" w:rsidRPr="00B57BB2" w:rsidTr="00EE21AC">
        <w:trPr>
          <w:trHeight w:val="1071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13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B57BB2" w:rsidRDefault="00563479" w:rsidP="007F775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12/5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312678" w:rsidRDefault="00563479" w:rsidP="00E45C89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F162F" w:rsidRDefault="00563479" w:rsidP="003C5F2C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3C5F2C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63479" w:rsidRPr="00687E98" w:rsidRDefault="00563479" w:rsidP="002F788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張明輝所長</w:t>
            </w:r>
          </w:p>
        </w:tc>
      </w:tr>
      <w:tr w:rsidR="00563479" w:rsidRPr="00B57BB2" w:rsidTr="0090633C">
        <w:trPr>
          <w:trHeight w:val="1313"/>
        </w:trPr>
        <w:tc>
          <w:tcPr>
            <w:tcW w:w="505" w:type="dxa"/>
            <w:vAlign w:val="center"/>
          </w:tcPr>
          <w:p w:rsidR="00563479" w:rsidRPr="00B57BB2" w:rsidRDefault="00563479" w:rsidP="00A769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503" w:type="dxa"/>
            <w:vAlign w:val="center"/>
          </w:tcPr>
          <w:p w:rsidR="00563479" w:rsidRPr="00B57BB2" w:rsidRDefault="00563479" w:rsidP="00EE7D1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12/12</w:t>
            </w:r>
          </w:p>
        </w:tc>
        <w:tc>
          <w:tcPr>
            <w:tcW w:w="2855" w:type="dxa"/>
            <w:vAlign w:val="center"/>
          </w:tcPr>
          <w:p w:rsidR="00563479" w:rsidRDefault="00563479" w:rsidP="003C5F2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防人之心不可無</w:t>
            </w:r>
            <w:r w:rsidRPr="00B57BB2">
              <w:rPr>
                <w:rFonts w:eastAsia="標楷體"/>
              </w:rPr>
              <w:t>－</w:t>
            </w:r>
          </w:p>
          <w:p w:rsidR="00563479" w:rsidRPr="00B57BB2" w:rsidRDefault="00563479" w:rsidP="003C5F2C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購交易中的法律議題</w:t>
            </w:r>
          </w:p>
        </w:tc>
        <w:tc>
          <w:tcPr>
            <w:tcW w:w="1077" w:type="dxa"/>
            <w:vAlign w:val="center"/>
          </w:tcPr>
          <w:p w:rsidR="00563479" w:rsidRPr="00B57BB2" w:rsidRDefault="00563479" w:rsidP="003C5F2C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法律議題</w:t>
            </w:r>
          </w:p>
        </w:tc>
        <w:tc>
          <w:tcPr>
            <w:tcW w:w="4860" w:type="dxa"/>
            <w:vAlign w:val="center"/>
          </w:tcPr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企業</w:t>
            </w: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購相關法律及適用順序</w:t>
            </w:r>
          </w:p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法律複核之重要性</w:t>
            </w:r>
          </w:p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購交易各階段所需之法律文件內容</w:t>
            </w:r>
          </w:p>
        </w:tc>
        <w:tc>
          <w:tcPr>
            <w:tcW w:w="3060" w:type="dxa"/>
            <w:vAlign w:val="center"/>
          </w:tcPr>
          <w:p w:rsidR="00563479" w:rsidRPr="00B57BB2" w:rsidRDefault="00563479" w:rsidP="003C5F2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楊敬先律師</w:t>
            </w:r>
          </w:p>
        </w:tc>
      </w:tr>
      <w:tr w:rsidR="00563479" w:rsidRPr="00B57BB2" w:rsidTr="00EE21AC">
        <w:trPr>
          <w:trHeight w:val="1269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63479" w:rsidRPr="006A34EF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 w:rsidRPr="006A34E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63479" w:rsidRPr="006A34EF" w:rsidRDefault="00563479" w:rsidP="000779E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563479" w:rsidRDefault="00563479" w:rsidP="000779E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狹路相逢勇者勝</w:t>
            </w:r>
            <w:r w:rsidRPr="00B57BB2">
              <w:rPr>
                <w:rFonts w:eastAsia="標楷體"/>
              </w:rPr>
              <w:t>－</w:t>
            </w:r>
          </w:p>
          <w:p w:rsidR="00563479" w:rsidRPr="00B57BB2" w:rsidRDefault="00563479" w:rsidP="000779EB">
            <w:pPr>
              <w:spacing w:line="300" w:lineRule="exact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購契約攻防戰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63479" w:rsidRPr="00B57BB2" w:rsidRDefault="00563479" w:rsidP="000779EB">
            <w:pPr>
              <w:spacing w:line="36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法律議題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63479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購契約主要內容</w:t>
            </w:r>
          </w:p>
          <w:p w:rsidR="00563479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買賣雙方權利義務之協商</w:t>
            </w:r>
          </w:p>
          <w:p w:rsidR="00563479" w:rsidRPr="00B57BB2" w:rsidRDefault="00563479" w:rsidP="000779EB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如何保護買方</w:t>
            </w:r>
            <w:r w:rsidRPr="00B57BB2">
              <w:rPr>
                <w:rFonts w:eastAsia="標楷體"/>
              </w:rPr>
              <w:t>/</w:t>
            </w:r>
            <w:r w:rsidRPr="00B57BB2">
              <w:rPr>
                <w:rFonts w:eastAsia="標楷體"/>
              </w:rPr>
              <w:t>賣方之權益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63479" w:rsidRPr="00B57BB2" w:rsidRDefault="00563479" w:rsidP="000779E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楊敬先律師</w:t>
            </w:r>
          </w:p>
        </w:tc>
      </w:tr>
      <w:tr w:rsidR="00563479" w:rsidRPr="00B57BB2" w:rsidTr="00EE21AC">
        <w:trPr>
          <w:trHeight w:val="1269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63479" w:rsidRPr="006A34EF" w:rsidRDefault="00563479" w:rsidP="00EE7D11">
            <w:pPr>
              <w:spacing w:line="300" w:lineRule="exact"/>
              <w:jc w:val="center"/>
              <w:rPr>
                <w:rFonts w:eastAsia="標楷體"/>
              </w:rPr>
            </w:pPr>
            <w:r w:rsidRPr="006A34E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63479" w:rsidRPr="006A34EF" w:rsidRDefault="00563479" w:rsidP="00F6469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12/26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563479" w:rsidRDefault="0056347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相愛容易相處難，</w:t>
            </w:r>
            <w:r w:rsidRPr="00D64343">
              <w:rPr>
                <w:rFonts w:eastAsia="標楷體" w:hint="eastAsia"/>
              </w:rPr>
              <w:t>更</w:t>
            </w:r>
            <w:r>
              <w:rPr>
                <w:rFonts w:eastAsia="標楷體" w:hint="eastAsia"/>
              </w:rPr>
              <w:t>何況可能不愛</w:t>
            </w:r>
            <w:r w:rsidRPr="00B57BB2">
              <w:rPr>
                <w:rFonts w:eastAsia="標楷體"/>
              </w:rPr>
              <w:t>－</w:t>
            </w:r>
          </w:p>
          <w:p w:rsidR="00563479" w:rsidRPr="00B57BB2" w:rsidRDefault="00563479">
            <w:pPr>
              <w:spacing w:line="30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管理階層與員工之安置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63479" w:rsidRPr="00B57BB2" w:rsidRDefault="00563479">
            <w:pPr>
              <w:spacing w:line="36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人力資源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63479" w:rsidRPr="00B57BB2" w:rsidRDefault="00563479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人力資源複核之重要性</w:t>
            </w:r>
          </w:p>
          <w:p w:rsidR="00563479" w:rsidRDefault="00563479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員</w:t>
            </w:r>
            <w:r>
              <w:rPr>
                <w:rFonts w:eastAsia="標楷體" w:hint="eastAsia"/>
              </w:rPr>
              <w:t>工</w:t>
            </w:r>
            <w:r w:rsidRPr="00B57BB2">
              <w:rPr>
                <w:rFonts w:eastAsia="標楷體"/>
              </w:rPr>
              <w:t>安置之規劃</w:t>
            </w:r>
            <w:r>
              <w:rPr>
                <w:rFonts w:eastAsia="標楷體" w:hint="eastAsia"/>
              </w:rPr>
              <w:t>及</w:t>
            </w:r>
            <w:r w:rsidRPr="00B57BB2">
              <w:rPr>
                <w:rFonts w:eastAsia="標楷體"/>
              </w:rPr>
              <w:t>對交易之可能影響</w:t>
            </w:r>
          </w:p>
          <w:p w:rsidR="00563479" w:rsidRPr="00B57BB2" w:rsidRDefault="00563479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與利害關係人之溝通策略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63479" w:rsidRPr="00B57BB2" w:rsidRDefault="00563479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6376DC">
              <w:rPr>
                <w:rFonts w:eastAsia="標楷體" w:hint="eastAsia"/>
              </w:rPr>
              <w:t>桂竹安副總</w:t>
            </w:r>
          </w:p>
        </w:tc>
      </w:tr>
      <w:tr w:rsidR="00563479" w:rsidRPr="00B57BB2" w:rsidTr="0090633C">
        <w:trPr>
          <w:trHeight w:val="1225"/>
        </w:trPr>
        <w:tc>
          <w:tcPr>
            <w:tcW w:w="505" w:type="dxa"/>
            <w:shd w:val="clear" w:color="auto" w:fill="auto"/>
            <w:vAlign w:val="center"/>
          </w:tcPr>
          <w:p w:rsidR="00563479" w:rsidRPr="00B57BB2" w:rsidRDefault="00563479" w:rsidP="00A769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63479" w:rsidRPr="00B57BB2" w:rsidRDefault="00563479" w:rsidP="00A7697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63479" w:rsidRDefault="00563479" w:rsidP="003C5F2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一切才正開始</w:t>
            </w:r>
            <w:r w:rsidRPr="00B57BB2">
              <w:rPr>
                <w:rFonts w:eastAsia="標楷體"/>
              </w:rPr>
              <w:t>－</w:t>
            </w:r>
          </w:p>
          <w:p w:rsidR="00563479" w:rsidRPr="00B57BB2" w:rsidRDefault="00563479" w:rsidP="003C5F2C">
            <w:pPr>
              <w:spacing w:line="300" w:lineRule="exact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購後整合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63479" w:rsidRPr="00B57BB2" w:rsidRDefault="00563479" w:rsidP="003C5F2C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購後整合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proofErr w:type="gramStart"/>
            <w:r w:rsidRPr="00B57BB2">
              <w:rPr>
                <w:rFonts w:eastAsia="標楷體"/>
              </w:rPr>
              <w:t>併</w:t>
            </w:r>
            <w:proofErr w:type="gramEnd"/>
            <w:r w:rsidRPr="00B57BB2">
              <w:rPr>
                <w:rFonts w:eastAsia="標楷體"/>
              </w:rPr>
              <w:t>購後整合之重要性</w:t>
            </w:r>
          </w:p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資訊系統整合之重要性</w:t>
            </w:r>
            <w:r>
              <w:rPr>
                <w:rFonts w:eastAsia="標楷體" w:hint="eastAsia"/>
              </w:rPr>
              <w:t>及</w:t>
            </w:r>
            <w:r w:rsidRPr="00B57BB2">
              <w:rPr>
                <w:rFonts w:eastAsia="標楷體"/>
              </w:rPr>
              <w:t>常見之議題</w:t>
            </w:r>
          </w:p>
          <w:p w:rsidR="00563479" w:rsidRPr="00B57BB2" w:rsidRDefault="00563479" w:rsidP="003C5F2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完善之整合計畫應考量</w:t>
            </w:r>
            <w:r>
              <w:rPr>
                <w:rFonts w:eastAsia="標楷體" w:hint="eastAsia"/>
              </w:rPr>
              <w:t>之層面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63479" w:rsidRPr="00B57BB2" w:rsidRDefault="00563479" w:rsidP="003C5F2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帆</w:t>
            </w:r>
            <w:r w:rsidRPr="00B57BB2">
              <w:rPr>
                <w:rFonts w:eastAsia="標楷體"/>
              </w:rPr>
              <w:t>執行董事</w:t>
            </w:r>
          </w:p>
        </w:tc>
      </w:tr>
    </w:tbl>
    <w:p w:rsidR="00A044C2" w:rsidRDefault="00A044C2" w:rsidP="00A044C2">
      <w:pPr>
        <w:spacing w:line="480" w:lineRule="exact"/>
        <w:rPr>
          <w:rFonts w:eastAsia="標楷體"/>
          <w:b/>
          <w:sz w:val="32"/>
          <w:szCs w:val="32"/>
        </w:rPr>
      </w:pPr>
    </w:p>
    <w:p w:rsidR="00A044C2" w:rsidRPr="00B57BB2" w:rsidRDefault="00A044C2" w:rsidP="00A044C2">
      <w:pPr>
        <w:spacing w:line="480" w:lineRule="exact"/>
        <w:rPr>
          <w:rFonts w:eastAsia="標楷體"/>
          <w:sz w:val="28"/>
          <w:szCs w:val="28"/>
        </w:rPr>
      </w:pPr>
      <w:r w:rsidRPr="00B57BB2">
        <w:rPr>
          <w:rFonts w:eastAsia="標楷體"/>
          <w:b/>
          <w:sz w:val="32"/>
          <w:szCs w:val="32"/>
        </w:rPr>
        <w:t>九、</w:t>
      </w:r>
      <w:r w:rsidRPr="00B57BB2">
        <w:rPr>
          <w:rFonts w:eastAsia="標楷體"/>
          <w:b/>
          <w:sz w:val="32"/>
          <w:szCs w:val="32"/>
        </w:rPr>
        <w:t xml:space="preserve">  </w:t>
      </w:r>
      <w:r w:rsidRPr="00B57BB2">
        <w:rPr>
          <w:rFonts w:eastAsia="標楷體"/>
          <w:b/>
          <w:sz w:val="28"/>
          <w:szCs w:val="28"/>
        </w:rPr>
        <w:t>參考書目及</w:t>
      </w:r>
      <w:r w:rsidRPr="00B57BB2">
        <w:rPr>
          <w:rFonts w:eastAsia="標楷體" w:hint="eastAsia"/>
          <w:b/>
          <w:sz w:val="28"/>
          <w:szCs w:val="28"/>
        </w:rPr>
        <w:t xml:space="preserve"> Website</w:t>
      </w:r>
      <w:r w:rsidRPr="00B57BB2">
        <w:rPr>
          <w:rFonts w:eastAsia="標楷體"/>
          <w:b/>
          <w:sz w:val="28"/>
          <w:szCs w:val="28"/>
        </w:rPr>
        <w:t>：</w:t>
      </w:r>
      <w:r w:rsidR="003D56B3">
        <w:rPr>
          <w:rFonts w:eastAsia="標楷體" w:hint="eastAsia"/>
          <w:b/>
          <w:sz w:val="28"/>
          <w:szCs w:val="28"/>
        </w:rPr>
        <w:t xml:space="preserve"> 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 w:hint="eastAsia"/>
          <w:sz w:val="28"/>
          <w:szCs w:val="28"/>
        </w:rPr>
        <w:t xml:space="preserve">http:/www.pwc.com/ , search for </w:t>
      </w:r>
      <w:r w:rsidRPr="00B57BB2">
        <w:rPr>
          <w:rFonts w:eastAsia="標楷體" w:hAnsi="標楷體"/>
          <w:sz w:val="28"/>
          <w:szCs w:val="28"/>
        </w:rPr>
        <w:t>“</w:t>
      </w:r>
      <w:r>
        <w:rPr>
          <w:rFonts w:eastAsia="標楷體" w:hAnsi="標楷體" w:hint="eastAsia"/>
          <w:sz w:val="28"/>
          <w:szCs w:val="28"/>
        </w:rPr>
        <w:t>Deals</w:t>
      </w:r>
      <w:r w:rsidRPr="00B57BB2">
        <w:rPr>
          <w:rFonts w:eastAsia="標楷體" w:hAnsi="標楷體"/>
          <w:sz w:val="28"/>
          <w:szCs w:val="28"/>
        </w:rPr>
        <w:t>”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 w:hint="eastAsia"/>
          <w:sz w:val="28"/>
          <w:szCs w:val="28"/>
        </w:rPr>
        <w:t>http:/www.pwc.com/tw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薛明玲、</w:t>
      </w:r>
      <w:r w:rsidR="005A5F4B">
        <w:rPr>
          <w:rFonts w:eastAsia="標楷體" w:hAnsi="標楷體" w:hint="eastAsia"/>
          <w:sz w:val="28"/>
          <w:szCs w:val="28"/>
        </w:rPr>
        <w:t>游明德</w:t>
      </w:r>
      <w:r w:rsidRPr="00B57BB2">
        <w:rPr>
          <w:rFonts w:eastAsia="標楷體" w:hAnsi="標楷體"/>
          <w:sz w:val="28"/>
          <w:szCs w:val="28"/>
        </w:rPr>
        <w:t>（</w:t>
      </w:r>
      <w:r w:rsidRPr="00B57BB2">
        <w:rPr>
          <w:rFonts w:eastAsia="標楷體" w:hAnsi="標楷體"/>
          <w:sz w:val="28"/>
          <w:szCs w:val="28"/>
        </w:rPr>
        <w:t>20</w:t>
      </w:r>
      <w:r w:rsidR="005A5F4B">
        <w:rPr>
          <w:rFonts w:eastAsia="標楷體" w:hAnsi="標楷體" w:hint="eastAsia"/>
          <w:sz w:val="28"/>
          <w:szCs w:val="28"/>
        </w:rPr>
        <w:t>11</w:t>
      </w:r>
      <w:r w:rsidRPr="00B57BB2">
        <w:rPr>
          <w:rFonts w:eastAsia="標楷體" w:hAnsi="標楷體"/>
          <w:sz w:val="28"/>
          <w:szCs w:val="28"/>
        </w:rPr>
        <w:t>），企業</w:t>
      </w:r>
      <w:proofErr w:type="gramStart"/>
      <w:r w:rsidRPr="00B57BB2">
        <w:rPr>
          <w:rFonts w:eastAsia="標楷體" w:hAnsi="標楷體"/>
          <w:sz w:val="28"/>
          <w:szCs w:val="28"/>
        </w:rPr>
        <w:t>併</w:t>
      </w:r>
      <w:proofErr w:type="gramEnd"/>
      <w:r w:rsidRPr="00B57BB2">
        <w:rPr>
          <w:rFonts w:eastAsia="標楷體" w:hAnsi="標楷體"/>
          <w:sz w:val="28"/>
          <w:szCs w:val="28"/>
        </w:rPr>
        <w:t>購策略與最佳實務，資誠教育基金會。</w:t>
      </w:r>
    </w:p>
    <w:sectPr w:rsidR="00A044C2" w:rsidRPr="00B57BB2" w:rsidSect="004D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616" w:bottom="2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1B" w:rsidRDefault="0017001B">
      <w:r>
        <w:separator/>
      </w:r>
    </w:p>
  </w:endnote>
  <w:endnote w:type="continuationSeparator" w:id="0">
    <w:p w:rsidR="0017001B" w:rsidRDefault="0017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07" w:rsidRDefault="004D15A4" w:rsidP="000D7A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4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407" w:rsidRDefault="00DC4407" w:rsidP="008D62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07" w:rsidRDefault="004D15A4" w:rsidP="007125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4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6DC">
      <w:rPr>
        <w:rStyle w:val="a5"/>
        <w:noProof/>
      </w:rPr>
      <w:t>5</w:t>
    </w:r>
    <w:r>
      <w:rPr>
        <w:rStyle w:val="a5"/>
      </w:rPr>
      <w:fldChar w:fldCharType="end"/>
    </w:r>
  </w:p>
  <w:p w:rsidR="00DC4407" w:rsidRDefault="00DC4407" w:rsidP="008D626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BE" w:rsidRDefault="004D6B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1B" w:rsidRDefault="0017001B">
      <w:r>
        <w:separator/>
      </w:r>
    </w:p>
  </w:footnote>
  <w:footnote w:type="continuationSeparator" w:id="0">
    <w:p w:rsidR="0017001B" w:rsidRDefault="00170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BE" w:rsidRDefault="004D6B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BE" w:rsidRDefault="004D6B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BE" w:rsidRDefault="004D6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963"/>
    <w:multiLevelType w:val="hybridMultilevel"/>
    <w:tmpl w:val="A5C0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04A9F"/>
    <w:multiLevelType w:val="hybridMultilevel"/>
    <w:tmpl w:val="0884FD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2F0913"/>
    <w:multiLevelType w:val="hybridMultilevel"/>
    <w:tmpl w:val="B512FA76"/>
    <w:lvl w:ilvl="0" w:tplc="476ECE9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BC22B2"/>
    <w:multiLevelType w:val="hybridMultilevel"/>
    <w:tmpl w:val="A1083B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9088E"/>
    <w:multiLevelType w:val="hybridMultilevel"/>
    <w:tmpl w:val="4D9019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55D21CBD"/>
    <w:multiLevelType w:val="hybridMultilevel"/>
    <w:tmpl w:val="9A1E173C"/>
    <w:lvl w:ilvl="0" w:tplc="D88067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32"/>
        <w:szCs w:val="32"/>
      </w:rPr>
    </w:lvl>
    <w:lvl w:ilvl="1" w:tplc="CE1483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B503AF"/>
    <w:multiLevelType w:val="hybridMultilevel"/>
    <w:tmpl w:val="ECE00E70"/>
    <w:lvl w:ilvl="0" w:tplc="04090001">
      <w:start w:val="1"/>
      <w:numFmt w:val="bullet"/>
      <w:lvlText w:val=""/>
      <w:lvlJc w:val="left"/>
      <w:pPr>
        <w:ind w:left="81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2" w:hanging="480"/>
      </w:pPr>
      <w:rPr>
        <w:rFonts w:ascii="Wingdings" w:hAnsi="Wingdings" w:hint="default"/>
      </w:rPr>
    </w:lvl>
  </w:abstractNum>
  <w:abstractNum w:abstractNumId="7">
    <w:nsid w:val="66761456"/>
    <w:multiLevelType w:val="hybridMultilevel"/>
    <w:tmpl w:val="D27C5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544"/>
    <w:rsid w:val="00007033"/>
    <w:rsid w:val="00020A4F"/>
    <w:rsid w:val="000217CF"/>
    <w:rsid w:val="00021986"/>
    <w:rsid w:val="00024AF7"/>
    <w:rsid w:val="00027B33"/>
    <w:rsid w:val="00034948"/>
    <w:rsid w:val="000458DE"/>
    <w:rsid w:val="00055BCA"/>
    <w:rsid w:val="00086354"/>
    <w:rsid w:val="000900B4"/>
    <w:rsid w:val="000A64DA"/>
    <w:rsid w:val="000A6B54"/>
    <w:rsid w:val="000B1DAC"/>
    <w:rsid w:val="000B3E4E"/>
    <w:rsid w:val="000B721E"/>
    <w:rsid w:val="000C77E9"/>
    <w:rsid w:val="000D04A9"/>
    <w:rsid w:val="000D7ABF"/>
    <w:rsid w:val="000E0725"/>
    <w:rsid w:val="000E4A2E"/>
    <w:rsid w:val="000E6998"/>
    <w:rsid w:val="000F06E0"/>
    <w:rsid w:val="000F772C"/>
    <w:rsid w:val="0010648C"/>
    <w:rsid w:val="00115699"/>
    <w:rsid w:val="00125488"/>
    <w:rsid w:val="00151D88"/>
    <w:rsid w:val="001662BD"/>
    <w:rsid w:val="0017001B"/>
    <w:rsid w:val="00186710"/>
    <w:rsid w:val="00195A69"/>
    <w:rsid w:val="001A04EC"/>
    <w:rsid w:val="001A373D"/>
    <w:rsid w:val="001A3FDB"/>
    <w:rsid w:val="001C0DD2"/>
    <w:rsid w:val="001D12EC"/>
    <w:rsid w:val="001D18A8"/>
    <w:rsid w:val="001D2A8F"/>
    <w:rsid w:val="001D48F1"/>
    <w:rsid w:val="001E7515"/>
    <w:rsid w:val="001F2AA6"/>
    <w:rsid w:val="0020571A"/>
    <w:rsid w:val="00210B1C"/>
    <w:rsid w:val="00211038"/>
    <w:rsid w:val="0021301C"/>
    <w:rsid w:val="0023183B"/>
    <w:rsid w:val="00232C80"/>
    <w:rsid w:val="00233995"/>
    <w:rsid w:val="0023544A"/>
    <w:rsid w:val="00236341"/>
    <w:rsid w:val="00242301"/>
    <w:rsid w:val="00242D6E"/>
    <w:rsid w:val="00244041"/>
    <w:rsid w:val="002455F1"/>
    <w:rsid w:val="00260B31"/>
    <w:rsid w:val="00265C24"/>
    <w:rsid w:val="00267343"/>
    <w:rsid w:val="00272BCF"/>
    <w:rsid w:val="00281E01"/>
    <w:rsid w:val="00281E98"/>
    <w:rsid w:val="00283989"/>
    <w:rsid w:val="0028632C"/>
    <w:rsid w:val="002B6B36"/>
    <w:rsid w:val="002D206C"/>
    <w:rsid w:val="002F788B"/>
    <w:rsid w:val="003001A6"/>
    <w:rsid w:val="00300C3F"/>
    <w:rsid w:val="00302650"/>
    <w:rsid w:val="00303F5B"/>
    <w:rsid w:val="00307E91"/>
    <w:rsid w:val="00311BA1"/>
    <w:rsid w:val="00312678"/>
    <w:rsid w:val="00314292"/>
    <w:rsid w:val="00320444"/>
    <w:rsid w:val="00325C4C"/>
    <w:rsid w:val="003558BF"/>
    <w:rsid w:val="003565EF"/>
    <w:rsid w:val="00363FAC"/>
    <w:rsid w:val="003750B2"/>
    <w:rsid w:val="00383115"/>
    <w:rsid w:val="00393AD0"/>
    <w:rsid w:val="00395DA0"/>
    <w:rsid w:val="003A490D"/>
    <w:rsid w:val="003B111B"/>
    <w:rsid w:val="003C5510"/>
    <w:rsid w:val="003C5FC3"/>
    <w:rsid w:val="003D56B3"/>
    <w:rsid w:val="003F16B6"/>
    <w:rsid w:val="003F6348"/>
    <w:rsid w:val="00401797"/>
    <w:rsid w:val="00404E27"/>
    <w:rsid w:val="004143C3"/>
    <w:rsid w:val="00416CDE"/>
    <w:rsid w:val="0042245F"/>
    <w:rsid w:val="00426A35"/>
    <w:rsid w:val="00443875"/>
    <w:rsid w:val="00456C15"/>
    <w:rsid w:val="00461BA7"/>
    <w:rsid w:val="00467F38"/>
    <w:rsid w:val="004730B4"/>
    <w:rsid w:val="0047470A"/>
    <w:rsid w:val="0048221A"/>
    <w:rsid w:val="00483BCB"/>
    <w:rsid w:val="00484FA2"/>
    <w:rsid w:val="00491F58"/>
    <w:rsid w:val="004A07A0"/>
    <w:rsid w:val="004A2548"/>
    <w:rsid w:val="004B1BF6"/>
    <w:rsid w:val="004B7280"/>
    <w:rsid w:val="004D15A4"/>
    <w:rsid w:val="004D5CF9"/>
    <w:rsid w:val="004D6BBE"/>
    <w:rsid w:val="004D73DD"/>
    <w:rsid w:val="004E5692"/>
    <w:rsid w:val="0051354F"/>
    <w:rsid w:val="005139C1"/>
    <w:rsid w:val="00513D0A"/>
    <w:rsid w:val="00521E69"/>
    <w:rsid w:val="00522BB9"/>
    <w:rsid w:val="005366B2"/>
    <w:rsid w:val="00536832"/>
    <w:rsid w:val="00536C1B"/>
    <w:rsid w:val="00542FE5"/>
    <w:rsid w:val="0054350B"/>
    <w:rsid w:val="00545DED"/>
    <w:rsid w:val="00553684"/>
    <w:rsid w:val="00553795"/>
    <w:rsid w:val="00555952"/>
    <w:rsid w:val="00560586"/>
    <w:rsid w:val="00561886"/>
    <w:rsid w:val="00563479"/>
    <w:rsid w:val="00564664"/>
    <w:rsid w:val="00566232"/>
    <w:rsid w:val="00583A6E"/>
    <w:rsid w:val="00590492"/>
    <w:rsid w:val="00593200"/>
    <w:rsid w:val="005A0EAD"/>
    <w:rsid w:val="005A4608"/>
    <w:rsid w:val="005A5F4B"/>
    <w:rsid w:val="005A60DD"/>
    <w:rsid w:val="005A714F"/>
    <w:rsid w:val="005B220E"/>
    <w:rsid w:val="005B2909"/>
    <w:rsid w:val="005D6B9B"/>
    <w:rsid w:val="005F2581"/>
    <w:rsid w:val="0060633D"/>
    <w:rsid w:val="00617523"/>
    <w:rsid w:val="006175BE"/>
    <w:rsid w:val="00622FD6"/>
    <w:rsid w:val="00630B41"/>
    <w:rsid w:val="006376DC"/>
    <w:rsid w:val="00637DEE"/>
    <w:rsid w:val="00650770"/>
    <w:rsid w:val="00651B73"/>
    <w:rsid w:val="00674096"/>
    <w:rsid w:val="00674E81"/>
    <w:rsid w:val="006752DA"/>
    <w:rsid w:val="006756CB"/>
    <w:rsid w:val="00687E98"/>
    <w:rsid w:val="00690B5A"/>
    <w:rsid w:val="00695430"/>
    <w:rsid w:val="006961D6"/>
    <w:rsid w:val="006A34EF"/>
    <w:rsid w:val="006A4544"/>
    <w:rsid w:val="006B2AEB"/>
    <w:rsid w:val="006C431B"/>
    <w:rsid w:val="006C649E"/>
    <w:rsid w:val="006D032F"/>
    <w:rsid w:val="006F162F"/>
    <w:rsid w:val="006F437C"/>
    <w:rsid w:val="006F4A36"/>
    <w:rsid w:val="00700134"/>
    <w:rsid w:val="0070726C"/>
    <w:rsid w:val="0071055C"/>
    <w:rsid w:val="007123FD"/>
    <w:rsid w:val="00712571"/>
    <w:rsid w:val="00723A29"/>
    <w:rsid w:val="00752D3D"/>
    <w:rsid w:val="0075452C"/>
    <w:rsid w:val="007568B6"/>
    <w:rsid w:val="00765DF2"/>
    <w:rsid w:val="00781473"/>
    <w:rsid w:val="0078307E"/>
    <w:rsid w:val="007943DC"/>
    <w:rsid w:val="00796EFB"/>
    <w:rsid w:val="007976A9"/>
    <w:rsid w:val="007979F2"/>
    <w:rsid w:val="007A0C2A"/>
    <w:rsid w:val="007A3CFF"/>
    <w:rsid w:val="007A6E2B"/>
    <w:rsid w:val="007B75B8"/>
    <w:rsid w:val="007C0A64"/>
    <w:rsid w:val="007C71A3"/>
    <w:rsid w:val="007D468C"/>
    <w:rsid w:val="007D49C7"/>
    <w:rsid w:val="007D5763"/>
    <w:rsid w:val="007D6C80"/>
    <w:rsid w:val="007D7092"/>
    <w:rsid w:val="007E31AA"/>
    <w:rsid w:val="007E5F76"/>
    <w:rsid w:val="007F775E"/>
    <w:rsid w:val="00816751"/>
    <w:rsid w:val="00817EFB"/>
    <w:rsid w:val="00827872"/>
    <w:rsid w:val="00827FB0"/>
    <w:rsid w:val="00837236"/>
    <w:rsid w:val="00840FCF"/>
    <w:rsid w:val="0084435F"/>
    <w:rsid w:val="00846B13"/>
    <w:rsid w:val="008476E9"/>
    <w:rsid w:val="0085637A"/>
    <w:rsid w:val="00880CD8"/>
    <w:rsid w:val="00882FD7"/>
    <w:rsid w:val="0089121C"/>
    <w:rsid w:val="008A437E"/>
    <w:rsid w:val="008A4AD4"/>
    <w:rsid w:val="008A5C12"/>
    <w:rsid w:val="008A634B"/>
    <w:rsid w:val="008B4225"/>
    <w:rsid w:val="008D6264"/>
    <w:rsid w:val="008D75DD"/>
    <w:rsid w:val="008E1099"/>
    <w:rsid w:val="008E41D2"/>
    <w:rsid w:val="00903604"/>
    <w:rsid w:val="0090633C"/>
    <w:rsid w:val="00916C33"/>
    <w:rsid w:val="00922343"/>
    <w:rsid w:val="00924647"/>
    <w:rsid w:val="0093059F"/>
    <w:rsid w:val="00936EAE"/>
    <w:rsid w:val="00940476"/>
    <w:rsid w:val="009429D2"/>
    <w:rsid w:val="00943AD2"/>
    <w:rsid w:val="00944D6B"/>
    <w:rsid w:val="00954E75"/>
    <w:rsid w:val="00967119"/>
    <w:rsid w:val="0097111C"/>
    <w:rsid w:val="00973D62"/>
    <w:rsid w:val="00974030"/>
    <w:rsid w:val="009778F9"/>
    <w:rsid w:val="00977A4A"/>
    <w:rsid w:val="0098171A"/>
    <w:rsid w:val="00983EC7"/>
    <w:rsid w:val="00984B87"/>
    <w:rsid w:val="00990B87"/>
    <w:rsid w:val="00996D84"/>
    <w:rsid w:val="009A2DB9"/>
    <w:rsid w:val="009B398D"/>
    <w:rsid w:val="009D12BE"/>
    <w:rsid w:val="009D4414"/>
    <w:rsid w:val="009E1068"/>
    <w:rsid w:val="009E2BD4"/>
    <w:rsid w:val="009F63CD"/>
    <w:rsid w:val="009F7FCA"/>
    <w:rsid w:val="00A0376D"/>
    <w:rsid w:val="00A044C2"/>
    <w:rsid w:val="00A169CF"/>
    <w:rsid w:val="00A16BCB"/>
    <w:rsid w:val="00A23081"/>
    <w:rsid w:val="00A27F4A"/>
    <w:rsid w:val="00A3390A"/>
    <w:rsid w:val="00A35070"/>
    <w:rsid w:val="00A367B7"/>
    <w:rsid w:val="00A43067"/>
    <w:rsid w:val="00A44318"/>
    <w:rsid w:val="00A468C0"/>
    <w:rsid w:val="00A56559"/>
    <w:rsid w:val="00A631DF"/>
    <w:rsid w:val="00A76979"/>
    <w:rsid w:val="00A87F20"/>
    <w:rsid w:val="00A91380"/>
    <w:rsid w:val="00AA2469"/>
    <w:rsid w:val="00AA2DD7"/>
    <w:rsid w:val="00AA552B"/>
    <w:rsid w:val="00AA6BD5"/>
    <w:rsid w:val="00AC7E03"/>
    <w:rsid w:val="00AD4116"/>
    <w:rsid w:val="00AD4851"/>
    <w:rsid w:val="00AD5847"/>
    <w:rsid w:val="00AF6239"/>
    <w:rsid w:val="00AF797B"/>
    <w:rsid w:val="00B20E18"/>
    <w:rsid w:val="00B20F24"/>
    <w:rsid w:val="00B3474B"/>
    <w:rsid w:val="00B40B96"/>
    <w:rsid w:val="00B529AA"/>
    <w:rsid w:val="00B5788F"/>
    <w:rsid w:val="00B57A66"/>
    <w:rsid w:val="00B57BB2"/>
    <w:rsid w:val="00B6192E"/>
    <w:rsid w:val="00B624EE"/>
    <w:rsid w:val="00B63DFB"/>
    <w:rsid w:val="00B837D8"/>
    <w:rsid w:val="00B84021"/>
    <w:rsid w:val="00B84ED0"/>
    <w:rsid w:val="00B91969"/>
    <w:rsid w:val="00B957C3"/>
    <w:rsid w:val="00BB54CD"/>
    <w:rsid w:val="00BB5FA1"/>
    <w:rsid w:val="00BF6167"/>
    <w:rsid w:val="00C15D48"/>
    <w:rsid w:val="00C170EF"/>
    <w:rsid w:val="00C17A12"/>
    <w:rsid w:val="00C410F9"/>
    <w:rsid w:val="00C43C56"/>
    <w:rsid w:val="00C666A8"/>
    <w:rsid w:val="00C7790E"/>
    <w:rsid w:val="00C81967"/>
    <w:rsid w:val="00C92779"/>
    <w:rsid w:val="00CA00E3"/>
    <w:rsid w:val="00CA7B63"/>
    <w:rsid w:val="00CB29C5"/>
    <w:rsid w:val="00CB5D00"/>
    <w:rsid w:val="00CB6CD9"/>
    <w:rsid w:val="00CE0429"/>
    <w:rsid w:val="00D03E8C"/>
    <w:rsid w:val="00D05C86"/>
    <w:rsid w:val="00D0736D"/>
    <w:rsid w:val="00D10B71"/>
    <w:rsid w:val="00D252CD"/>
    <w:rsid w:val="00D44BE8"/>
    <w:rsid w:val="00D56EBE"/>
    <w:rsid w:val="00D64343"/>
    <w:rsid w:val="00D65AAD"/>
    <w:rsid w:val="00D71E9F"/>
    <w:rsid w:val="00D82C0B"/>
    <w:rsid w:val="00D93F13"/>
    <w:rsid w:val="00DA0466"/>
    <w:rsid w:val="00DA1CB4"/>
    <w:rsid w:val="00DB5ABF"/>
    <w:rsid w:val="00DC0FA0"/>
    <w:rsid w:val="00DC1DBE"/>
    <w:rsid w:val="00DC372A"/>
    <w:rsid w:val="00DC4407"/>
    <w:rsid w:val="00DD6DCA"/>
    <w:rsid w:val="00DF2717"/>
    <w:rsid w:val="00DF3601"/>
    <w:rsid w:val="00E1144E"/>
    <w:rsid w:val="00E11A1D"/>
    <w:rsid w:val="00E23091"/>
    <w:rsid w:val="00E23FFD"/>
    <w:rsid w:val="00E2466E"/>
    <w:rsid w:val="00E332F9"/>
    <w:rsid w:val="00E359A5"/>
    <w:rsid w:val="00E3793A"/>
    <w:rsid w:val="00E45C89"/>
    <w:rsid w:val="00E5407B"/>
    <w:rsid w:val="00E560BE"/>
    <w:rsid w:val="00E6411B"/>
    <w:rsid w:val="00E72539"/>
    <w:rsid w:val="00E72803"/>
    <w:rsid w:val="00E861B7"/>
    <w:rsid w:val="00E93833"/>
    <w:rsid w:val="00E938FE"/>
    <w:rsid w:val="00EA27D8"/>
    <w:rsid w:val="00EB6A18"/>
    <w:rsid w:val="00EB7D65"/>
    <w:rsid w:val="00EC65F2"/>
    <w:rsid w:val="00ED1B04"/>
    <w:rsid w:val="00ED251D"/>
    <w:rsid w:val="00ED5B0D"/>
    <w:rsid w:val="00ED5B3A"/>
    <w:rsid w:val="00ED636A"/>
    <w:rsid w:val="00EE21AC"/>
    <w:rsid w:val="00EE2D48"/>
    <w:rsid w:val="00EE6869"/>
    <w:rsid w:val="00EE7D11"/>
    <w:rsid w:val="00EF4525"/>
    <w:rsid w:val="00EF54FD"/>
    <w:rsid w:val="00F15DF3"/>
    <w:rsid w:val="00F17582"/>
    <w:rsid w:val="00F26AEA"/>
    <w:rsid w:val="00F26F6D"/>
    <w:rsid w:val="00F30053"/>
    <w:rsid w:val="00F348EB"/>
    <w:rsid w:val="00F42282"/>
    <w:rsid w:val="00F45880"/>
    <w:rsid w:val="00F51E0E"/>
    <w:rsid w:val="00F5268E"/>
    <w:rsid w:val="00F57DC2"/>
    <w:rsid w:val="00F624A1"/>
    <w:rsid w:val="00F64693"/>
    <w:rsid w:val="00F67108"/>
    <w:rsid w:val="00F704C9"/>
    <w:rsid w:val="00F74434"/>
    <w:rsid w:val="00F767F5"/>
    <w:rsid w:val="00F9181D"/>
    <w:rsid w:val="00F97A43"/>
    <w:rsid w:val="00FA58F9"/>
    <w:rsid w:val="00FA6859"/>
    <w:rsid w:val="00FC7A6E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E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6264"/>
  </w:style>
  <w:style w:type="character" w:styleId="a6">
    <w:name w:val="Hyperlink"/>
    <w:basedOn w:val="a0"/>
    <w:rsid w:val="003565EF"/>
    <w:rPr>
      <w:color w:val="0000FF"/>
      <w:u w:val="single"/>
    </w:rPr>
  </w:style>
  <w:style w:type="paragraph" w:styleId="a7">
    <w:name w:val="Balloon Text"/>
    <w:basedOn w:val="a"/>
    <w:semiHidden/>
    <w:rsid w:val="00536C1B"/>
    <w:rPr>
      <w:rFonts w:ascii="Arial" w:hAnsi="Arial"/>
      <w:sz w:val="18"/>
      <w:szCs w:val="18"/>
    </w:rPr>
  </w:style>
  <w:style w:type="character" w:styleId="a8">
    <w:name w:val="annotation reference"/>
    <w:basedOn w:val="a0"/>
    <w:semiHidden/>
    <w:rsid w:val="001D18A8"/>
    <w:rPr>
      <w:sz w:val="16"/>
      <w:szCs w:val="16"/>
    </w:rPr>
  </w:style>
  <w:style w:type="paragraph" w:styleId="a9">
    <w:name w:val="annotation text"/>
    <w:basedOn w:val="a"/>
    <w:semiHidden/>
    <w:rsid w:val="001D18A8"/>
    <w:rPr>
      <w:sz w:val="20"/>
      <w:szCs w:val="20"/>
    </w:rPr>
  </w:style>
  <w:style w:type="paragraph" w:styleId="aa">
    <w:name w:val="annotation subject"/>
    <w:basedOn w:val="a9"/>
    <w:next w:val="a9"/>
    <w:semiHidden/>
    <w:rsid w:val="001D18A8"/>
    <w:rPr>
      <w:b/>
      <w:bCs/>
    </w:rPr>
  </w:style>
  <w:style w:type="paragraph" w:styleId="ab">
    <w:name w:val="List Paragraph"/>
    <w:basedOn w:val="a"/>
    <w:uiPriority w:val="34"/>
    <w:qFormat/>
    <w:rsid w:val="00393AD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09112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2776-2E2E-4336-945A-F9D2D2A0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台灣大學管理學院會計研究所</vt:lpstr>
    </vt:vector>
  </TitlesOfParts>
  <Company>PricewaterhouseCoopers</Company>
  <LinksUpToDate>false</LinksUpToDate>
  <CharactersWithSpaces>2313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http://www.alberthsueh.com/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台灣大學管理學院會計研究所</dc:title>
  <dc:subject/>
  <dc:creator>HF</dc:creator>
  <cp:keywords/>
  <dc:description/>
  <cp:lastModifiedBy>Windows User</cp:lastModifiedBy>
  <cp:revision>31</cp:revision>
  <cp:lastPrinted>2013-08-27T08:26:00Z</cp:lastPrinted>
  <dcterms:created xsi:type="dcterms:W3CDTF">2012-08-30T01:01:00Z</dcterms:created>
  <dcterms:modified xsi:type="dcterms:W3CDTF">2013-08-27T09:03:00Z</dcterms:modified>
</cp:coreProperties>
</file>