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30" w:rsidRDefault="00A42730" w:rsidP="00A42730">
      <w:pPr>
        <w:widowControl/>
        <w:jc w:val="center"/>
        <w:rPr>
          <w:b/>
          <w:color w:val="000000"/>
        </w:rPr>
      </w:pPr>
      <w:r>
        <w:rPr>
          <w:rFonts w:hint="eastAsia"/>
          <w:b/>
          <w:color w:val="000000"/>
          <w:sz w:val="28"/>
        </w:rPr>
        <w:t>臺灣社會經濟發展史專題討論</w:t>
      </w:r>
    </w:p>
    <w:p w:rsidR="00A42730" w:rsidRDefault="00A42730" w:rsidP="00A42730">
      <w:pPr>
        <w:widowControl/>
        <w:jc w:val="center"/>
        <w:rPr>
          <w:color w:val="000000"/>
        </w:rPr>
      </w:pPr>
      <w:r>
        <w:rPr>
          <w:color w:val="000000"/>
        </w:rPr>
        <w:t>20</w:t>
      </w:r>
      <w:r>
        <w:rPr>
          <w:rFonts w:hint="eastAsia"/>
          <w:color w:val="000000"/>
        </w:rPr>
        <w:t>14</w:t>
      </w:r>
      <w:r>
        <w:rPr>
          <w:color w:val="000000"/>
        </w:rPr>
        <w:t xml:space="preserve"> </w:t>
      </w:r>
      <w:r>
        <w:rPr>
          <w:rFonts w:hint="eastAsia"/>
          <w:color w:val="000000"/>
        </w:rPr>
        <w:t>學年春季班</w:t>
      </w:r>
    </w:p>
    <w:p w:rsidR="00A42730" w:rsidRDefault="00A42730" w:rsidP="00A42730">
      <w:pPr>
        <w:widowControl/>
        <w:rPr>
          <w:color w:val="000000"/>
        </w:rPr>
      </w:pPr>
    </w:p>
    <w:p w:rsidR="00A42730" w:rsidRDefault="00A42730" w:rsidP="00A42730">
      <w:pPr>
        <w:widowControl/>
        <w:rPr>
          <w:rFonts w:hint="eastAsia"/>
          <w:color w:val="000000"/>
        </w:rPr>
      </w:pPr>
      <w:r>
        <w:rPr>
          <w:rFonts w:hint="eastAsia"/>
          <w:b/>
          <w:color w:val="000000"/>
        </w:rPr>
        <w:t>任課老師</w:t>
      </w:r>
      <w:r>
        <w:rPr>
          <w:rFonts w:hint="eastAsia"/>
          <w:color w:val="000000"/>
        </w:rPr>
        <w:t>：柯志明</w:t>
      </w:r>
      <w:r>
        <w:rPr>
          <w:color w:val="000000"/>
        </w:rPr>
        <w:t xml:space="preserve"> (</w:t>
      </w:r>
      <w:r>
        <w:rPr>
          <w:rFonts w:hint="eastAsia"/>
          <w:color w:val="000000"/>
        </w:rPr>
        <w:t>中央研究院</w:t>
      </w:r>
      <w:r>
        <w:rPr>
          <w:rFonts w:hint="eastAsia"/>
          <w:color w:val="000000"/>
        </w:rPr>
        <w:t>社會</w:t>
      </w:r>
      <w:r>
        <w:rPr>
          <w:rFonts w:hint="eastAsia"/>
          <w:color w:val="000000"/>
        </w:rPr>
        <w:t>學研究</w:t>
      </w:r>
      <w:r>
        <w:rPr>
          <w:rFonts w:hint="eastAsia"/>
          <w:color w:val="000000"/>
        </w:rPr>
        <w:t>所，</w:t>
      </w:r>
      <w:r>
        <w:rPr>
          <w:color w:val="000000"/>
        </w:rPr>
        <w:t>TEL: 2652-</w:t>
      </w:r>
      <w:r>
        <w:rPr>
          <w:rFonts w:hint="eastAsia"/>
          <w:color w:val="000000"/>
        </w:rPr>
        <w:t>5119</w:t>
      </w:r>
      <w:r>
        <w:rPr>
          <w:rFonts w:hint="eastAsia"/>
          <w:color w:val="000000"/>
        </w:rPr>
        <w:t>，</w:t>
      </w:r>
    </w:p>
    <w:p w:rsidR="00A42730" w:rsidRDefault="00A42730" w:rsidP="00A42730">
      <w:pPr>
        <w:widowControl/>
        <w:rPr>
          <w:color w:val="000000"/>
        </w:rPr>
      </w:pPr>
      <w:r>
        <w:rPr>
          <w:color w:val="000000"/>
        </w:rPr>
        <w:t>E</w:t>
      </w:r>
      <w:r>
        <w:rPr>
          <w:rFonts w:hint="eastAsia"/>
          <w:color w:val="000000"/>
        </w:rPr>
        <w:t>-</w:t>
      </w:r>
      <w:r>
        <w:rPr>
          <w:color w:val="000000"/>
        </w:rPr>
        <w:t>mail: ka@gate.sinica.edu.tw)</w:t>
      </w:r>
    </w:p>
    <w:p w:rsidR="00A42730" w:rsidRDefault="00A42730" w:rsidP="00A42730">
      <w:pPr>
        <w:widowControl/>
        <w:rPr>
          <w:color w:val="000000"/>
        </w:rPr>
      </w:pPr>
      <w:r>
        <w:rPr>
          <w:rFonts w:hint="eastAsia"/>
          <w:b/>
          <w:color w:val="000000"/>
        </w:rPr>
        <w:t>課程目的</w:t>
      </w:r>
      <w:r>
        <w:rPr>
          <w:rFonts w:hint="eastAsia"/>
          <w:color w:val="000000"/>
        </w:rPr>
        <w:t>：</w:t>
      </w:r>
    </w:p>
    <w:p w:rsidR="00A42730" w:rsidRDefault="00A42730" w:rsidP="00F779F9">
      <w:pPr>
        <w:widowControl/>
        <w:ind w:firstLine="480"/>
        <w:rPr>
          <w:color w:val="000000"/>
        </w:rPr>
      </w:pPr>
      <w:r>
        <w:rPr>
          <w:rFonts w:hint="eastAsia"/>
          <w:color w:val="000000"/>
        </w:rPr>
        <w:t>本課程</w:t>
      </w:r>
      <w:proofErr w:type="gramStart"/>
      <w:r>
        <w:rPr>
          <w:rFonts w:hint="eastAsia"/>
          <w:color w:val="000000"/>
        </w:rPr>
        <w:t>研</w:t>
      </w:r>
      <w:proofErr w:type="gramEnd"/>
      <w:r>
        <w:rPr>
          <w:rFonts w:hint="eastAsia"/>
          <w:color w:val="000000"/>
        </w:rPr>
        <w:t>讀並討論有關清代與日治時代臺灣社會經濟史的研究文獻。課程安排的主要精神除了讓同學們從文獻裡熟悉臺灣社會經濟發展過程中的重要議題與相關辯論外，並期待</w:t>
      </w:r>
      <w:proofErr w:type="gramStart"/>
      <w:r>
        <w:rPr>
          <w:rFonts w:hint="eastAsia"/>
          <w:color w:val="000000"/>
        </w:rPr>
        <w:t>修課者透過</w:t>
      </w:r>
      <w:proofErr w:type="gramEnd"/>
      <w:r>
        <w:rPr>
          <w:rFonts w:hint="eastAsia"/>
          <w:color w:val="000000"/>
        </w:rPr>
        <w:t>學期報告的寫作，實際演練結合理論與經驗研究的過程</w:t>
      </w:r>
      <w:proofErr w:type="gramStart"/>
      <w:r>
        <w:rPr>
          <w:rFonts w:hint="eastAsia"/>
          <w:color w:val="000000"/>
        </w:rPr>
        <w:t>──</w:t>
      </w:r>
      <w:proofErr w:type="gramEnd"/>
      <w:r>
        <w:rPr>
          <w:rFonts w:hint="eastAsia"/>
          <w:color w:val="000000"/>
        </w:rPr>
        <w:t>從找尋臺灣社會經濟史上有意義的理論問題，形成研究假設，到完成可行的研究設計。</w:t>
      </w:r>
    </w:p>
    <w:p w:rsidR="00A42730" w:rsidRDefault="00A42730" w:rsidP="00A42730">
      <w:pPr>
        <w:widowControl/>
        <w:rPr>
          <w:color w:val="000000"/>
        </w:rPr>
      </w:pPr>
      <w:r>
        <w:rPr>
          <w:rFonts w:hint="eastAsia"/>
          <w:b/>
          <w:color w:val="000000"/>
        </w:rPr>
        <w:t>課程要求</w:t>
      </w:r>
      <w:r>
        <w:rPr>
          <w:rFonts w:hint="eastAsia"/>
          <w:color w:val="000000"/>
        </w:rPr>
        <w:t>：</w:t>
      </w:r>
    </w:p>
    <w:p w:rsidR="00A42730" w:rsidRDefault="00A42730" w:rsidP="00A42730">
      <w:pPr>
        <w:widowControl/>
        <w:rPr>
          <w:color w:val="000000"/>
        </w:rPr>
      </w:pPr>
      <w:r>
        <w:rPr>
          <w:color w:val="000000"/>
        </w:rPr>
        <w:t xml:space="preserve">(1) </w:t>
      </w:r>
      <w:r>
        <w:rPr>
          <w:rFonts w:hint="eastAsia"/>
          <w:color w:val="000000"/>
        </w:rPr>
        <w:t>每週輪流報告指定讀物及引發討論。報告者應準備簡要的大綱並附上自己的心得與批判。報告時間請勿超過二十分鐘。未報告同學請詳閱指定讀物並</w:t>
      </w:r>
      <w:r>
        <w:rPr>
          <w:rFonts w:hint="eastAsia"/>
          <w:color w:val="000000"/>
          <w:u w:val="single"/>
        </w:rPr>
        <w:t>積極</w:t>
      </w:r>
      <w:r>
        <w:rPr>
          <w:rFonts w:hint="eastAsia"/>
          <w:color w:val="000000"/>
        </w:rPr>
        <w:t>參與討論（我會經常請教你的意見）。</w:t>
      </w:r>
    </w:p>
    <w:p w:rsidR="00A42730" w:rsidRDefault="00A42730" w:rsidP="00A42730">
      <w:pPr>
        <w:widowControl/>
        <w:rPr>
          <w:color w:val="000000"/>
        </w:rPr>
      </w:pPr>
      <w:r>
        <w:rPr>
          <w:color w:val="000000"/>
        </w:rPr>
        <w:t xml:space="preserve">(2) </w:t>
      </w:r>
      <w:r>
        <w:rPr>
          <w:rFonts w:hint="eastAsia"/>
          <w:color w:val="000000"/>
        </w:rPr>
        <w:t>選修課程者須交一篇與本課程主題相關之期末報告。請於期中交出報告大綱並與授課老師約時間會面討論。</w:t>
      </w:r>
    </w:p>
    <w:p w:rsidR="00A42730" w:rsidRDefault="00A42730" w:rsidP="00A42730">
      <w:pPr>
        <w:widowControl/>
        <w:rPr>
          <w:color w:val="000000"/>
        </w:rPr>
      </w:pPr>
      <w:r>
        <w:rPr>
          <w:color w:val="000000"/>
        </w:rPr>
        <w:t xml:space="preserve">(3) </w:t>
      </w:r>
      <w:r>
        <w:rPr>
          <w:rFonts w:hint="eastAsia"/>
          <w:color w:val="000000"/>
        </w:rPr>
        <w:t>旁聽者除期末報告外其他義務與選修課程者相同。</w:t>
      </w:r>
    </w:p>
    <w:p w:rsidR="00A42730" w:rsidRDefault="00A42730" w:rsidP="00A42730">
      <w:pPr>
        <w:widowControl/>
        <w:rPr>
          <w:color w:val="000000"/>
        </w:rPr>
      </w:pPr>
      <w:r>
        <w:rPr>
          <w:rFonts w:hint="eastAsia"/>
          <w:b/>
          <w:color w:val="000000"/>
        </w:rPr>
        <w:t>計分</w:t>
      </w:r>
      <w:r>
        <w:rPr>
          <w:rFonts w:hint="eastAsia"/>
          <w:color w:val="000000"/>
        </w:rPr>
        <w:t>：課堂討論</w:t>
      </w:r>
      <w:r>
        <w:rPr>
          <w:color w:val="000000"/>
        </w:rPr>
        <w:t xml:space="preserve"> </w:t>
      </w:r>
      <w:r>
        <w:rPr>
          <w:rFonts w:hint="eastAsia"/>
          <w:color w:val="000000"/>
        </w:rPr>
        <w:t>4</w:t>
      </w:r>
      <w:r>
        <w:rPr>
          <w:color w:val="000000"/>
        </w:rPr>
        <w:t>0%</w:t>
      </w:r>
      <w:r>
        <w:rPr>
          <w:rFonts w:hint="eastAsia"/>
          <w:color w:val="000000"/>
        </w:rPr>
        <w:t>，期末報告</w:t>
      </w:r>
      <w:r>
        <w:rPr>
          <w:color w:val="000000"/>
        </w:rPr>
        <w:t xml:space="preserve"> </w:t>
      </w:r>
      <w:r>
        <w:rPr>
          <w:rFonts w:hint="eastAsia"/>
          <w:color w:val="000000"/>
        </w:rPr>
        <w:t>6</w:t>
      </w:r>
      <w:r>
        <w:rPr>
          <w:color w:val="000000"/>
        </w:rPr>
        <w:t>0%</w:t>
      </w:r>
      <w:r>
        <w:rPr>
          <w:rFonts w:hint="eastAsia"/>
          <w:color w:val="000000"/>
        </w:rPr>
        <w:t>。</w:t>
      </w:r>
    </w:p>
    <w:p w:rsidR="00A42730" w:rsidRDefault="00A42730" w:rsidP="00A42730">
      <w:pPr>
        <w:widowControl/>
        <w:rPr>
          <w:rFonts w:hint="eastAsia"/>
          <w:color w:val="000000"/>
        </w:rPr>
      </w:pPr>
      <w:r>
        <w:rPr>
          <w:rFonts w:hint="eastAsia"/>
          <w:b/>
          <w:color w:val="000000"/>
        </w:rPr>
        <w:t>時間</w:t>
      </w:r>
      <w:r>
        <w:rPr>
          <w:rFonts w:hint="eastAsia"/>
          <w:color w:val="000000"/>
        </w:rPr>
        <w:t>：星期五上午九時－十二時。</w:t>
      </w:r>
    </w:p>
    <w:p w:rsidR="00A42730" w:rsidRDefault="00A42730" w:rsidP="00A42730">
      <w:pPr>
        <w:widowControl/>
        <w:rPr>
          <w:rFonts w:hint="eastAsia"/>
          <w:color w:val="000000"/>
        </w:rPr>
      </w:pPr>
      <w:r>
        <w:rPr>
          <w:rFonts w:hint="eastAsia"/>
          <w:b/>
          <w:bCs/>
          <w:color w:val="000000"/>
        </w:rPr>
        <w:t>地點</w:t>
      </w:r>
      <w:r>
        <w:rPr>
          <w:rFonts w:hint="eastAsia"/>
          <w:color w:val="000000"/>
        </w:rPr>
        <w:t>：中研院社會所。</w:t>
      </w:r>
    </w:p>
    <w:p w:rsidR="00A42730" w:rsidRDefault="00A42730" w:rsidP="00A42730">
      <w:pPr>
        <w:widowControl/>
        <w:rPr>
          <w:rFonts w:hint="eastAsia"/>
          <w:color w:val="000000"/>
        </w:rPr>
      </w:pPr>
    </w:p>
    <w:p w:rsidR="00A42730" w:rsidRPr="00627F3A" w:rsidRDefault="00A42730" w:rsidP="00F779F9">
      <w:pPr>
        <w:widowControl/>
        <w:ind w:firstLine="480"/>
        <w:rPr>
          <w:rFonts w:hint="eastAsia"/>
          <w:color w:val="000000"/>
        </w:rPr>
      </w:pPr>
      <w:r w:rsidRPr="00627F3A">
        <w:rPr>
          <w:rFonts w:hint="eastAsia"/>
          <w:color w:val="000000"/>
        </w:rPr>
        <w:t>*</w:t>
      </w:r>
      <w:r w:rsidRPr="00627F3A">
        <w:rPr>
          <w:rFonts w:hint="eastAsia"/>
          <w:color w:val="000000"/>
        </w:rPr>
        <w:t>柯志明</w:t>
      </w:r>
      <w:r w:rsidRPr="00627F3A">
        <w:rPr>
          <w:rFonts w:hint="eastAsia"/>
          <w:color w:val="000000"/>
        </w:rPr>
        <w:t xml:space="preserve"> </w:t>
      </w:r>
      <w:r w:rsidRPr="009F6473">
        <w:rPr>
          <w:rFonts w:hint="eastAsia"/>
          <w:color w:val="000000"/>
        </w:rPr>
        <w:t>201</w:t>
      </w:r>
      <w:r>
        <w:rPr>
          <w:rFonts w:hint="eastAsia"/>
          <w:color w:val="000000"/>
        </w:rPr>
        <w:t xml:space="preserve">2 </w:t>
      </w:r>
      <w:r w:rsidRPr="009F6473">
        <w:rPr>
          <w:rFonts w:hint="eastAsia"/>
          <w:color w:val="000000"/>
        </w:rPr>
        <w:t>〈跨學科的歷史研究法〉，收入</w:t>
      </w:r>
      <w:proofErr w:type="gramStart"/>
      <w:r w:rsidRPr="009F6473">
        <w:rPr>
          <w:rFonts w:hint="eastAsia"/>
          <w:color w:val="000000"/>
        </w:rPr>
        <w:t>《</w:t>
      </w:r>
      <w:proofErr w:type="gramEnd"/>
      <w:r w:rsidRPr="009F6473">
        <w:rPr>
          <w:rFonts w:hint="eastAsia"/>
          <w:color w:val="000000"/>
        </w:rPr>
        <w:t>社會及行為科學研究法</w:t>
      </w:r>
      <w:r>
        <w:rPr>
          <w:rFonts w:hint="eastAsia"/>
          <w:color w:val="000000"/>
        </w:rPr>
        <w:t>（二）：質性研究法</w:t>
      </w:r>
      <w:proofErr w:type="gramStart"/>
      <w:r w:rsidRPr="009F6473">
        <w:rPr>
          <w:rFonts w:hint="eastAsia"/>
          <w:color w:val="000000"/>
        </w:rPr>
        <w:t>》</w:t>
      </w:r>
      <w:proofErr w:type="gramEnd"/>
      <w:r w:rsidRPr="009F6473">
        <w:rPr>
          <w:rFonts w:hint="eastAsia"/>
          <w:color w:val="000000"/>
        </w:rPr>
        <w:t>，瞿海源</w:t>
      </w:r>
      <w:r w:rsidRPr="00073FDB">
        <w:rPr>
          <w:rFonts w:hint="eastAsia"/>
          <w:color w:val="000000"/>
        </w:rPr>
        <w:t>、畢恆達、劉長萱、楊國樞</w:t>
      </w:r>
      <w:r w:rsidRPr="009F6473">
        <w:rPr>
          <w:rFonts w:hint="eastAsia"/>
          <w:color w:val="000000"/>
        </w:rPr>
        <w:t>編</w:t>
      </w:r>
      <w:r>
        <w:rPr>
          <w:rFonts w:hint="eastAsia"/>
          <w:color w:val="000000"/>
        </w:rPr>
        <w:t>，</w:t>
      </w:r>
      <w:r w:rsidRPr="009F6473">
        <w:rPr>
          <w:rFonts w:hint="eastAsia"/>
          <w:color w:val="000000"/>
        </w:rPr>
        <w:t>東華書局，</w:t>
      </w:r>
      <w:proofErr w:type="gramStart"/>
      <w:r w:rsidRPr="009F6473">
        <w:rPr>
          <w:rFonts w:hint="eastAsia"/>
          <w:color w:val="000000"/>
        </w:rPr>
        <w:t>臺</w:t>
      </w:r>
      <w:proofErr w:type="gramEnd"/>
      <w:r w:rsidRPr="009F6473">
        <w:rPr>
          <w:rFonts w:hint="eastAsia"/>
          <w:color w:val="000000"/>
        </w:rPr>
        <w:t>北。</w:t>
      </w:r>
      <w:r>
        <w:rPr>
          <w:rFonts w:hint="eastAsia"/>
          <w:color w:val="000000"/>
        </w:rPr>
        <w:t>頁</w:t>
      </w:r>
      <w:r w:rsidRPr="00073FDB">
        <w:rPr>
          <w:color w:val="000000"/>
        </w:rPr>
        <w:t>211-239</w:t>
      </w:r>
      <w:r w:rsidRPr="009F6473">
        <w:rPr>
          <w:rFonts w:hint="eastAsia"/>
          <w:color w:val="000000"/>
        </w:rPr>
        <w:t>。</w:t>
      </w:r>
    </w:p>
    <w:p w:rsidR="00A42730" w:rsidRPr="00516CB3" w:rsidRDefault="00A42730" w:rsidP="00A42730">
      <w:pPr>
        <w:pStyle w:val="2"/>
      </w:pPr>
      <w:r w:rsidRPr="00516CB3">
        <w:rPr>
          <w:rFonts w:hint="eastAsia"/>
        </w:rPr>
        <w:t>一、清治臺灣：國家、族群與土地安排</w:t>
      </w:r>
    </w:p>
    <w:p w:rsidR="00A42730" w:rsidRPr="00516CB3" w:rsidRDefault="00A42730" w:rsidP="00A42730">
      <w:pPr>
        <w:widowControl/>
        <w:rPr>
          <w:b/>
          <w:color w:val="000000"/>
        </w:rPr>
      </w:pPr>
      <w:r w:rsidRPr="00516CB3">
        <w:rPr>
          <w:rFonts w:hint="eastAsia"/>
          <w:b/>
          <w:color w:val="000000"/>
        </w:rPr>
        <w:t>（一）</w:t>
      </w:r>
      <w:proofErr w:type="gramStart"/>
      <w:r w:rsidRPr="00516CB3">
        <w:rPr>
          <w:rFonts w:hint="eastAsia"/>
          <w:b/>
          <w:color w:val="000000"/>
        </w:rPr>
        <w:t>移墾社會</w:t>
      </w:r>
      <w:proofErr w:type="gramEnd"/>
    </w:p>
    <w:p w:rsidR="00A42730" w:rsidRDefault="00A42730" w:rsidP="00F779F9">
      <w:pPr>
        <w:widowControl/>
        <w:ind w:firstLine="480"/>
        <w:rPr>
          <w:rFonts w:hint="eastAsia"/>
          <w:color w:val="000000"/>
        </w:rPr>
      </w:pPr>
      <w:r>
        <w:rPr>
          <w:color w:val="000000"/>
        </w:rPr>
        <w:t>*</w:t>
      </w:r>
      <w:r>
        <w:rPr>
          <w:rFonts w:hint="eastAsia"/>
          <w:color w:val="000000"/>
        </w:rPr>
        <w:t>陳其南</w:t>
      </w:r>
      <w:r>
        <w:rPr>
          <w:color w:val="000000"/>
        </w:rPr>
        <w:t xml:space="preserve"> 1987 </w:t>
      </w:r>
      <w:r>
        <w:rPr>
          <w:rFonts w:hint="eastAsia"/>
          <w:color w:val="000000"/>
        </w:rPr>
        <w:t>《</w:t>
      </w:r>
      <w:r w:rsidRPr="00706B39">
        <w:rPr>
          <w:rFonts w:hint="eastAsia"/>
          <w:color w:val="000000"/>
        </w:rPr>
        <w:t>臺灣的傳統中國社會</w:t>
      </w:r>
      <w:r>
        <w:rPr>
          <w:rFonts w:hint="eastAsia"/>
          <w:color w:val="000000"/>
        </w:rPr>
        <w:t>》。</w:t>
      </w:r>
      <w:proofErr w:type="gramStart"/>
      <w:r>
        <w:rPr>
          <w:rFonts w:hint="eastAsia"/>
          <w:color w:val="000000"/>
        </w:rPr>
        <w:t>臺</w:t>
      </w:r>
      <w:proofErr w:type="gramEnd"/>
      <w:r>
        <w:rPr>
          <w:rFonts w:hint="eastAsia"/>
          <w:color w:val="000000"/>
        </w:rPr>
        <w:t>北：允晨文化。頁</w:t>
      </w:r>
      <w:r>
        <w:rPr>
          <w:rFonts w:hint="eastAsia"/>
          <w:color w:val="000000"/>
        </w:rPr>
        <w:t xml:space="preserve"> </w:t>
      </w:r>
      <w:r>
        <w:rPr>
          <w:color w:val="000000"/>
        </w:rPr>
        <w:t>1-182</w:t>
      </w:r>
      <w:r>
        <w:rPr>
          <w:rFonts w:hint="eastAsia"/>
          <w:color w:val="000000"/>
        </w:rPr>
        <w:t>。</w:t>
      </w:r>
    </w:p>
    <w:p w:rsidR="00A42730" w:rsidRDefault="00A42730" w:rsidP="00F779F9">
      <w:pPr>
        <w:widowControl/>
        <w:ind w:firstLine="480"/>
        <w:rPr>
          <w:rFonts w:hint="eastAsia"/>
        </w:rPr>
      </w:pPr>
      <w:r>
        <w:rPr>
          <w:rFonts w:hint="eastAsia"/>
        </w:rPr>
        <w:t>陳紹馨</w:t>
      </w:r>
      <w:r>
        <w:rPr>
          <w:rFonts w:hint="eastAsia"/>
        </w:rPr>
        <w:t xml:space="preserve"> 1979 </w:t>
      </w:r>
      <w:r>
        <w:rPr>
          <w:rFonts w:hint="eastAsia"/>
        </w:rPr>
        <w:t>《</w:t>
      </w:r>
      <w:r w:rsidRPr="00960D62">
        <w:t>台灣的人口變遷與社會變遷</w:t>
      </w:r>
      <w:r>
        <w:rPr>
          <w:rFonts w:hint="eastAsia"/>
        </w:rPr>
        <w:t>》</w:t>
      </w:r>
      <w:proofErr w:type="gramStart"/>
      <w:r>
        <w:rPr>
          <w:rFonts w:hint="eastAsia"/>
          <w:color w:val="000000"/>
        </w:rPr>
        <w:t>臺</w:t>
      </w:r>
      <w:proofErr w:type="gramEnd"/>
      <w:r>
        <w:rPr>
          <w:rFonts w:hint="eastAsia"/>
          <w:color w:val="000000"/>
        </w:rPr>
        <w:t>北：聯經。頁</w:t>
      </w:r>
      <w:r>
        <w:rPr>
          <w:rFonts w:hint="eastAsia"/>
          <w:color w:val="000000"/>
        </w:rPr>
        <w:t>495-520</w:t>
      </w:r>
      <w:r>
        <w:rPr>
          <w:rFonts w:hint="eastAsia"/>
          <w:color w:val="000000"/>
        </w:rPr>
        <w:t>。</w:t>
      </w:r>
    </w:p>
    <w:p w:rsidR="00A42730" w:rsidRDefault="00A42730" w:rsidP="00F779F9">
      <w:pPr>
        <w:widowControl/>
        <w:ind w:firstLine="480"/>
        <w:rPr>
          <w:rFonts w:hint="eastAsia"/>
        </w:rPr>
      </w:pPr>
      <w:r w:rsidRPr="00960D62">
        <w:t>黃應貴</w:t>
      </w:r>
      <w:r>
        <w:rPr>
          <w:rFonts w:hint="eastAsia"/>
        </w:rPr>
        <w:t xml:space="preserve"> </w:t>
      </w:r>
      <w:r>
        <w:t>198</w:t>
      </w:r>
      <w:r>
        <w:rPr>
          <w:rFonts w:hint="eastAsia"/>
        </w:rPr>
        <w:t>3</w:t>
      </w:r>
      <w:r>
        <w:t xml:space="preserve"> </w:t>
      </w:r>
      <w:r>
        <w:rPr>
          <w:rFonts w:hint="eastAsia"/>
        </w:rPr>
        <w:t>〈</w:t>
      </w:r>
      <w:r w:rsidRPr="00960D62">
        <w:t>光復後台灣地區人類學研究的發展</w:t>
      </w:r>
      <w:r>
        <w:rPr>
          <w:rFonts w:hint="eastAsia"/>
        </w:rPr>
        <w:t>〉，《</w:t>
      </w:r>
      <w:r w:rsidRPr="00960D62">
        <w:t>中央研究院民族學研究所集刊</w:t>
      </w:r>
      <w:r>
        <w:rPr>
          <w:rFonts w:hint="eastAsia"/>
        </w:rPr>
        <w:t>》</w:t>
      </w:r>
      <w:r>
        <w:rPr>
          <w:rFonts w:hint="eastAsia"/>
        </w:rPr>
        <w:t>55</w:t>
      </w:r>
      <w:r>
        <w:rPr>
          <w:rFonts w:hint="eastAsia"/>
        </w:rPr>
        <w:t>：</w:t>
      </w:r>
      <w:r w:rsidRPr="00960D62">
        <w:t>105</w:t>
      </w:r>
      <w:proofErr w:type="gramStart"/>
      <w:r w:rsidRPr="00960D62">
        <w:t>─</w:t>
      </w:r>
      <w:proofErr w:type="gramEnd"/>
      <w:r w:rsidRPr="00960D62">
        <w:t>146</w:t>
      </w:r>
      <w:r w:rsidRPr="00960D62">
        <w:t>。</w:t>
      </w:r>
    </w:p>
    <w:p w:rsidR="00A42730" w:rsidRPr="00714F19" w:rsidRDefault="00A42730" w:rsidP="00A42730">
      <w:pPr>
        <w:widowControl/>
        <w:rPr>
          <w:color w:val="000000"/>
        </w:rPr>
      </w:pPr>
    </w:p>
    <w:p w:rsidR="00A42730" w:rsidRDefault="00A42730" w:rsidP="00F779F9">
      <w:pPr>
        <w:widowControl/>
        <w:ind w:firstLine="480"/>
        <w:rPr>
          <w:color w:val="000000"/>
        </w:rPr>
      </w:pPr>
      <w:r>
        <w:rPr>
          <w:color w:val="000000"/>
        </w:rPr>
        <w:t>*</w:t>
      </w:r>
      <w:r>
        <w:rPr>
          <w:rFonts w:hint="eastAsia"/>
          <w:color w:val="000000"/>
        </w:rPr>
        <w:t>施添福</w:t>
      </w:r>
      <w:r>
        <w:rPr>
          <w:color w:val="000000"/>
        </w:rPr>
        <w:t xml:space="preserve"> 1989 </w:t>
      </w:r>
      <w:proofErr w:type="gramStart"/>
      <w:r>
        <w:rPr>
          <w:rFonts w:hint="eastAsia"/>
          <w:color w:val="000000"/>
        </w:rPr>
        <w:t>〈</w:t>
      </w:r>
      <w:proofErr w:type="gramEnd"/>
      <w:r>
        <w:rPr>
          <w:rFonts w:hint="eastAsia"/>
          <w:color w:val="000000"/>
        </w:rPr>
        <w:t>清代竹</w:t>
      </w:r>
      <w:proofErr w:type="gramStart"/>
      <w:r>
        <w:rPr>
          <w:rFonts w:hint="eastAsia"/>
          <w:color w:val="000000"/>
        </w:rPr>
        <w:t>塹</w:t>
      </w:r>
      <w:proofErr w:type="gramEnd"/>
      <w:r>
        <w:rPr>
          <w:rFonts w:hint="eastAsia"/>
          <w:color w:val="000000"/>
        </w:rPr>
        <w:t>地區的「墾區莊」：</w:t>
      </w:r>
      <w:proofErr w:type="gramStart"/>
      <w:r>
        <w:rPr>
          <w:rFonts w:hint="eastAsia"/>
          <w:color w:val="000000"/>
        </w:rPr>
        <w:t>萃豐莊</w:t>
      </w:r>
      <w:proofErr w:type="gramEnd"/>
      <w:r>
        <w:rPr>
          <w:rFonts w:hint="eastAsia"/>
          <w:color w:val="000000"/>
        </w:rPr>
        <w:t>的設立和演變</w:t>
      </w:r>
      <w:proofErr w:type="gramStart"/>
      <w:r>
        <w:rPr>
          <w:rFonts w:hint="eastAsia"/>
          <w:color w:val="000000"/>
        </w:rPr>
        <w:t>〉</w:t>
      </w:r>
      <w:proofErr w:type="gramEnd"/>
      <w:r>
        <w:rPr>
          <w:rFonts w:hint="eastAsia"/>
          <w:color w:val="000000"/>
        </w:rPr>
        <w:t>，《</w:t>
      </w:r>
      <w:r w:rsidRPr="00706B39">
        <w:rPr>
          <w:rFonts w:hint="eastAsia"/>
          <w:color w:val="000000"/>
        </w:rPr>
        <w:t>臺灣風物</w:t>
      </w:r>
      <w:r>
        <w:rPr>
          <w:rFonts w:hint="eastAsia"/>
          <w:color w:val="000000"/>
        </w:rPr>
        <w:t>》</w:t>
      </w:r>
      <w:r>
        <w:rPr>
          <w:color w:val="000000"/>
        </w:rPr>
        <w:t>39 (4)</w:t>
      </w:r>
      <w:r>
        <w:rPr>
          <w:rFonts w:hint="eastAsia"/>
          <w:color w:val="000000"/>
        </w:rPr>
        <w:t>，頁</w:t>
      </w:r>
      <w:r>
        <w:rPr>
          <w:color w:val="000000"/>
        </w:rPr>
        <w:t>33-70</w:t>
      </w:r>
      <w:r>
        <w:rPr>
          <w:rFonts w:hint="eastAsia"/>
          <w:color w:val="000000"/>
        </w:rPr>
        <w:t>。</w:t>
      </w:r>
      <w:proofErr w:type="gramStart"/>
      <w:r>
        <w:rPr>
          <w:rFonts w:hint="eastAsia"/>
          <w:color w:val="000000"/>
        </w:rPr>
        <w:t>（</w:t>
      </w:r>
      <w:proofErr w:type="gramEnd"/>
      <w:r>
        <w:rPr>
          <w:rFonts w:hint="eastAsia"/>
          <w:color w:val="000000"/>
        </w:rPr>
        <w:t>收</w:t>
      </w:r>
      <w:proofErr w:type="gramStart"/>
      <w:r>
        <w:rPr>
          <w:rFonts w:hint="eastAsia"/>
          <w:color w:val="000000"/>
        </w:rPr>
        <w:t>於氏著</w:t>
      </w:r>
      <w:proofErr w:type="gramEnd"/>
      <w:r>
        <w:rPr>
          <w:rFonts w:hint="eastAsia"/>
          <w:color w:val="000000"/>
        </w:rPr>
        <w:t xml:space="preserve"> 2001 </w:t>
      </w:r>
      <w:proofErr w:type="gramStart"/>
      <w:r>
        <w:rPr>
          <w:rFonts w:hint="eastAsia"/>
          <w:color w:val="000000"/>
        </w:rPr>
        <w:t>《</w:t>
      </w:r>
      <w:proofErr w:type="gramEnd"/>
      <w:r w:rsidRPr="00706B39">
        <w:rPr>
          <w:rFonts w:hint="eastAsia"/>
          <w:iCs/>
          <w:color w:val="000000"/>
        </w:rPr>
        <w:t>清代臺灣的地域社會</w:t>
      </w:r>
      <w:r w:rsidRPr="00706B39">
        <w:rPr>
          <w:rFonts w:ascii="新細明體" w:hAnsi="新細明體" w:hint="eastAsia"/>
          <w:iCs/>
        </w:rPr>
        <w:t>：竹</w:t>
      </w:r>
      <w:proofErr w:type="gramStart"/>
      <w:r w:rsidRPr="00706B39">
        <w:rPr>
          <w:rFonts w:ascii="新細明體" w:hAnsi="新細明體" w:hint="eastAsia"/>
          <w:iCs/>
        </w:rPr>
        <w:t>塹</w:t>
      </w:r>
      <w:proofErr w:type="gramEnd"/>
      <w:r w:rsidRPr="00706B39">
        <w:rPr>
          <w:rFonts w:ascii="新細明體" w:hAnsi="新細明體" w:hint="eastAsia"/>
          <w:iCs/>
        </w:rPr>
        <w:t>地區的歷史地理研究</w:t>
      </w:r>
      <w:proofErr w:type="gramStart"/>
      <w:r>
        <w:rPr>
          <w:rFonts w:hint="eastAsia"/>
          <w:color w:val="000000"/>
        </w:rPr>
        <w:t>》</w:t>
      </w:r>
      <w:proofErr w:type="gramEnd"/>
      <w:r>
        <w:rPr>
          <w:rFonts w:hint="eastAsia"/>
          <w:color w:val="000000"/>
        </w:rPr>
        <w:t>，頁</w:t>
      </w:r>
      <w:r>
        <w:rPr>
          <w:rFonts w:hint="eastAsia"/>
          <w:color w:val="000000"/>
        </w:rPr>
        <w:t xml:space="preserve"> 37-64</w:t>
      </w:r>
      <w:r w:rsidRPr="001920AA">
        <w:rPr>
          <w:rFonts w:ascii="新細明體" w:hAnsi="新細明體" w:hint="eastAsia"/>
        </w:rPr>
        <w:t>。新竹縣：新竹縣文化局</w:t>
      </w:r>
      <w:r>
        <w:rPr>
          <w:rFonts w:hint="eastAsia"/>
          <w:color w:val="000000"/>
        </w:rPr>
        <w:t>。）</w:t>
      </w:r>
    </w:p>
    <w:p w:rsidR="00A42730" w:rsidRDefault="00A42730" w:rsidP="00F779F9">
      <w:pPr>
        <w:ind w:firstLine="480"/>
        <w:rPr>
          <w:rFonts w:hint="eastAsia"/>
        </w:rPr>
      </w:pPr>
      <w:r>
        <w:rPr>
          <w:rFonts w:hint="eastAsia"/>
        </w:rPr>
        <w:t>*</w:t>
      </w:r>
      <w:r>
        <w:t>施添福</w:t>
      </w:r>
      <w:r>
        <w:rPr>
          <w:rFonts w:hint="eastAsia"/>
        </w:rPr>
        <w:t xml:space="preserve"> </w:t>
      </w:r>
      <w:r>
        <w:t>2004</w:t>
      </w:r>
      <w:r>
        <w:rPr>
          <w:rFonts w:hint="eastAsia"/>
        </w:rPr>
        <w:t xml:space="preserve"> </w:t>
      </w:r>
      <w:r>
        <w:rPr>
          <w:rFonts w:hint="eastAsia"/>
          <w:color w:val="000000"/>
        </w:rPr>
        <w:t>〈</w:t>
      </w:r>
      <w:r>
        <w:t>清代臺灣北部內山地域社會（一）</w:t>
      </w:r>
      <w:r>
        <w:t>--</w:t>
      </w:r>
      <w:r>
        <w:t>以罩蘭埔為例</w:t>
      </w:r>
      <w:r>
        <w:rPr>
          <w:rFonts w:hint="eastAsia"/>
          <w:color w:val="000000"/>
        </w:rPr>
        <w:t>〉</w:t>
      </w:r>
      <w:r>
        <w:t>，</w:t>
      </w:r>
      <w:r>
        <w:rPr>
          <w:rFonts w:hint="eastAsia"/>
          <w:color w:val="000000"/>
        </w:rPr>
        <w:t>《</w:t>
      </w:r>
      <w:r w:rsidRPr="00706B39">
        <w:t>臺</w:t>
      </w:r>
      <w:r w:rsidRPr="00706B39">
        <w:lastRenderedPageBreak/>
        <w:t>灣文獻</w:t>
      </w:r>
      <w:proofErr w:type="gramStart"/>
      <w:r>
        <w:rPr>
          <w:rFonts w:hint="eastAsia"/>
          <w:color w:val="000000"/>
        </w:rPr>
        <w:t>》</w:t>
      </w:r>
      <w:proofErr w:type="gramEnd"/>
      <w:r>
        <w:t>55</w:t>
      </w:r>
      <w:r>
        <w:t>（</w:t>
      </w:r>
      <w:r>
        <w:t>4</w:t>
      </w:r>
      <w:r>
        <w:t>）</w:t>
      </w:r>
      <w:r>
        <w:rPr>
          <w:rFonts w:hint="eastAsia"/>
        </w:rPr>
        <w:t>：</w:t>
      </w:r>
      <w:r>
        <w:t>144-201</w:t>
      </w:r>
      <w:r>
        <w:t>。</w:t>
      </w:r>
    </w:p>
    <w:p w:rsidR="00A42730" w:rsidRDefault="00A42730" w:rsidP="00F779F9">
      <w:pPr>
        <w:ind w:firstLine="480"/>
        <w:rPr>
          <w:rFonts w:hint="eastAsia"/>
        </w:rPr>
      </w:pPr>
      <w:r>
        <w:t>施添福</w:t>
      </w:r>
      <w:r>
        <w:rPr>
          <w:rFonts w:hint="eastAsia"/>
        </w:rPr>
        <w:t xml:space="preserve"> </w:t>
      </w:r>
      <w:r>
        <w:t>2005</w:t>
      </w:r>
      <w:r>
        <w:rPr>
          <w:rFonts w:hint="eastAsia"/>
        </w:rPr>
        <w:t xml:space="preserve"> </w:t>
      </w:r>
      <w:proofErr w:type="gramStart"/>
      <w:r>
        <w:rPr>
          <w:rFonts w:hint="eastAsia"/>
          <w:color w:val="000000"/>
        </w:rPr>
        <w:t>〈</w:t>
      </w:r>
      <w:proofErr w:type="gramEnd"/>
      <w:r>
        <w:t>清代臺灣北部內山的地域社會及其地域化：以苗栗內山的</w:t>
      </w:r>
      <w:proofErr w:type="gramStart"/>
      <w:r>
        <w:t>雞隆溪</w:t>
      </w:r>
      <w:proofErr w:type="gramEnd"/>
      <w:r>
        <w:t>流域為例</w:t>
      </w:r>
      <w:proofErr w:type="gramStart"/>
      <w:r>
        <w:rPr>
          <w:rFonts w:hint="eastAsia"/>
          <w:color w:val="000000"/>
        </w:rPr>
        <w:t>〉</w:t>
      </w:r>
      <w:proofErr w:type="gramEnd"/>
      <w:r>
        <w:t>，</w:t>
      </w:r>
      <w:r>
        <w:rPr>
          <w:rFonts w:hint="eastAsia"/>
          <w:color w:val="000000"/>
        </w:rPr>
        <w:t>《</w:t>
      </w:r>
      <w:r w:rsidRPr="00706B39">
        <w:t>臺灣文獻</w:t>
      </w:r>
      <w:r>
        <w:rPr>
          <w:rFonts w:hint="eastAsia"/>
          <w:color w:val="000000"/>
        </w:rPr>
        <w:t>》</w:t>
      </w:r>
      <w:r>
        <w:t>56</w:t>
      </w:r>
      <w:r>
        <w:t>（</w:t>
      </w:r>
      <w:r>
        <w:t>3</w:t>
      </w:r>
      <w:r>
        <w:t>）</w:t>
      </w:r>
      <w:r>
        <w:rPr>
          <w:rFonts w:hint="eastAsia"/>
        </w:rPr>
        <w:t>：</w:t>
      </w:r>
      <w:r>
        <w:t>182-242</w:t>
      </w:r>
      <w:r>
        <w:t>。</w:t>
      </w:r>
    </w:p>
    <w:p w:rsidR="00A42730" w:rsidRDefault="00A42730" w:rsidP="00F779F9">
      <w:pPr>
        <w:ind w:firstLine="480"/>
        <w:rPr>
          <w:rFonts w:hint="eastAsia"/>
        </w:rPr>
      </w:pPr>
      <w:r>
        <w:t>施添福</w:t>
      </w:r>
      <w:r>
        <w:rPr>
          <w:rFonts w:hint="eastAsia"/>
        </w:rPr>
        <w:t xml:space="preserve"> </w:t>
      </w:r>
      <w:r>
        <w:t>2001</w:t>
      </w:r>
      <w:r>
        <w:rPr>
          <w:rFonts w:hint="eastAsia"/>
        </w:rPr>
        <w:t xml:space="preserve"> </w:t>
      </w:r>
      <w:r>
        <w:rPr>
          <w:rFonts w:hint="eastAsia"/>
          <w:color w:val="000000"/>
        </w:rPr>
        <w:t>〈</w:t>
      </w:r>
      <w:r>
        <w:t>日治時代臺灣地域社會的空間結構及其發展機制</w:t>
      </w:r>
      <w:r>
        <w:t>──</w:t>
      </w:r>
      <w:r>
        <w:t>以民雄地方為例</w:t>
      </w:r>
      <w:r>
        <w:rPr>
          <w:rFonts w:hint="eastAsia"/>
          <w:color w:val="000000"/>
        </w:rPr>
        <w:t>〉</w:t>
      </w:r>
      <w:r>
        <w:t>，</w:t>
      </w:r>
      <w:r>
        <w:rPr>
          <w:rFonts w:hint="eastAsia"/>
          <w:color w:val="000000"/>
        </w:rPr>
        <w:t>《</w:t>
      </w:r>
      <w:r w:rsidRPr="00706B39">
        <w:t>臺灣史研究</w:t>
      </w:r>
      <w:r>
        <w:rPr>
          <w:rFonts w:hint="eastAsia"/>
          <w:color w:val="000000"/>
        </w:rPr>
        <w:t>》</w:t>
      </w:r>
      <w:r>
        <w:t>，</w:t>
      </w:r>
      <w:r>
        <w:rPr>
          <w:rFonts w:hint="eastAsia"/>
        </w:rPr>
        <w:t>8(</w:t>
      </w:r>
      <w:r>
        <w:t>1</w:t>
      </w:r>
      <w:r>
        <w:rPr>
          <w:rFonts w:hint="eastAsia"/>
        </w:rPr>
        <w:t>)</w:t>
      </w:r>
      <w:r>
        <w:rPr>
          <w:rFonts w:hint="eastAsia"/>
        </w:rPr>
        <w:t>：</w:t>
      </w:r>
      <w:r>
        <w:t>1-39</w:t>
      </w:r>
      <w:r>
        <w:t>。</w:t>
      </w:r>
    </w:p>
    <w:p w:rsidR="00A42730" w:rsidRPr="005D17CF" w:rsidRDefault="00A42730" w:rsidP="00F779F9">
      <w:pPr>
        <w:ind w:firstLine="480"/>
        <w:rPr>
          <w:rFonts w:hint="eastAsia"/>
        </w:rPr>
      </w:pPr>
      <w:r>
        <w:t>施添福</w:t>
      </w:r>
      <w:r>
        <w:rPr>
          <w:rFonts w:hint="eastAsia"/>
        </w:rPr>
        <w:t xml:space="preserve"> </w:t>
      </w:r>
      <w:r>
        <w:t>1996</w:t>
      </w:r>
      <w:r>
        <w:rPr>
          <w:rFonts w:hint="eastAsia"/>
        </w:rPr>
        <w:t xml:space="preserve"> </w:t>
      </w:r>
      <w:r>
        <w:rPr>
          <w:rFonts w:hint="eastAsia"/>
        </w:rPr>
        <w:t>第二章</w:t>
      </w:r>
      <w:r>
        <w:rPr>
          <w:rFonts w:hint="eastAsia"/>
          <w:color w:val="000000"/>
        </w:rPr>
        <w:t>〈</w:t>
      </w:r>
      <w:r>
        <w:rPr>
          <w:rFonts w:hint="eastAsia"/>
        </w:rPr>
        <w:t>蘭陽平原傳統基層社會空間的形成及其演變</w:t>
      </w:r>
      <w:r>
        <w:rPr>
          <w:rFonts w:hint="eastAsia"/>
          <w:color w:val="000000"/>
        </w:rPr>
        <w:t>〉</w:t>
      </w:r>
      <w:r>
        <w:rPr>
          <w:rFonts w:hint="eastAsia"/>
        </w:rPr>
        <w:t>，</w:t>
      </w:r>
      <w:r>
        <w:rPr>
          <w:rFonts w:hint="eastAsia"/>
          <w:color w:val="000000"/>
        </w:rPr>
        <w:t>《</w:t>
      </w:r>
      <w:r w:rsidRPr="00706B39">
        <w:t>蘭陽平原的傳統聚落</w:t>
      </w:r>
      <w:r w:rsidRPr="00706B39">
        <w:t>──</w:t>
      </w:r>
      <w:r w:rsidRPr="00706B39">
        <w:t>理論架構與基本資料（上、下冊）</w:t>
      </w:r>
      <w:r>
        <w:rPr>
          <w:rFonts w:hint="eastAsia"/>
          <w:color w:val="000000"/>
        </w:rPr>
        <w:t>》</w:t>
      </w:r>
      <w:r w:rsidRPr="00E67C97">
        <w:rPr>
          <w:i/>
        </w:rPr>
        <w:t>，</w:t>
      </w:r>
      <w:r w:rsidRPr="00E67C97">
        <w:t>宜蘭文獻叢刊</w:t>
      </w:r>
      <w:r w:rsidRPr="00E67C97">
        <w:t>12</w:t>
      </w:r>
      <w:r>
        <w:t>。宜蘭市：宜蘭縣立文化中心</w:t>
      </w:r>
      <w:r>
        <w:rPr>
          <w:rFonts w:hint="eastAsia"/>
        </w:rPr>
        <w:t>。頁</w:t>
      </w:r>
      <w:r>
        <w:rPr>
          <w:rFonts w:hint="eastAsia"/>
        </w:rPr>
        <w:t>30-78</w:t>
      </w:r>
      <w:r>
        <w:t>。</w:t>
      </w:r>
    </w:p>
    <w:p w:rsidR="00A42730" w:rsidRDefault="00A42730" w:rsidP="00F779F9">
      <w:pPr>
        <w:widowControl/>
        <w:ind w:firstLine="480"/>
        <w:rPr>
          <w:color w:val="000000"/>
        </w:rPr>
      </w:pPr>
      <w:r>
        <w:rPr>
          <w:rFonts w:hint="eastAsia"/>
          <w:color w:val="000000"/>
        </w:rPr>
        <w:t>*</w:t>
      </w:r>
      <w:r>
        <w:rPr>
          <w:color w:val="000000"/>
        </w:rPr>
        <w:t>Shepherd, John R.</w:t>
      </w:r>
      <w:r>
        <w:rPr>
          <w:rFonts w:hint="eastAsia"/>
          <w:color w:val="000000"/>
        </w:rPr>
        <w:t>（邵式柏）</w:t>
      </w:r>
      <w:r>
        <w:rPr>
          <w:color w:val="000000"/>
        </w:rPr>
        <w:t xml:space="preserve"> 1993</w:t>
      </w:r>
      <w:r>
        <w:rPr>
          <w:i/>
          <w:color w:val="000000"/>
        </w:rPr>
        <w:t xml:space="preserve"> Statecraft and Political Economy on the Taiwan Frontier, 1600-1800</w:t>
      </w:r>
      <w:r>
        <w:rPr>
          <w:color w:val="000000"/>
        </w:rPr>
        <w:t xml:space="preserve">. Stanford: Stanford University Press. </w:t>
      </w:r>
      <w:proofErr w:type="spellStart"/>
      <w:proofErr w:type="gramStart"/>
      <w:r>
        <w:rPr>
          <w:color w:val="000000"/>
        </w:rPr>
        <w:t>ch.</w:t>
      </w:r>
      <w:proofErr w:type="spellEnd"/>
      <w:r>
        <w:rPr>
          <w:color w:val="000000"/>
        </w:rPr>
        <w:t xml:space="preserve"> 6.</w:t>
      </w:r>
      <w:proofErr w:type="gramEnd"/>
    </w:p>
    <w:p w:rsidR="00A42730" w:rsidRDefault="00A42730" w:rsidP="00F779F9">
      <w:pPr>
        <w:widowControl/>
        <w:ind w:firstLine="480"/>
        <w:rPr>
          <w:rFonts w:hint="eastAsia"/>
          <w:color w:val="000000"/>
        </w:rPr>
      </w:pPr>
      <w:r>
        <w:rPr>
          <w:rFonts w:hint="eastAsia"/>
          <w:color w:val="000000"/>
        </w:rPr>
        <w:t>戴炎輝</w:t>
      </w:r>
      <w:r>
        <w:rPr>
          <w:color w:val="000000"/>
        </w:rPr>
        <w:t xml:space="preserve"> 1979 </w:t>
      </w:r>
      <w:r w:rsidRPr="00706B39">
        <w:rPr>
          <w:rFonts w:hint="eastAsia"/>
          <w:color w:val="000000"/>
        </w:rPr>
        <w:t>《清代臺灣之鄉治》</w:t>
      </w:r>
      <w:r>
        <w:rPr>
          <w:rFonts w:hint="eastAsia"/>
          <w:color w:val="000000"/>
        </w:rPr>
        <w:t>。</w:t>
      </w:r>
      <w:proofErr w:type="gramStart"/>
      <w:r>
        <w:rPr>
          <w:rFonts w:hint="eastAsia"/>
          <w:color w:val="000000"/>
        </w:rPr>
        <w:t>臺</w:t>
      </w:r>
      <w:proofErr w:type="gramEnd"/>
      <w:r>
        <w:rPr>
          <w:rFonts w:hint="eastAsia"/>
          <w:color w:val="000000"/>
        </w:rPr>
        <w:t>北：聯經。頁</w:t>
      </w:r>
      <w:r>
        <w:rPr>
          <w:rFonts w:hint="eastAsia"/>
          <w:color w:val="000000"/>
        </w:rPr>
        <w:t xml:space="preserve"> </w:t>
      </w:r>
      <w:r>
        <w:rPr>
          <w:color w:val="000000"/>
        </w:rPr>
        <w:t>1-343</w:t>
      </w:r>
      <w:r>
        <w:rPr>
          <w:rFonts w:hint="eastAsia"/>
          <w:color w:val="000000"/>
        </w:rPr>
        <w:t>。</w:t>
      </w:r>
    </w:p>
    <w:p w:rsidR="00A42730" w:rsidRPr="005C02A9" w:rsidRDefault="00A42730" w:rsidP="00F779F9">
      <w:pPr>
        <w:ind w:firstLine="480"/>
        <w:rPr>
          <w:color w:val="000000"/>
        </w:rPr>
      </w:pPr>
      <w:r>
        <w:rPr>
          <w:rFonts w:hint="eastAsia"/>
          <w:color w:val="000000"/>
        </w:rPr>
        <w:t>艾馬克</w:t>
      </w:r>
      <w:r w:rsidRPr="005159E3">
        <w:rPr>
          <w:color w:val="000000"/>
        </w:rPr>
        <w:t xml:space="preserve"> (</w:t>
      </w:r>
      <w:r w:rsidRPr="005159E3">
        <w:t xml:space="preserve">Mark A. </w:t>
      </w:r>
      <w:proofErr w:type="spellStart"/>
      <w:r w:rsidRPr="005159E3">
        <w:t>Allee</w:t>
      </w:r>
      <w:proofErr w:type="spellEnd"/>
      <w:r>
        <w:t>)</w:t>
      </w:r>
      <w:r>
        <w:rPr>
          <w:rFonts w:hint="eastAsia"/>
          <w:color w:val="000000"/>
        </w:rPr>
        <w:t xml:space="preserve"> </w:t>
      </w:r>
      <w:r>
        <w:t>2003[1994]</w:t>
      </w:r>
      <w:r>
        <w:rPr>
          <w:rFonts w:cs="Arial Unicode MS" w:hint="eastAsia"/>
        </w:rPr>
        <w:t xml:space="preserve"> </w:t>
      </w:r>
      <w:r>
        <w:rPr>
          <w:rFonts w:hint="eastAsia"/>
          <w:color w:val="000000"/>
        </w:rPr>
        <w:t>《</w:t>
      </w:r>
      <w:r w:rsidRPr="00706B39">
        <w:rPr>
          <w:rFonts w:hint="eastAsia"/>
          <w:iCs/>
        </w:rPr>
        <w:t>晚清中國的法律與地方社會──十九世紀的北部臺灣</w:t>
      </w:r>
      <w:r>
        <w:rPr>
          <w:rFonts w:hint="eastAsia"/>
          <w:color w:val="000000"/>
        </w:rPr>
        <w:t>》</w:t>
      </w:r>
      <w:r>
        <w:rPr>
          <w:rFonts w:hint="eastAsia"/>
        </w:rPr>
        <w:t>，王興安譯。臺北市：播種者。</w:t>
      </w:r>
    </w:p>
    <w:p w:rsidR="00A42730" w:rsidRPr="000256B8"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（二）土地制度</w:t>
      </w:r>
    </w:p>
    <w:p w:rsidR="00A42730" w:rsidRDefault="00A42730" w:rsidP="00F779F9">
      <w:pPr>
        <w:widowControl/>
        <w:ind w:firstLine="480"/>
        <w:rPr>
          <w:color w:val="000000"/>
        </w:rPr>
      </w:pPr>
      <w:r>
        <w:rPr>
          <w:color w:val="000000"/>
        </w:rPr>
        <w:t>*</w:t>
      </w:r>
      <w:r>
        <w:rPr>
          <w:rFonts w:hint="eastAsia"/>
          <w:color w:val="000000"/>
        </w:rPr>
        <w:t>戴炎輝</w:t>
      </w:r>
      <w:r>
        <w:rPr>
          <w:color w:val="000000"/>
        </w:rPr>
        <w:t xml:space="preserve"> 1963</w:t>
      </w:r>
      <w:r>
        <w:rPr>
          <w:rFonts w:hint="eastAsia"/>
          <w:color w:val="000000"/>
        </w:rPr>
        <w:t xml:space="preserve"> </w:t>
      </w:r>
      <w:r>
        <w:rPr>
          <w:rFonts w:hint="eastAsia"/>
          <w:color w:val="000000"/>
        </w:rPr>
        <w:t>〈清代臺灣之大小租業〉，《</w:t>
      </w:r>
      <w:r w:rsidRPr="00706B39">
        <w:rPr>
          <w:rFonts w:hint="eastAsia"/>
          <w:color w:val="000000"/>
        </w:rPr>
        <w:t>臺北文獻</w:t>
      </w:r>
      <w:r>
        <w:rPr>
          <w:rFonts w:hint="eastAsia"/>
          <w:color w:val="000000"/>
        </w:rPr>
        <w:t>》</w:t>
      </w:r>
      <w:r>
        <w:rPr>
          <w:color w:val="000000"/>
        </w:rPr>
        <w:t>4 (8): 1-45</w:t>
      </w:r>
      <w:r>
        <w:rPr>
          <w:rFonts w:hint="eastAsia"/>
          <w:color w:val="000000"/>
        </w:rPr>
        <w:t>。</w:t>
      </w:r>
    </w:p>
    <w:p w:rsidR="00A42730" w:rsidRDefault="00A42730" w:rsidP="00F779F9">
      <w:pPr>
        <w:widowControl/>
        <w:ind w:firstLine="480"/>
        <w:rPr>
          <w:color w:val="000000"/>
        </w:rPr>
      </w:pPr>
      <w:r>
        <w:rPr>
          <w:color w:val="000000"/>
        </w:rPr>
        <w:t>*</w:t>
      </w:r>
      <w:r>
        <w:rPr>
          <w:rFonts w:hint="eastAsia"/>
          <w:color w:val="000000"/>
        </w:rPr>
        <w:t>柯志明</w:t>
      </w:r>
      <w:r>
        <w:rPr>
          <w:color w:val="000000"/>
        </w:rPr>
        <w:t xml:space="preserve"> 1995 </w:t>
      </w:r>
      <w:r>
        <w:rPr>
          <w:i/>
          <w:color w:val="000000"/>
        </w:rPr>
        <w:t>Japanese Colonialism in Taiwan: Land Tenure, Development, and Dependency, 1895-1945</w:t>
      </w:r>
      <w:r>
        <w:rPr>
          <w:color w:val="000000"/>
        </w:rPr>
        <w:t xml:space="preserve">. Boulder, </w:t>
      </w:r>
      <w:proofErr w:type="spellStart"/>
      <w:r>
        <w:rPr>
          <w:color w:val="000000"/>
        </w:rPr>
        <w:t>Calorado</w:t>
      </w:r>
      <w:proofErr w:type="spellEnd"/>
      <w:r>
        <w:rPr>
          <w:color w:val="000000"/>
        </w:rPr>
        <w:t>: Westview Press. ch1.</w:t>
      </w:r>
    </w:p>
    <w:p w:rsidR="00A42730" w:rsidRDefault="00A42730" w:rsidP="00F779F9">
      <w:pPr>
        <w:widowControl/>
        <w:ind w:firstLine="480"/>
        <w:rPr>
          <w:rFonts w:hint="eastAsia"/>
          <w:color w:val="000000"/>
        </w:rPr>
      </w:pPr>
      <w:r>
        <w:rPr>
          <w:rFonts w:hint="eastAsia"/>
          <w:color w:val="000000"/>
        </w:rPr>
        <w:t>張彬村</w:t>
      </w:r>
      <w:r>
        <w:rPr>
          <w:color w:val="000000"/>
        </w:rPr>
        <w:t xml:space="preserve"> 1984</w:t>
      </w:r>
      <w:r>
        <w:rPr>
          <w:rFonts w:hint="eastAsia"/>
          <w:color w:val="000000"/>
        </w:rPr>
        <w:t xml:space="preserve"> </w:t>
      </w:r>
      <w:proofErr w:type="gramStart"/>
      <w:r>
        <w:rPr>
          <w:rFonts w:hint="eastAsia"/>
          <w:color w:val="000000"/>
        </w:rPr>
        <w:t>〈</w:t>
      </w:r>
      <w:proofErr w:type="gramEnd"/>
      <w:r>
        <w:rPr>
          <w:rFonts w:hint="eastAsia"/>
          <w:color w:val="000000"/>
        </w:rPr>
        <w:t>十六、七世紀中國的一個地權問題：</w:t>
      </w:r>
      <w:proofErr w:type="gramStart"/>
      <w:r>
        <w:rPr>
          <w:rFonts w:hint="eastAsia"/>
          <w:color w:val="000000"/>
        </w:rPr>
        <w:t>福建省彰州府</w:t>
      </w:r>
      <w:proofErr w:type="gramEnd"/>
      <w:r>
        <w:rPr>
          <w:rFonts w:hint="eastAsia"/>
          <w:color w:val="000000"/>
        </w:rPr>
        <w:t>的</w:t>
      </w:r>
      <w:proofErr w:type="gramStart"/>
      <w:r>
        <w:rPr>
          <w:rFonts w:hint="eastAsia"/>
          <w:color w:val="000000"/>
        </w:rPr>
        <w:t>一</w:t>
      </w:r>
      <w:proofErr w:type="gramEnd"/>
      <w:r>
        <w:rPr>
          <w:rFonts w:hint="eastAsia"/>
          <w:color w:val="000000"/>
        </w:rPr>
        <w:t>田三主制</w:t>
      </w:r>
      <w:proofErr w:type="gramStart"/>
      <w:r>
        <w:rPr>
          <w:rFonts w:hint="eastAsia"/>
          <w:color w:val="000000"/>
        </w:rPr>
        <w:t>〉</w:t>
      </w:r>
      <w:proofErr w:type="gramEnd"/>
      <w:r>
        <w:rPr>
          <w:rFonts w:hint="eastAsia"/>
          <w:color w:val="000000"/>
        </w:rPr>
        <w:t>，《</w:t>
      </w:r>
      <w:r w:rsidRPr="00706B39">
        <w:rPr>
          <w:rFonts w:hint="eastAsia"/>
          <w:color w:val="000000"/>
        </w:rPr>
        <w:t>食貨</w:t>
      </w:r>
      <w:r>
        <w:rPr>
          <w:rFonts w:hint="eastAsia"/>
          <w:color w:val="000000"/>
        </w:rPr>
        <w:t>》：</w:t>
      </w:r>
      <w:r>
        <w:rPr>
          <w:color w:val="000000"/>
        </w:rPr>
        <w:t>95-107</w:t>
      </w:r>
      <w:r>
        <w:rPr>
          <w:rFonts w:hint="eastAsia"/>
          <w:color w:val="000000"/>
        </w:rPr>
        <w:t>。</w:t>
      </w:r>
    </w:p>
    <w:p w:rsidR="00A42730" w:rsidRPr="00F779F9" w:rsidRDefault="00A42730" w:rsidP="00F779F9">
      <w:pPr>
        <w:widowControl/>
        <w:ind w:firstLine="480"/>
        <w:rPr>
          <w:rFonts w:hint="eastAsia"/>
          <w:color w:val="000000"/>
        </w:rPr>
      </w:pPr>
      <w:r w:rsidRPr="00F779F9">
        <w:rPr>
          <w:rFonts w:hint="eastAsia"/>
          <w:color w:val="000000"/>
        </w:rPr>
        <w:t>林文凱</w:t>
      </w:r>
      <w:r w:rsidRPr="00F779F9">
        <w:rPr>
          <w:rFonts w:hint="eastAsia"/>
          <w:color w:val="000000"/>
        </w:rPr>
        <w:t xml:space="preserve"> </w:t>
      </w:r>
      <w:r w:rsidRPr="00F779F9">
        <w:rPr>
          <w:color w:val="000000"/>
        </w:rPr>
        <w:t>2006</w:t>
      </w:r>
      <w:r w:rsidRPr="00F779F9">
        <w:rPr>
          <w:rFonts w:hint="eastAsia"/>
          <w:color w:val="000000"/>
        </w:rPr>
        <w:t xml:space="preserve"> </w:t>
      </w:r>
      <w:proofErr w:type="gramStart"/>
      <w:r w:rsidRPr="00F779F9">
        <w:rPr>
          <w:rFonts w:hint="eastAsia"/>
          <w:color w:val="000000"/>
        </w:rPr>
        <w:t>〈</w:t>
      </w:r>
      <w:proofErr w:type="gramEnd"/>
      <w:r w:rsidRPr="00F779F9">
        <w:rPr>
          <w:rFonts w:hint="eastAsia"/>
          <w:color w:val="000000"/>
        </w:rPr>
        <w:t>清代土地法律文化：研究</w:t>
      </w:r>
      <w:proofErr w:type="gramStart"/>
      <w:r w:rsidRPr="00F779F9">
        <w:rPr>
          <w:rFonts w:hint="eastAsia"/>
          <w:color w:val="000000"/>
        </w:rPr>
        <w:t>取徑與理論</w:t>
      </w:r>
      <w:proofErr w:type="gramEnd"/>
      <w:r w:rsidRPr="00F779F9">
        <w:rPr>
          <w:rFonts w:hint="eastAsia"/>
          <w:color w:val="000000"/>
        </w:rPr>
        <w:t>進展的評析</w:t>
      </w:r>
      <w:proofErr w:type="gramStart"/>
      <w:r w:rsidRPr="00F779F9">
        <w:rPr>
          <w:rFonts w:hint="eastAsia"/>
          <w:color w:val="000000"/>
        </w:rPr>
        <w:t>〉</w:t>
      </w:r>
      <w:proofErr w:type="gramEnd"/>
      <w:r w:rsidRPr="00F779F9">
        <w:rPr>
          <w:rFonts w:hint="eastAsia"/>
          <w:color w:val="000000"/>
        </w:rPr>
        <w:t>，《法制史研究》，第</w:t>
      </w:r>
      <w:r w:rsidRPr="00F779F9">
        <w:rPr>
          <w:color w:val="000000"/>
        </w:rPr>
        <w:t>10</w:t>
      </w:r>
      <w:r w:rsidRPr="00F779F9">
        <w:rPr>
          <w:rFonts w:hint="eastAsia"/>
          <w:color w:val="000000"/>
        </w:rPr>
        <w:t>期（</w:t>
      </w:r>
      <w:r w:rsidRPr="00F779F9">
        <w:rPr>
          <w:color w:val="000000"/>
        </w:rPr>
        <w:t>2006.12</w:t>
      </w:r>
      <w:r w:rsidRPr="00F779F9">
        <w:rPr>
          <w:rFonts w:hint="eastAsia"/>
          <w:color w:val="000000"/>
        </w:rPr>
        <w:t>），頁</w:t>
      </w:r>
      <w:r w:rsidRPr="00F779F9">
        <w:rPr>
          <w:color w:val="000000"/>
        </w:rPr>
        <w:t>223-251</w:t>
      </w:r>
      <w:r w:rsidRPr="00F779F9">
        <w:rPr>
          <w:rFonts w:hint="eastAsia"/>
          <w:color w:val="000000"/>
        </w:rPr>
        <w:t>。</w:t>
      </w:r>
    </w:p>
    <w:p w:rsidR="00A42730" w:rsidRPr="00F779F9" w:rsidRDefault="00A42730" w:rsidP="00F779F9">
      <w:pPr>
        <w:widowControl/>
        <w:ind w:firstLine="480"/>
        <w:rPr>
          <w:rFonts w:hint="eastAsia"/>
          <w:color w:val="000000"/>
        </w:rPr>
      </w:pPr>
      <w:r w:rsidRPr="00F779F9">
        <w:rPr>
          <w:rFonts w:hint="eastAsia"/>
          <w:color w:val="000000"/>
        </w:rPr>
        <w:t>林文凱</w:t>
      </w:r>
      <w:r w:rsidRPr="00F779F9">
        <w:rPr>
          <w:rFonts w:hint="eastAsia"/>
          <w:color w:val="000000"/>
        </w:rPr>
        <w:t xml:space="preserve"> 2011 </w:t>
      </w:r>
      <w:proofErr w:type="gramStart"/>
      <w:r w:rsidRPr="00F779F9">
        <w:rPr>
          <w:rFonts w:hint="eastAsia"/>
          <w:color w:val="000000"/>
        </w:rPr>
        <w:t>〈</w:t>
      </w:r>
      <w:proofErr w:type="gramEnd"/>
      <w:r w:rsidRPr="00F779F9">
        <w:rPr>
          <w:rFonts w:hint="eastAsia"/>
          <w:color w:val="000000"/>
        </w:rPr>
        <w:t>「業憑</w:t>
      </w:r>
      <w:proofErr w:type="gramStart"/>
      <w:r w:rsidRPr="00F779F9">
        <w:rPr>
          <w:rFonts w:hint="eastAsia"/>
          <w:color w:val="000000"/>
        </w:rPr>
        <w:t>契</w:t>
      </w:r>
      <w:proofErr w:type="gramEnd"/>
      <w:r w:rsidRPr="00F779F9">
        <w:rPr>
          <w:rFonts w:hint="eastAsia"/>
          <w:color w:val="000000"/>
        </w:rPr>
        <w:t>管」？</w:t>
      </w:r>
      <w:proofErr w:type="gramStart"/>
      <w:r w:rsidRPr="00F779F9">
        <w:rPr>
          <w:rFonts w:hint="eastAsia"/>
          <w:color w:val="000000"/>
        </w:rPr>
        <w:t>──</w:t>
      </w:r>
      <w:proofErr w:type="gramEnd"/>
      <w:r w:rsidRPr="00F779F9">
        <w:rPr>
          <w:rFonts w:hint="eastAsia"/>
          <w:color w:val="000000"/>
        </w:rPr>
        <w:t>清代臺灣土地業主權與訴訟文化的分析</w:t>
      </w:r>
      <w:proofErr w:type="gramStart"/>
      <w:r w:rsidRPr="00F779F9">
        <w:rPr>
          <w:rFonts w:hint="eastAsia"/>
          <w:color w:val="000000"/>
        </w:rPr>
        <w:t>〉</w:t>
      </w:r>
      <w:proofErr w:type="gramEnd"/>
      <w:r w:rsidRPr="00F779F9">
        <w:rPr>
          <w:rFonts w:hint="eastAsia"/>
          <w:color w:val="000000"/>
        </w:rPr>
        <w:t>，《臺灣史研究》，第</w:t>
      </w:r>
      <w:r w:rsidRPr="00F779F9">
        <w:rPr>
          <w:rFonts w:hint="eastAsia"/>
          <w:color w:val="000000"/>
        </w:rPr>
        <w:t>18</w:t>
      </w:r>
      <w:r w:rsidRPr="00F779F9">
        <w:rPr>
          <w:rFonts w:hint="eastAsia"/>
          <w:color w:val="000000"/>
        </w:rPr>
        <w:t>卷第</w:t>
      </w:r>
      <w:r w:rsidRPr="00F779F9">
        <w:rPr>
          <w:rFonts w:hint="eastAsia"/>
          <w:color w:val="000000"/>
        </w:rPr>
        <w:t>2</w:t>
      </w:r>
      <w:r w:rsidRPr="00F779F9">
        <w:rPr>
          <w:rFonts w:hint="eastAsia"/>
          <w:color w:val="000000"/>
        </w:rPr>
        <w:t>期，頁</w:t>
      </w:r>
      <w:r w:rsidRPr="00F779F9">
        <w:rPr>
          <w:rFonts w:hint="eastAsia"/>
          <w:color w:val="000000"/>
        </w:rPr>
        <w:t>1-52</w:t>
      </w:r>
      <w:r w:rsidRPr="00F779F9">
        <w:rPr>
          <w:rFonts w:hint="eastAsia"/>
          <w:color w:val="000000"/>
        </w:rPr>
        <w:t>。</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（三）國家與社會</w:t>
      </w:r>
    </w:p>
    <w:p w:rsidR="00A42730" w:rsidRDefault="00A42730" w:rsidP="00F779F9">
      <w:pPr>
        <w:widowControl/>
        <w:ind w:firstLine="480"/>
        <w:rPr>
          <w:rFonts w:hint="eastAsia"/>
          <w:color w:val="000000"/>
        </w:rPr>
      </w:pPr>
      <w:r>
        <w:rPr>
          <w:rFonts w:hint="eastAsia"/>
          <w:color w:val="000000"/>
        </w:rPr>
        <w:t>戴炎輝</w:t>
      </w:r>
      <w:r>
        <w:rPr>
          <w:color w:val="000000"/>
        </w:rPr>
        <w:t xml:space="preserve"> 1979 </w:t>
      </w:r>
      <w:r>
        <w:rPr>
          <w:rFonts w:hint="eastAsia"/>
          <w:color w:val="000000"/>
        </w:rPr>
        <w:t>《</w:t>
      </w:r>
      <w:r w:rsidRPr="00706B39">
        <w:rPr>
          <w:rFonts w:hint="eastAsia"/>
          <w:color w:val="000000"/>
        </w:rPr>
        <w:t>清代臺灣之鄉治</w:t>
      </w:r>
      <w:r>
        <w:rPr>
          <w:rFonts w:hint="eastAsia"/>
          <w:color w:val="000000"/>
        </w:rPr>
        <w:t>》。</w:t>
      </w:r>
      <w:proofErr w:type="gramStart"/>
      <w:r>
        <w:rPr>
          <w:rFonts w:hint="eastAsia"/>
          <w:color w:val="000000"/>
        </w:rPr>
        <w:t>臺</w:t>
      </w:r>
      <w:proofErr w:type="gramEnd"/>
      <w:r>
        <w:rPr>
          <w:rFonts w:hint="eastAsia"/>
          <w:color w:val="000000"/>
        </w:rPr>
        <w:t>北：聯經</w:t>
      </w:r>
      <w:r>
        <w:rPr>
          <w:color w:val="000000"/>
        </w:rPr>
        <w:t>: 615-730</w:t>
      </w:r>
      <w:r>
        <w:rPr>
          <w:rFonts w:hint="eastAsia"/>
          <w:color w:val="000000"/>
        </w:rPr>
        <w:t>。</w:t>
      </w:r>
    </w:p>
    <w:p w:rsidR="00A42730" w:rsidRDefault="00A42730" w:rsidP="00F779F9">
      <w:pPr>
        <w:widowControl/>
        <w:ind w:firstLine="480"/>
        <w:rPr>
          <w:color w:val="000000"/>
        </w:rPr>
      </w:pPr>
      <w:r>
        <w:rPr>
          <w:color w:val="000000"/>
        </w:rPr>
        <w:t xml:space="preserve">*Shepherd, John R. 1993 </w:t>
      </w:r>
      <w:r>
        <w:rPr>
          <w:i/>
          <w:color w:val="000000"/>
        </w:rPr>
        <w:t>Statecraft and Political Economy on the Taiwan Frontier, 1600-1800.</w:t>
      </w:r>
      <w:r>
        <w:rPr>
          <w:color w:val="000000"/>
        </w:rPr>
        <w:t xml:space="preserve"> Stanford: Stanford University Press. </w:t>
      </w:r>
      <w:proofErr w:type="spellStart"/>
      <w:proofErr w:type="gramStart"/>
      <w:r>
        <w:rPr>
          <w:color w:val="000000"/>
        </w:rPr>
        <w:t>ch.</w:t>
      </w:r>
      <w:proofErr w:type="spellEnd"/>
      <w:r>
        <w:rPr>
          <w:color w:val="000000"/>
        </w:rPr>
        <w:t xml:space="preserve"> 7 and 8.</w:t>
      </w:r>
      <w:proofErr w:type="gramEnd"/>
    </w:p>
    <w:p w:rsidR="00A42730" w:rsidRDefault="00A42730" w:rsidP="00F779F9">
      <w:pPr>
        <w:widowControl/>
        <w:ind w:firstLine="480"/>
        <w:rPr>
          <w:color w:val="000000"/>
        </w:rPr>
      </w:pPr>
      <w:r>
        <w:rPr>
          <w:color w:val="000000"/>
        </w:rPr>
        <w:t>*</w:t>
      </w:r>
      <w:proofErr w:type="spellStart"/>
      <w:r>
        <w:rPr>
          <w:color w:val="000000"/>
        </w:rPr>
        <w:t>Meskill</w:t>
      </w:r>
      <w:proofErr w:type="spellEnd"/>
      <w:r>
        <w:rPr>
          <w:color w:val="000000"/>
        </w:rPr>
        <w:t xml:space="preserve">, J. M. </w:t>
      </w:r>
      <w:r>
        <w:rPr>
          <w:rFonts w:hint="eastAsia"/>
          <w:color w:val="000000"/>
        </w:rPr>
        <w:t>（麥斯基爾）</w:t>
      </w:r>
      <w:r>
        <w:rPr>
          <w:color w:val="000000"/>
        </w:rPr>
        <w:t xml:space="preserve"> 1986 </w:t>
      </w:r>
      <w:r>
        <w:rPr>
          <w:rFonts w:hint="eastAsia"/>
          <w:color w:val="000000"/>
        </w:rPr>
        <w:t>《</w:t>
      </w:r>
      <w:r w:rsidRPr="00706B39">
        <w:rPr>
          <w:rFonts w:hint="eastAsia"/>
          <w:color w:val="000000"/>
        </w:rPr>
        <w:t>霧峰林家</w:t>
      </w:r>
      <w:r>
        <w:rPr>
          <w:rFonts w:hint="eastAsia"/>
          <w:color w:val="000000"/>
        </w:rPr>
        <w:t>》，林淑琤譯。</w:t>
      </w:r>
      <w:proofErr w:type="gramStart"/>
      <w:r>
        <w:rPr>
          <w:rFonts w:hint="eastAsia"/>
          <w:color w:val="000000"/>
        </w:rPr>
        <w:t>臺</w:t>
      </w:r>
      <w:proofErr w:type="gramEnd"/>
      <w:r>
        <w:rPr>
          <w:rFonts w:hint="eastAsia"/>
          <w:color w:val="000000"/>
        </w:rPr>
        <w:t>北：</w:t>
      </w:r>
      <w:proofErr w:type="gramStart"/>
      <w:r>
        <w:rPr>
          <w:rFonts w:hint="eastAsia"/>
          <w:color w:val="000000"/>
        </w:rPr>
        <w:t>文鏡</w:t>
      </w:r>
      <w:proofErr w:type="gramEnd"/>
      <w:r>
        <w:rPr>
          <w:rFonts w:hint="eastAsia"/>
          <w:color w:val="000000"/>
        </w:rPr>
        <w:t>。</w:t>
      </w:r>
    </w:p>
    <w:p w:rsidR="00A42730" w:rsidRDefault="00A42730" w:rsidP="00F779F9">
      <w:pPr>
        <w:widowControl/>
        <w:ind w:firstLine="480"/>
        <w:rPr>
          <w:color w:val="000000"/>
        </w:rPr>
      </w:pPr>
      <w:r>
        <w:rPr>
          <w:color w:val="000000"/>
        </w:rPr>
        <w:t>*</w:t>
      </w:r>
      <w:proofErr w:type="gramStart"/>
      <w:r>
        <w:rPr>
          <w:rFonts w:hint="eastAsia"/>
          <w:color w:val="000000"/>
        </w:rPr>
        <w:t>劉妮玲</w:t>
      </w:r>
      <w:proofErr w:type="gramEnd"/>
      <w:r>
        <w:rPr>
          <w:color w:val="000000"/>
        </w:rPr>
        <w:t xml:space="preserve"> 1983 </w:t>
      </w:r>
      <w:r>
        <w:rPr>
          <w:rFonts w:hint="eastAsia"/>
          <w:color w:val="000000"/>
        </w:rPr>
        <w:t>《</w:t>
      </w:r>
      <w:r w:rsidRPr="00706B39">
        <w:rPr>
          <w:rFonts w:hint="eastAsia"/>
          <w:color w:val="000000"/>
        </w:rPr>
        <w:t>清代臺灣民變研究</w:t>
      </w:r>
      <w:r>
        <w:rPr>
          <w:rFonts w:hint="eastAsia"/>
          <w:color w:val="000000"/>
        </w:rPr>
        <w:t>》。</w:t>
      </w:r>
      <w:proofErr w:type="gramStart"/>
      <w:r>
        <w:rPr>
          <w:rFonts w:hint="eastAsia"/>
          <w:color w:val="000000"/>
        </w:rPr>
        <w:t>臺</w:t>
      </w:r>
      <w:proofErr w:type="gramEnd"/>
      <w:r>
        <w:rPr>
          <w:rFonts w:hint="eastAsia"/>
          <w:color w:val="000000"/>
        </w:rPr>
        <w:t>北：師範大學歷史研究所。</w:t>
      </w:r>
    </w:p>
    <w:p w:rsidR="00A42730" w:rsidRDefault="00A42730" w:rsidP="00F779F9">
      <w:pPr>
        <w:widowControl/>
        <w:ind w:firstLine="480"/>
        <w:rPr>
          <w:color w:val="000000"/>
        </w:rPr>
      </w:pPr>
      <w:r>
        <w:rPr>
          <w:rFonts w:hint="eastAsia"/>
          <w:color w:val="000000"/>
        </w:rPr>
        <w:t>林偉盛</w:t>
      </w:r>
      <w:r>
        <w:rPr>
          <w:color w:val="000000"/>
        </w:rPr>
        <w:t xml:space="preserve"> 1993 </w:t>
      </w:r>
      <w:r>
        <w:rPr>
          <w:rFonts w:hint="eastAsia"/>
          <w:color w:val="000000"/>
        </w:rPr>
        <w:t>《</w:t>
      </w:r>
      <w:r w:rsidRPr="00706B39">
        <w:rPr>
          <w:rFonts w:hint="eastAsia"/>
          <w:color w:val="000000"/>
        </w:rPr>
        <w:t>羅漢腳－清代臺灣社會與分類械鬥</w:t>
      </w:r>
      <w:r>
        <w:rPr>
          <w:rFonts w:hint="eastAsia"/>
          <w:color w:val="000000"/>
        </w:rPr>
        <w:t>》。</w:t>
      </w:r>
      <w:proofErr w:type="gramStart"/>
      <w:r>
        <w:rPr>
          <w:rFonts w:hint="eastAsia"/>
          <w:color w:val="000000"/>
        </w:rPr>
        <w:t>臺</w:t>
      </w:r>
      <w:proofErr w:type="gramEnd"/>
      <w:r>
        <w:rPr>
          <w:rFonts w:hint="eastAsia"/>
          <w:color w:val="000000"/>
        </w:rPr>
        <w:t>北：自立。</w:t>
      </w:r>
    </w:p>
    <w:p w:rsidR="00A42730" w:rsidRDefault="00A42730" w:rsidP="00A42730">
      <w:pPr>
        <w:widowControl/>
        <w:rPr>
          <w:rFonts w:hint="eastAsia"/>
          <w:color w:val="000000"/>
        </w:rPr>
      </w:pPr>
    </w:p>
    <w:p w:rsidR="00A42730" w:rsidRPr="00516CB3" w:rsidRDefault="00A42730" w:rsidP="00A42730">
      <w:pPr>
        <w:widowControl/>
        <w:rPr>
          <w:b/>
          <w:color w:val="000000"/>
        </w:rPr>
      </w:pPr>
      <w:r w:rsidRPr="00516CB3">
        <w:rPr>
          <w:rFonts w:hint="eastAsia"/>
          <w:b/>
          <w:color w:val="000000"/>
        </w:rPr>
        <w:t>（四）國家與族群</w:t>
      </w:r>
    </w:p>
    <w:p w:rsidR="00A42730" w:rsidRDefault="00A42730" w:rsidP="00F779F9">
      <w:pPr>
        <w:widowControl/>
        <w:ind w:firstLine="480"/>
        <w:rPr>
          <w:color w:val="000000"/>
        </w:rPr>
      </w:pPr>
      <w:r>
        <w:rPr>
          <w:color w:val="000000"/>
        </w:rPr>
        <w:t xml:space="preserve">*Shepherd, John R. 1993 </w:t>
      </w:r>
      <w:r>
        <w:rPr>
          <w:i/>
          <w:color w:val="000000"/>
        </w:rPr>
        <w:t>Statecraft and Political Economy on the Taiwan Frontier, 1600-1800</w:t>
      </w:r>
      <w:r>
        <w:rPr>
          <w:color w:val="000000"/>
        </w:rPr>
        <w:t xml:space="preserve">. Stanford: Stanford University Press. </w:t>
      </w:r>
      <w:proofErr w:type="gramStart"/>
      <w:r>
        <w:rPr>
          <w:color w:val="000000"/>
        </w:rPr>
        <w:t>Introduction.</w:t>
      </w:r>
      <w:proofErr w:type="gramEnd"/>
    </w:p>
    <w:p w:rsidR="00A42730" w:rsidRDefault="00A42730" w:rsidP="00F779F9">
      <w:pPr>
        <w:widowControl/>
        <w:ind w:firstLine="480"/>
        <w:rPr>
          <w:color w:val="000000"/>
        </w:rPr>
      </w:pPr>
      <w:r>
        <w:rPr>
          <w:color w:val="000000"/>
        </w:rPr>
        <w:lastRenderedPageBreak/>
        <w:t>*</w:t>
      </w:r>
      <w:r>
        <w:rPr>
          <w:rFonts w:hint="eastAsia"/>
          <w:color w:val="000000"/>
        </w:rPr>
        <w:t>施添福</w:t>
      </w:r>
      <w:r>
        <w:rPr>
          <w:color w:val="000000"/>
        </w:rPr>
        <w:t xml:space="preserve"> 1990</w:t>
      </w:r>
      <w:r>
        <w:rPr>
          <w:rFonts w:hint="eastAsia"/>
          <w:color w:val="000000"/>
        </w:rPr>
        <w:t xml:space="preserve"> </w:t>
      </w:r>
      <w:proofErr w:type="gramStart"/>
      <w:r>
        <w:rPr>
          <w:rFonts w:hint="eastAsia"/>
          <w:color w:val="000000"/>
        </w:rPr>
        <w:t>〈</w:t>
      </w:r>
      <w:proofErr w:type="gramEnd"/>
      <w:r>
        <w:rPr>
          <w:rFonts w:hint="eastAsia"/>
          <w:color w:val="000000"/>
        </w:rPr>
        <w:t>清代臺灣「番黎不諳耕作」的緣由：以竹</w:t>
      </w:r>
      <w:proofErr w:type="gramStart"/>
      <w:r>
        <w:rPr>
          <w:rFonts w:hint="eastAsia"/>
          <w:color w:val="000000"/>
        </w:rPr>
        <w:t>塹</w:t>
      </w:r>
      <w:proofErr w:type="gramEnd"/>
      <w:r>
        <w:rPr>
          <w:rFonts w:hint="eastAsia"/>
          <w:color w:val="000000"/>
        </w:rPr>
        <w:t>地區為例</w:t>
      </w:r>
      <w:proofErr w:type="gramStart"/>
      <w:r>
        <w:rPr>
          <w:rFonts w:hint="eastAsia"/>
          <w:color w:val="000000"/>
        </w:rPr>
        <w:t>〉</w:t>
      </w:r>
      <w:proofErr w:type="gramEnd"/>
      <w:r>
        <w:rPr>
          <w:rFonts w:hint="eastAsia"/>
          <w:color w:val="000000"/>
        </w:rPr>
        <w:t>，《</w:t>
      </w:r>
      <w:r w:rsidRPr="00706B39">
        <w:rPr>
          <w:rFonts w:hint="eastAsia"/>
          <w:color w:val="000000"/>
        </w:rPr>
        <w:t>中央研究院民族學研究所集刊</w:t>
      </w:r>
      <w:r>
        <w:rPr>
          <w:rFonts w:hint="eastAsia"/>
          <w:color w:val="000000"/>
        </w:rPr>
        <w:t>》</w:t>
      </w:r>
      <w:r>
        <w:rPr>
          <w:color w:val="000000"/>
        </w:rPr>
        <w:t>69: 67-91</w:t>
      </w:r>
      <w:r>
        <w:rPr>
          <w:rFonts w:hint="eastAsia"/>
          <w:color w:val="000000"/>
        </w:rPr>
        <w:t>。</w:t>
      </w:r>
      <w:proofErr w:type="gramStart"/>
      <w:r>
        <w:rPr>
          <w:rFonts w:hint="eastAsia"/>
          <w:color w:val="000000"/>
        </w:rPr>
        <w:t>（</w:t>
      </w:r>
      <w:proofErr w:type="gramEnd"/>
      <w:r>
        <w:rPr>
          <w:rFonts w:hint="eastAsia"/>
          <w:color w:val="000000"/>
        </w:rPr>
        <w:t>收</w:t>
      </w:r>
      <w:proofErr w:type="gramStart"/>
      <w:r>
        <w:rPr>
          <w:rFonts w:hint="eastAsia"/>
          <w:color w:val="000000"/>
        </w:rPr>
        <w:t>於氏著</w:t>
      </w:r>
      <w:proofErr w:type="gramEnd"/>
      <w:r>
        <w:rPr>
          <w:rFonts w:hint="eastAsia"/>
          <w:color w:val="000000"/>
        </w:rPr>
        <w:t xml:space="preserve"> 2001 </w:t>
      </w:r>
      <w:r w:rsidRPr="00D1682F">
        <w:rPr>
          <w:rFonts w:hint="eastAsia"/>
          <w:i/>
          <w:iCs/>
          <w:color w:val="000000"/>
        </w:rPr>
        <w:t>清代臺灣的地域社會</w:t>
      </w:r>
      <w:r w:rsidRPr="001920AA">
        <w:rPr>
          <w:rFonts w:ascii="新細明體" w:hAnsi="新細明體" w:hint="eastAsia"/>
          <w:i/>
          <w:iCs/>
        </w:rPr>
        <w:t>：竹</w:t>
      </w:r>
      <w:proofErr w:type="gramStart"/>
      <w:r w:rsidRPr="001920AA">
        <w:rPr>
          <w:rFonts w:ascii="新細明體" w:hAnsi="新細明體" w:hint="eastAsia"/>
          <w:i/>
          <w:iCs/>
        </w:rPr>
        <w:t>塹</w:t>
      </w:r>
      <w:proofErr w:type="gramEnd"/>
      <w:r w:rsidRPr="001920AA">
        <w:rPr>
          <w:rFonts w:ascii="新細明體" w:hAnsi="新細明體" w:hint="eastAsia"/>
          <w:i/>
          <w:iCs/>
        </w:rPr>
        <w:t>地區的歷史地理研究</w:t>
      </w:r>
      <w:r w:rsidRPr="001920AA">
        <w:rPr>
          <w:rFonts w:ascii="新細明體" w:hAnsi="新細明體" w:hint="eastAsia"/>
        </w:rPr>
        <w:t>。新竹縣：新竹縣文化局</w:t>
      </w:r>
      <w:r w:rsidRPr="001920AA">
        <w:rPr>
          <w:rFonts w:hint="eastAsia"/>
          <w:color w:val="000000"/>
        </w:rPr>
        <w:t>。</w:t>
      </w:r>
      <w:r>
        <w:rPr>
          <w:rFonts w:hint="eastAsia"/>
          <w:color w:val="000000"/>
        </w:rPr>
        <w:t>頁</w:t>
      </w:r>
      <w:r>
        <w:rPr>
          <w:rFonts w:hint="eastAsia"/>
          <w:color w:val="000000"/>
        </w:rPr>
        <w:t>117-142</w:t>
      </w:r>
      <w:r>
        <w:rPr>
          <w:rFonts w:hint="eastAsia"/>
          <w:color w:val="000000"/>
        </w:rPr>
        <w:t>。）</w:t>
      </w:r>
    </w:p>
    <w:p w:rsidR="00A42730" w:rsidRDefault="00A42730" w:rsidP="00F779F9">
      <w:pPr>
        <w:widowControl/>
        <w:ind w:firstLine="480"/>
        <w:rPr>
          <w:rFonts w:hint="eastAsia"/>
          <w:color w:val="000000"/>
        </w:rPr>
      </w:pPr>
      <w:r>
        <w:rPr>
          <w:color w:val="000000"/>
        </w:rPr>
        <w:t>*</w:t>
      </w:r>
      <w:r>
        <w:rPr>
          <w:rFonts w:hint="eastAsia"/>
          <w:color w:val="000000"/>
        </w:rPr>
        <w:t>施添福</w:t>
      </w:r>
      <w:r>
        <w:rPr>
          <w:color w:val="000000"/>
        </w:rPr>
        <w:t xml:space="preserve"> 1998 </w:t>
      </w:r>
      <w:r>
        <w:rPr>
          <w:rFonts w:hint="eastAsia"/>
          <w:color w:val="000000"/>
        </w:rPr>
        <w:t>〈清代臺灣屏東平原的土地拓墾和族群關係〉，發表於</w:t>
      </w:r>
      <w:r>
        <w:rPr>
          <w:rFonts w:hint="eastAsia"/>
          <w:i/>
          <w:color w:val="000000"/>
        </w:rPr>
        <w:t>平埔族群與臺灣歷史文化研討會</w:t>
      </w:r>
      <w:r>
        <w:rPr>
          <w:rFonts w:hint="eastAsia"/>
          <w:color w:val="000000"/>
        </w:rPr>
        <w:t>。</w:t>
      </w:r>
      <w:proofErr w:type="gramStart"/>
      <w:r>
        <w:rPr>
          <w:rFonts w:hint="eastAsia"/>
          <w:color w:val="000000"/>
        </w:rPr>
        <w:t>臺</w:t>
      </w:r>
      <w:proofErr w:type="gramEnd"/>
      <w:r>
        <w:rPr>
          <w:rFonts w:hint="eastAsia"/>
          <w:color w:val="000000"/>
        </w:rPr>
        <w:t>北：中研院歷史語言研究所。</w:t>
      </w:r>
      <w:proofErr w:type="gramStart"/>
      <w:r>
        <w:rPr>
          <w:rFonts w:hint="eastAsia"/>
          <w:color w:val="000000"/>
        </w:rPr>
        <w:t>（〈</w:t>
      </w:r>
      <w:proofErr w:type="gramEnd"/>
      <w:r>
        <w:t>國家與地域社會：以清代臺灣屏東平原為例</w:t>
      </w:r>
      <w:proofErr w:type="gramStart"/>
      <w:r>
        <w:rPr>
          <w:rFonts w:hint="eastAsia"/>
          <w:color w:val="000000"/>
        </w:rPr>
        <w:t>〉</w:t>
      </w:r>
      <w:proofErr w:type="gramEnd"/>
      <w:r>
        <w:t>，收於詹素娟、潘英海主編，</w:t>
      </w:r>
      <w:r>
        <w:rPr>
          <w:rFonts w:hint="eastAsia"/>
          <w:color w:val="000000"/>
        </w:rPr>
        <w:t>《</w:t>
      </w:r>
      <w:r w:rsidRPr="005A0170">
        <w:rPr>
          <w:i/>
        </w:rPr>
        <w:t>平埔族群與臺灣歷史文化論文集</w:t>
      </w:r>
      <w:r>
        <w:rPr>
          <w:rFonts w:hint="eastAsia"/>
          <w:color w:val="000000"/>
        </w:rPr>
        <w:t>》</w:t>
      </w:r>
      <w:r>
        <w:t>。</w:t>
      </w:r>
      <w:proofErr w:type="gramStart"/>
      <w:r>
        <w:t>臺</w:t>
      </w:r>
      <w:proofErr w:type="gramEnd"/>
      <w:r>
        <w:t>北：中央研究院臺灣史研究所籌備處</w:t>
      </w:r>
      <w:r>
        <w:rPr>
          <w:rFonts w:hint="eastAsia"/>
        </w:rPr>
        <w:t>。）</w:t>
      </w:r>
      <w:r>
        <w:t>，頁</w:t>
      </w:r>
      <w:r>
        <w:t>33-112</w:t>
      </w:r>
      <w:r>
        <w:rPr>
          <w:rFonts w:hint="eastAsia"/>
        </w:rPr>
        <w:t>。</w:t>
      </w:r>
    </w:p>
    <w:p w:rsidR="00A42730" w:rsidRDefault="00A42730" w:rsidP="00F779F9">
      <w:pPr>
        <w:widowControl/>
        <w:ind w:firstLine="480"/>
        <w:rPr>
          <w:color w:val="000000"/>
        </w:rPr>
      </w:pPr>
      <w:r>
        <w:rPr>
          <w:color w:val="000000"/>
        </w:rPr>
        <w:t>*</w:t>
      </w:r>
      <w:r>
        <w:rPr>
          <w:rFonts w:hint="eastAsia"/>
          <w:color w:val="000000"/>
        </w:rPr>
        <w:t>柯志明</w:t>
      </w:r>
      <w:r>
        <w:rPr>
          <w:color w:val="000000"/>
        </w:rPr>
        <w:t xml:space="preserve"> 2001 </w:t>
      </w:r>
      <w:proofErr w:type="gramStart"/>
      <w:r>
        <w:rPr>
          <w:rFonts w:hint="eastAsia"/>
          <w:color w:val="000000"/>
        </w:rPr>
        <w:t>《</w:t>
      </w:r>
      <w:proofErr w:type="gramEnd"/>
      <w:r>
        <w:rPr>
          <w:rFonts w:hint="eastAsia"/>
          <w:color w:val="000000"/>
        </w:rPr>
        <w:t>番頭家：族群政治</w:t>
      </w:r>
      <w:proofErr w:type="gramStart"/>
      <w:r>
        <w:rPr>
          <w:rFonts w:hint="eastAsia"/>
          <w:color w:val="000000"/>
        </w:rPr>
        <w:t>與熟番</w:t>
      </w:r>
      <w:proofErr w:type="gramEnd"/>
      <w:r>
        <w:rPr>
          <w:rFonts w:hint="eastAsia"/>
          <w:color w:val="000000"/>
        </w:rPr>
        <w:t>地權</w:t>
      </w:r>
      <w:proofErr w:type="gramStart"/>
      <w:r>
        <w:rPr>
          <w:rFonts w:hint="eastAsia"/>
          <w:color w:val="000000"/>
        </w:rPr>
        <w:t>》</w:t>
      </w:r>
      <w:proofErr w:type="gramEnd"/>
      <w:r>
        <w:rPr>
          <w:rFonts w:hint="eastAsia"/>
          <w:color w:val="000000"/>
        </w:rPr>
        <w:t>。第一章、第二章。</w:t>
      </w:r>
    </w:p>
    <w:p w:rsidR="00A42730" w:rsidRDefault="00A42730" w:rsidP="00F779F9">
      <w:pPr>
        <w:widowControl/>
        <w:ind w:firstLine="480"/>
        <w:rPr>
          <w:color w:val="000000"/>
        </w:rPr>
      </w:pPr>
      <w:r>
        <w:rPr>
          <w:rFonts w:hint="eastAsia"/>
          <w:color w:val="000000"/>
        </w:rPr>
        <w:t>戴炎輝</w:t>
      </w:r>
      <w:r>
        <w:rPr>
          <w:color w:val="000000"/>
        </w:rPr>
        <w:t xml:space="preserve"> 1979 </w:t>
      </w:r>
      <w:r>
        <w:rPr>
          <w:rFonts w:hint="eastAsia"/>
          <w:color w:val="000000"/>
        </w:rPr>
        <w:t>《</w:t>
      </w:r>
      <w:r w:rsidRPr="00706B39">
        <w:rPr>
          <w:rFonts w:hint="eastAsia"/>
          <w:color w:val="000000"/>
        </w:rPr>
        <w:t>清代臺灣之鄉治</w:t>
      </w:r>
      <w:r>
        <w:rPr>
          <w:rFonts w:hint="eastAsia"/>
          <w:color w:val="000000"/>
        </w:rPr>
        <w:t>》。</w:t>
      </w:r>
      <w:proofErr w:type="gramStart"/>
      <w:r>
        <w:rPr>
          <w:rFonts w:hint="eastAsia"/>
          <w:color w:val="000000"/>
        </w:rPr>
        <w:t>臺</w:t>
      </w:r>
      <w:proofErr w:type="gramEnd"/>
      <w:r>
        <w:rPr>
          <w:rFonts w:hint="eastAsia"/>
          <w:color w:val="000000"/>
        </w:rPr>
        <w:t>北：聯經。頁</w:t>
      </w:r>
      <w:r>
        <w:rPr>
          <w:rFonts w:hint="eastAsia"/>
          <w:color w:val="000000"/>
        </w:rPr>
        <w:t xml:space="preserve"> </w:t>
      </w:r>
      <w:r>
        <w:rPr>
          <w:color w:val="000000"/>
        </w:rPr>
        <w:t>345-613</w:t>
      </w:r>
      <w:r>
        <w:rPr>
          <w:rFonts w:hint="eastAsia"/>
          <w:color w:val="000000"/>
        </w:rPr>
        <w:t>。</w:t>
      </w:r>
    </w:p>
    <w:p w:rsidR="00A42730" w:rsidRDefault="00A42730" w:rsidP="00F779F9">
      <w:pPr>
        <w:widowControl/>
        <w:ind w:firstLine="480"/>
        <w:rPr>
          <w:color w:val="000000"/>
        </w:rPr>
      </w:pPr>
      <w:r>
        <w:rPr>
          <w:rFonts w:hint="eastAsia"/>
          <w:color w:val="000000"/>
        </w:rPr>
        <w:t>施添福</w:t>
      </w:r>
      <w:r>
        <w:rPr>
          <w:color w:val="000000"/>
        </w:rPr>
        <w:t xml:space="preserve"> 1995 </w:t>
      </w:r>
      <w:proofErr w:type="gramStart"/>
      <w:r>
        <w:rPr>
          <w:rFonts w:hint="eastAsia"/>
          <w:color w:val="000000"/>
        </w:rPr>
        <w:t>〈</w:t>
      </w:r>
      <w:proofErr w:type="gramEnd"/>
      <w:r>
        <w:rPr>
          <w:rFonts w:hint="eastAsia"/>
          <w:color w:val="000000"/>
        </w:rPr>
        <w:t>區域地理的歷史研究途徑：以</w:t>
      </w:r>
      <w:proofErr w:type="gramStart"/>
      <w:r>
        <w:rPr>
          <w:rFonts w:hint="eastAsia"/>
          <w:color w:val="000000"/>
        </w:rPr>
        <w:t>清代岸</w:t>
      </w:r>
      <w:proofErr w:type="gramEnd"/>
      <w:r>
        <w:rPr>
          <w:rFonts w:hint="eastAsia"/>
          <w:color w:val="000000"/>
        </w:rPr>
        <w:t>裡地域為例</w:t>
      </w:r>
      <w:proofErr w:type="gramStart"/>
      <w:r>
        <w:rPr>
          <w:rFonts w:hint="eastAsia"/>
          <w:color w:val="000000"/>
        </w:rPr>
        <w:t>〉</w:t>
      </w:r>
      <w:proofErr w:type="gramEnd"/>
      <w:r>
        <w:rPr>
          <w:rFonts w:hint="eastAsia"/>
          <w:color w:val="000000"/>
        </w:rPr>
        <w:t>，收於《</w:t>
      </w:r>
      <w:r w:rsidRPr="00706B39">
        <w:rPr>
          <w:rFonts w:hint="eastAsia"/>
          <w:color w:val="000000"/>
        </w:rPr>
        <w:t>空間、力、與社會</w:t>
      </w:r>
      <w:r>
        <w:rPr>
          <w:rFonts w:hint="eastAsia"/>
          <w:color w:val="000000"/>
        </w:rPr>
        <w:t>》，黃應貴主編。</w:t>
      </w:r>
      <w:proofErr w:type="gramStart"/>
      <w:r>
        <w:rPr>
          <w:rFonts w:hint="eastAsia"/>
          <w:color w:val="000000"/>
        </w:rPr>
        <w:t>臺</w:t>
      </w:r>
      <w:proofErr w:type="gramEnd"/>
      <w:r>
        <w:rPr>
          <w:rFonts w:hint="eastAsia"/>
          <w:color w:val="000000"/>
        </w:rPr>
        <w:t>北：中研院民族學研究所。頁</w:t>
      </w:r>
      <w:r>
        <w:rPr>
          <w:color w:val="000000"/>
        </w:rPr>
        <w:t>39-72</w:t>
      </w:r>
      <w:r>
        <w:rPr>
          <w:rFonts w:hint="eastAsia"/>
          <w:color w:val="000000"/>
        </w:rPr>
        <w:t>。</w:t>
      </w:r>
    </w:p>
    <w:p w:rsidR="00A42730" w:rsidRDefault="00A42730" w:rsidP="00F779F9">
      <w:pPr>
        <w:widowControl/>
        <w:ind w:firstLine="480"/>
        <w:rPr>
          <w:color w:val="000000"/>
        </w:rPr>
      </w:pPr>
      <w:r>
        <w:rPr>
          <w:rFonts w:hint="eastAsia"/>
          <w:color w:val="000000"/>
        </w:rPr>
        <w:t>施添福</w:t>
      </w:r>
      <w:r>
        <w:rPr>
          <w:color w:val="000000"/>
        </w:rPr>
        <w:t xml:space="preserve"> 1995</w:t>
      </w:r>
      <w:r>
        <w:rPr>
          <w:rFonts w:hint="eastAsia"/>
          <w:color w:val="000000"/>
        </w:rPr>
        <w:t xml:space="preserve"> </w:t>
      </w:r>
      <w:r>
        <w:rPr>
          <w:rFonts w:hint="eastAsia"/>
          <w:color w:val="000000"/>
        </w:rPr>
        <w:t>〈清代臺灣岸裡地域的族群轉換〉，《</w:t>
      </w:r>
      <w:r w:rsidRPr="00706B39">
        <w:rPr>
          <w:rFonts w:hint="eastAsia"/>
          <w:color w:val="000000"/>
        </w:rPr>
        <w:t>平埔族群研究論文集</w:t>
      </w:r>
      <w:r>
        <w:rPr>
          <w:rFonts w:hint="eastAsia"/>
          <w:color w:val="000000"/>
        </w:rPr>
        <w:t>》，潘英海、詹素娟編。</w:t>
      </w:r>
      <w:proofErr w:type="gramStart"/>
      <w:r>
        <w:rPr>
          <w:rFonts w:hint="eastAsia"/>
          <w:color w:val="000000"/>
        </w:rPr>
        <w:t>臺</w:t>
      </w:r>
      <w:proofErr w:type="gramEnd"/>
      <w:r>
        <w:rPr>
          <w:rFonts w:hint="eastAsia"/>
          <w:color w:val="000000"/>
        </w:rPr>
        <w:t>北：中研院臺灣史研究所籌備處。頁</w:t>
      </w:r>
      <w:r>
        <w:rPr>
          <w:color w:val="000000"/>
        </w:rPr>
        <w:t xml:space="preserve"> 301-332</w:t>
      </w:r>
      <w:r>
        <w:rPr>
          <w:rFonts w:hint="eastAsia"/>
          <w:color w:val="000000"/>
        </w:rPr>
        <w:t>。</w:t>
      </w:r>
    </w:p>
    <w:p w:rsidR="00A42730" w:rsidRDefault="00A42730" w:rsidP="00A42730">
      <w:pPr>
        <w:widowControl/>
        <w:rPr>
          <w:rFonts w:hint="eastAsia"/>
          <w:color w:val="000000"/>
        </w:rPr>
      </w:pPr>
    </w:p>
    <w:p w:rsidR="00A42730" w:rsidRPr="00516CB3" w:rsidRDefault="00A42730" w:rsidP="00A42730">
      <w:pPr>
        <w:widowControl/>
        <w:rPr>
          <w:b/>
          <w:color w:val="000000"/>
        </w:rPr>
      </w:pPr>
      <w:r w:rsidRPr="00516CB3">
        <w:rPr>
          <w:rFonts w:hint="eastAsia"/>
          <w:b/>
          <w:color w:val="000000"/>
        </w:rPr>
        <w:t>（五）</w:t>
      </w:r>
      <w:proofErr w:type="gramStart"/>
      <w:r w:rsidRPr="00516CB3">
        <w:rPr>
          <w:rFonts w:hint="eastAsia"/>
          <w:b/>
          <w:color w:val="000000"/>
        </w:rPr>
        <w:t>熟番地權</w:t>
      </w:r>
      <w:proofErr w:type="gramEnd"/>
      <w:r w:rsidRPr="00516CB3">
        <w:rPr>
          <w:rFonts w:hint="eastAsia"/>
          <w:b/>
          <w:color w:val="000000"/>
        </w:rPr>
        <w:t>之形成與流失</w:t>
      </w:r>
    </w:p>
    <w:p w:rsidR="00A42730" w:rsidRDefault="00A42730" w:rsidP="00F779F9">
      <w:pPr>
        <w:widowControl/>
        <w:ind w:firstLine="480"/>
        <w:rPr>
          <w:color w:val="000000"/>
        </w:rPr>
      </w:pPr>
      <w:r>
        <w:rPr>
          <w:color w:val="000000"/>
        </w:rPr>
        <w:t>*</w:t>
      </w:r>
      <w:r>
        <w:rPr>
          <w:rFonts w:hint="eastAsia"/>
          <w:color w:val="000000"/>
        </w:rPr>
        <w:t>黃富三</w:t>
      </w:r>
      <w:r>
        <w:rPr>
          <w:color w:val="000000"/>
        </w:rPr>
        <w:t xml:space="preserve"> 1980</w:t>
      </w:r>
      <w:r>
        <w:rPr>
          <w:rFonts w:hint="eastAsia"/>
          <w:color w:val="000000"/>
        </w:rPr>
        <w:t xml:space="preserve"> </w:t>
      </w:r>
      <w:r>
        <w:rPr>
          <w:rFonts w:hint="eastAsia"/>
          <w:color w:val="000000"/>
        </w:rPr>
        <w:t>〈清代臺灣漢人之耕地取得問題〉，《</w:t>
      </w:r>
      <w:r w:rsidRPr="00706B39">
        <w:rPr>
          <w:rFonts w:hint="eastAsia"/>
          <w:color w:val="000000"/>
        </w:rPr>
        <w:t>臺灣史論叢第一輯</w:t>
      </w:r>
      <w:r>
        <w:rPr>
          <w:rFonts w:hint="eastAsia"/>
          <w:color w:val="000000"/>
        </w:rPr>
        <w:t>》，黃富三、曹永和主編。</w:t>
      </w:r>
      <w:proofErr w:type="gramStart"/>
      <w:r>
        <w:rPr>
          <w:rFonts w:hint="eastAsia"/>
          <w:color w:val="000000"/>
        </w:rPr>
        <w:t>臺</w:t>
      </w:r>
      <w:proofErr w:type="gramEnd"/>
      <w:r>
        <w:rPr>
          <w:rFonts w:hint="eastAsia"/>
          <w:color w:val="000000"/>
        </w:rPr>
        <w:t>北：眾文。頁</w:t>
      </w:r>
      <w:r>
        <w:rPr>
          <w:color w:val="000000"/>
        </w:rPr>
        <w:t xml:space="preserve"> 193-220</w:t>
      </w:r>
      <w:r>
        <w:rPr>
          <w:rFonts w:hint="eastAsia"/>
          <w:color w:val="000000"/>
        </w:rPr>
        <w:t>。</w:t>
      </w:r>
    </w:p>
    <w:p w:rsidR="00A42730" w:rsidRDefault="00A42730" w:rsidP="00F779F9">
      <w:pPr>
        <w:widowControl/>
        <w:ind w:firstLine="480"/>
        <w:rPr>
          <w:color w:val="000000"/>
        </w:rPr>
      </w:pPr>
      <w:r>
        <w:rPr>
          <w:rFonts w:hint="eastAsia"/>
          <w:color w:val="000000"/>
        </w:rPr>
        <w:t>陳秋坤</w:t>
      </w:r>
      <w:r>
        <w:rPr>
          <w:color w:val="000000"/>
        </w:rPr>
        <w:t xml:space="preserve">  1994 </w:t>
      </w:r>
      <w:proofErr w:type="gramStart"/>
      <w:r>
        <w:rPr>
          <w:rFonts w:hint="eastAsia"/>
          <w:color w:val="000000"/>
        </w:rPr>
        <w:t>《</w:t>
      </w:r>
      <w:proofErr w:type="gramEnd"/>
      <w:r w:rsidRPr="007D7D5A">
        <w:rPr>
          <w:rFonts w:hint="eastAsia"/>
          <w:color w:val="000000"/>
        </w:rPr>
        <w:t>清代臺灣土著地權：官僚、漢</w:t>
      </w:r>
      <w:proofErr w:type="gramStart"/>
      <w:r w:rsidRPr="007D7D5A">
        <w:rPr>
          <w:rFonts w:hint="eastAsia"/>
          <w:color w:val="000000"/>
        </w:rPr>
        <w:t>佃</w:t>
      </w:r>
      <w:proofErr w:type="gramEnd"/>
      <w:r w:rsidRPr="007D7D5A">
        <w:rPr>
          <w:rFonts w:hint="eastAsia"/>
          <w:color w:val="000000"/>
        </w:rPr>
        <w:t>與</w:t>
      </w:r>
      <w:proofErr w:type="gramStart"/>
      <w:r w:rsidRPr="007D7D5A">
        <w:rPr>
          <w:rFonts w:hint="eastAsia"/>
          <w:color w:val="000000"/>
        </w:rPr>
        <w:t>岸裡社人</w:t>
      </w:r>
      <w:proofErr w:type="gramEnd"/>
      <w:r w:rsidRPr="007D7D5A">
        <w:rPr>
          <w:rFonts w:hint="eastAsia"/>
          <w:color w:val="000000"/>
        </w:rPr>
        <w:t>的土地變遷，</w:t>
      </w:r>
      <w:r w:rsidRPr="007D7D5A">
        <w:rPr>
          <w:color w:val="000000"/>
        </w:rPr>
        <w:t>1700-1895</w:t>
      </w:r>
      <w:proofErr w:type="gramStart"/>
      <w:r>
        <w:rPr>
          <w:rFonts w:hint="eastAsia"/>
          <w:color w:val="000000"/>
        </w:rPr>
        <w:t>》</w:t>
      </w:r>
      <w:proofErr w:type="gramEnd"/>
      <w:r>
        <w:rPr>
          <w:rFonts w:hint="eastAsia"/>
          <w:color w:val="000000"/>
        </w:rPr>
        <w:t>。臺北市：中研院近史所。</w:t>
      </w:r>
    </w:p>
    <w:p w:rsidR="00A42730" w:rsidRDefault="00A42730" w:rsidP="00F779F9">
      <w:pPr>
        <w:widowControl/>
        <w:ind w:firstLine="480"/>
        <w:rPr>
          <w:color w:val="000000"/>
        </w:rPr>
      </w:pPr>
      <w:r>
        <w:rPr>
          <w:color w:val="000000"/>
        </w:rPr>
        <w:t>*</w:t>
      </w:r>
      <w:r>
        <w:rPr>
          <w:rFonts w:hint="eastAsia"/>
          <w:color w:val="000000"/>
        </w:rPr>
        <w:t>陳秋坤</w:t>
      </w:r>
      <w:r>
        <w:rPr>
          <w:color w:val="000000"/>
        </w:rPr>
        <w:t xml:space="preserve"> 1988 </w:t>
      </w:r>
      <w:r>
        <w:rPr>
          <w:rFonts w:hint="eastAsia"/>
          <w:color w:val="000000"/>
        </w:rPr>
        <w:t>〈清代前期對臺少數民族政策與臺灣土著的傳統土地權利，</w:t>
      </w:r>
      <w:r>
        <w:rPr>
          <w:color w:val="000000"/>
        </w:rPr>
        <w:t>1690-1766</w:t>
      </w:r>
      <w:r>
        <w:rPr>
          <w:rFonts w:hint="eastAsia"/>
          <w:color w:val="000000"/>
        </w:rPr>
        <w:t>〉，《</w:t>
      </w:r>
      <w:r w:rsidRPr="007D7D5A">
        <w:rPr>
          <w:rFonts w:hint="eastAsia"/>
          <w:color w:val="000000"/>
        </w:rPr>
        <w:t>近代中國初期歷史研討會論文集</w:t>
      </w:r>
      <w:r>
        <w:rPr>
          <w:rFonts w:hint="eastAsia"/>
          <w:color w:val="000000"/>
        </w:rPr>
        <w:t>》，中央研究院近史所編。</w:t>
      </w:r>
      <w:proofErr w:type="gramStart"/>
      <w:r>
        <w:rPr>
          <w:rFonts w:hint="eastAsia"/>
          <w:color w:val="000000"/>
        </w:rPr>
        <w:t>臺</w:t>
      </w:r>
      <w:proofErr w:type="gramEnd"/>
      <w:r>
        <w:rPr>
          <w:rFonts w:hint="eastAsia"/>
          <w:color w:val="000000"/>
        </w:rPr>
        <w:t>北：中</w:t>
      </w:r>
      <w:proofErr w:type="gramStart"/>
      <w:r>
        <w:rPr>
          <w:rFonts w:hint="eastAsia"/>
          <w:color w:val="000000"/>
        </w:rPr>
        <w:t>研</w:t>
      </w:r>
      <w:proofErr w:type="gramEnd"/>
      <w:r>
        <w:rPr>
          <w:rFonts w:hint="eastAsia"/>
          <w:color w:val="000000"/>
        </w:rPr>
        <w:t>近史所。頁</w:t>
      </w:r>
      <w:r>
        <w:rPr>
          <w:color w:val="000000"/>
        </w:rPr>
        <w:t>1023-1040</w:t>
      </w:r>
    </w:p>
    <w:p w:rsidR="00A42730" w:rsidRDefault="00A42730" w:rsidP="00F779F9">
      <w:pPr>
        <w:widowControl/>
        <w:ind w:firstLine="480"/>
        <w:rPr>
          <w:rFonts w:hint="eastAsia"/>
          <w:color w:val="000000"/>
        </w:rPr>
      </w:pPr>
      <w:r>
        <w:rPr>
          <w:color w:val="000000"/>
        </w:rPr>
        <w:t>*</w:t>
      </w:r>
      <w:r>
        <w:rPr>
          <w:rFonts w:hint="eastAsia"/>
          <w:color w:val="000000"/>
        </w:rPr>
        <w:t>柯志明</w:t>
      </w:r>
      <w:r>
        <w:rPr>
          <w:color w:val="000000"/>
        </w:rPr>
        <w:t xml:space="preserve"> 2001 </w:t>
      </w:r>
      <w:proofErr w:type="gramStart"/>
      <w:r w:rsidRPr="008E7D15">
        <w:rPr>
          <w:rFonts w:hint="eastAsia"/>
          <w:color w:val="000000"/>
        </w:rPr>
        <w:t>《</w:t>
      </w:r>
      <w:proofErr w:type="gramEnd"/>
      <w:r w:rsidRPr="008E7D15">
        <w:rPr>
          <w:rFonts w:hint="eastAsia"/>
          <w:color w:val="000000"/>
        </w:rPr>
        <w:t>番頭家：族群政治</w:t>
      </w:r>
      <w:proofErr w:type="gramStart"/>
      <w:r w:rsidRPr="008E7D15">
        <w:rPr>
          <w:rFonts w:hint="eastAsia"/>
          <w:color w:val="000000"/>
        </w:rPr>
        <w:t>與熟番</w:t>
      </w:r>
      <w:proofErr w:type="gramEnd"/>
      <w:r w:rsidRPr="008E7D15">
        <w:rPr>
          <w:rFonts w:hint="eastAsia"/>
          <w:color w:val="000000"/>
        </w:rPr>
        <w:t>地權</w:t>
      </w:r>
      <w:proofErr w:type="gramStart"/>
      <w:r w:rsidRPr="008E7D15">
        <w:rPr>
          <w:rFonts w:hint="eastAsia"/>
          <w:color w:val="000000"/>
        </w:rPr>
        <w:t>》</w:t>
      </w:r>
      <w:proofErr w:type="gramEnd"/>
      <w:r>
        <w:rPr>
          <w:rFonts w:hint="eastAsia"/>
          <w:i/>
          <w:color w:val="000000"/>
        </w:rPr>
        <w:t>。</w:t>
      </w:r>
      <w:proofErr w:type="gramStart"/>
      <w:r>
        <w:rPr>
          <w:rFonts w:hint="eastAsia"/>
          <w:i/>
          <w:color w:val="000000"/>
        </w:rPr>
        <w:t>臺</w:t>
      </w:r>
      <w:proofErr w:type="gramEnd"/>
      <w:r>
        <w:rPr>
          <w:rFonts w:hint="eastAsia"/>
          <w:i/>
          <w:color w:val="000000"/>
        </w:rPr>
        <w:t>北：中研院社會所</w:t>
      </w:r>
      <w:r>
        <w:rPr>
          <w:rFonts w:hint="eastAsia"/>
          <w:color w:val="000000"/>
        </w:rPr>
        <w:t>。第三至六章。</w:t>
      </w:r>
    </w:p>
    <w:p w:rsidR="00A42730" w:rsidRDefault="00A42730" w:rsidP="00A42730">
      <w:pPr>
        <w:widowControl/>
        <w:rPr>
          <w:color w:val="000000"/>
        </w:rPr>
      </w:pPr>
    </w:p>
    <w:p w:rsidR="00A42730" w:rsidRDefault="00A42730" w:rsidP="00F779F9">
      <w:pPr>
        <w:widowControl/>
        <w:ind w:firstLine="480"/>
        <w:rPr>
          <w:rFonts w:hint="eastAsia"/>
          <w:color w:val="000000"/>
        </w:rPr>
      </w:pPr>
      <w:r>
        <w:rPr>
          <w:color w:val="000000"/>
        </w:rPr>
        <w:t>*</w:t>
      </w:r>
      <w:r>
        <w:rPr>
          <w:rFonts w:hint="eastAsia"/>
          <w:color w:val="000000"/>
        </w:rPr>
        <w:t>柯志明</w:t>
      </w:r>
      <w:r>
        <w:rPr>
          <w:color w:val="000000"/>
        </w:rPr>
        <w:t xml:space="preserve"> 2001 </w:t>
      </w:r>
      <w:proofErr w:type="gramStart"/>
      <w:r w:rsidRPr="008E7D15">
        <w:rPr>
          <w:rFonts w:hint="eastAsia"/>
          <w:color w:val="000000"/>
        </w:rPr>
        <w:t>《</w:t>
      </w:r>
      <w:proofErr w:type="gramEnd"/>
      <w:r w:rsidRPr="008E7D15">
        <w:rPr>
          <w:rFonts w:hint="eastAsia"/>
          <w:color w:val="000000"/>
        </w:rPr>
        <w:t>番頭家：族群政治</w:t>
      </w:r>
      <w:proofErr w:type="gramStart"/>
      <w:r w:rsidRPr="008E7D15">
        <w:rPr>
          <w:rFonts w:hint="eastAsia"/>
          <w:color w:val="000000"/>
        </w:rPr>
        <w:t>與熟番</w:t>
      </w:r>
      <w:proofErr w:type="gramEnd"/>
      <w:r w:rsidRPr="008E7D15">
        <w:rPr>
          <w:rFonts w:hint="eastAsia"/>
          <w:color w:val="000000"/>
        </w:rPr>
        <w:t>地權</w:t>
      </w:r>
      <w:proofErr w:type="gramStart"/>
      <w:r w:rsidRPr="008E7D15">
        <w:rPr>
          <w:rFonts w:hint="eastAsia"/>
          <w:color w:val="000000"/>
        </w:rPr>
        <w:t>》</w:t>
      </w:r>
      <w:proofErr w:type="gramEnd"/>
      <w:r w:rsidRPr="00F779F9">
        <w:rPr>
          <w:rFonts w:hint="eastAsia"/>
          <w:color w:val="000000"/>
        </w:rPr>
        <w:t>。</w:t>
      </w:r>
      <w:proofErr w:type="gramStart"/>
      <w:r w:rsidRPr="00F779F9">
        <w:rPr>
          <w:rFonts w:hint="eastAsia"/>
          <w:color w:val="000000"/>
        </w:rPr>
        <w:t>臺</w:t>
      </w:r>
      <w:proofErr w:type="gramEnd"/>
      <w:r w:rsidRPr="00F779F9">
        <w:rPr>
          <w:rFonts w:hint="eastAsia"/>
          <w:color w:val="000000"/>
        </w:rPr>
        <w:t>北：中研院社會所</w:t>
      </w:r>
      <w:r>
        <w:rPr>
          <w:rFonts w:hint="eastAsia"/>
          <w:color w:val="000000"/>
        </w:rPr>
        <w:t>。第</w:t>
      </w:r>
      <w:r w:rsidR="00A34BD3">
        <w:rPr>
          <w:rFonts w:hint="eastAsia"/>
          <w:color w:val="000000"/>
        </w:rPr>
        <w:t>七至</w:t>
      </w:r>
      <w:r>
        <w:rPr>
          <w:rFonts w:hint="eastAsia"/>
          <w:color w:val="000000"/>
        </w:rPr>
        <w:t>十章。</w:t>
      </w:r>
    </w:p>
    <w:p w:rsidR="00A42730" w:rsidRDefault="00A42730" w:rsidP="00F779F9">
      <w:pPr>
        <w:widowControl/>
        <w:ind w:firstLine="480"/>
        <w:rPr>
          <w:rFonts w:hint="eastAsia"/>
          <w:color w:val="000000"/>
        </w:rPr>
      </w:pPr>
      <w:r>
        <w:rPr>
          <w:rFonts w:hint="eastAsia"/>
          <w:color w:val="000000"/>
        </w:rPr>
        <w:t>陳秋坤</w:t>
      </w:r>
      <w:r>
        <w:rPr>
          <w:color w:val="000000"/>
        </w:rPr>
        <w:t xml:space="preserve"> 1991 </w:t>
      </w:r>
      <w:r>
        <w:rPr>
          <w:rFonts w:hint="eastAsia"/>
          <w:color w:val="000000"/>
        </w:rPr>
        <w:t>〈平埔族岸裡社潘姓經營地主的崛起，</w:t>
      </w:r>
      <w:r>
        <w:rPr>
          <w:color w:val="000000"/>
        </w:rPr>
        <w:t>1699-1770</w:t>
      </w:r>
      <w:r>
        <w:rPr>
          <w:rFonts w:hint="eastAsia"/>
          <w:color w:val="000000"/>
        </w:rPr>
        <w:t>〉，《</w:t>
      </w:r>
      <w:r w:rsidRPr="007D7D5A">
        <w:rPr>
          <w:rFonts w:hint="eastAsia"/>
          <w:color w:val="000000"/>
        </w:rPr>
        <w:t>中央研究院近代史研究所集刊</w:t>
      </w:r>
      <w:r>
        <w:rPr>
          <w:rFonts w:hint="eastAsia"/>
          <w:color w:val="000000"/>
        </w:rPr>
        <w:t>》</w:t>
      </w:r>
      <w:r>
        <w:rPr>
          <w:color w:val="000000"/>
        </w:rPr>
        <w:t>20</w:t>
      </w:r>
      <w:r>
        <w:rPr>
          <w:rFonts w:hint="eastAsia"/>
          <w:color w:val="000000"/>
        </w:rPr>
        <w:t>：</w:t>
      </w:r>
      <w:r>
        <w:rPr>
          <w:color w:val="000000"/>
        </w:rPr>
        <w:t>1-35</w:t>
      </w:r>
      <w:r>
        <w:rPr>
          <w:rFonts w:hint="eastAsia"/>
          <w:color w:val="000000"/>
        </w:rPr>
        <w:t>。</w:t>
      </w:r>
    </w:p>
    <w:p w:rsidR="00A42730" w:rsidRDefault="00A42730" w:rsidP="00F779F9">
      <w:pPr>
        <w:widowControl/>
        <w:ind w:firstLine="480"/>
        <w:rPr>
          <w:rFonts w:hint="eastAsia"/>
          <w:color w:val="000000"/>
        </w:rPr>
      </w:pPr>
      <w:r>
        <w:rPr>
          <w:rFonts w:hint="eastAsia"/>
          <w:color w:val="000000"/>
        </w:rPr>
        <w:t>陳秋坤</w:t>
      </w:r>
      <w:r>
        <w:rPr>
          <w:color w:val="000000"/>
        </w:rPr>
        <w:t xml:space="preserve"> 1992 </w:t>
      </w:r>
      <w:r>
        <w:rPr>
          <w:rFonts w:hint="eastAsia"/>
          <w:color w:val="000000"/>
        </w:rPr>
        <w:t>〈十九世紀初期土著地權外流問題－－以岸裡社的土地經營為例〉，《</w:t>
      </w:r>
      <w:r w:rsidRPr="007D7D5A">
        <w:rPr>
          <w:rFonts w:hint="eastAsia"/>
          <w:color w:val="000000"/>
        </w:rPr>
        <w:t>臺灣歷史上的土地問題</w:t>
      </w:r>
      <w:r>
        <w:rPr>
          <w:rFonts w:hint="eastAsia"/>
          <w:color w:val="000000"/>
        </w:rPr>
        <w:t>》，陳秋坤、許雪姬編。</w:t>
      </w:r>
      <w:proofErr w:type="gramStart"/>
      <w:r>
        <w:rPr>
          <w:rFonts w:hint="eastAsia"/>
          <w:color w:val="000000"/>
        </w:rPr>
        <w:t>臺</w:t>
      </w:r>
      <w:proofErr w:type="gramEnd"/>
      <w:r>
        <w:rPr>
          <w:rFonts w:hint="eastAsia"/>
          <w:color w:val="000000"/>
        </w:rPr>
        <w:t>北：中研院臺灣史田野研究室。頁</w:t>
      </w:r>
      <w:r>
        <w:rPr>
          <w:color w:val="000000"/>
        </w:rPr>
        <w:t>29-56</w:t>
      </w:r>
    </w:p>
    <w:p w:rsidR="00A42730" w:rsidRPr="00C81A05" w:rsidRDefault="00A42730" w:rsidP="00F779F9">
      <w:pPr>
        <w:widowControl/>
        <w:ind w:firstLine="480"/>
        <w:rPr>
          <w:rFonts w:hint="eastAsia"/>
          <w:color w:val="000000"/>
        </w:rPr>
      </w:pPr>
      <w:r>
        <w:rPr>
          <w:rFonts w:hint="eastAsia"/>
          <w:color w:val="000000"/>
        </w:rPr>
        <w:t>陳秋坤</w:t>
      </w:r>
      <w:r>
        <w:rPr>
          <w:rFonts w:hint="eastAsia"/>
          <w:color w:val="000000"/>
        </w:rPr>
        <w:t xml:space="preserve"> </w:t>
      </w:r>
      <w:r w:rsidRPr="00C81A05">
        <w:rPr>
          <w:rFonts w:hint="eastAsia"/>
          <w:color w:val="000000"/>
        </w:rPr>
        <w:t xml:space="preserve">2006 </w:t>
      </w:r>
      <w:r w:rsidRPr="00C81A05">
        <w:rPr>
          <w:rFonts w:hint="eastAsia"/>
          <w:color w:val="000000"/>
        </w:rPr>
        <w:t>〈清代中晚期平埔熟番業主的番租性質，</w:t>
      </w:r>
      <w:r w:rsidRPr="00C81A05">
        <w:rPr>
          <w:rFonts w:hint="eastAsia"/>
          <w:color w:val="000000"/>
        </w:rPr>
        <w:t>174</w:t>
      </w:r>
      <w:r w:rsidRPr="00C81A05">
        <w:rPr>
          <w:color w:val="000000"/>
        </w:rPr>
        <w:t>0</w:t>
      </w:r>
      <w:r w:rsidRPr="00C81A05">
        <w:rPr>
          <w:rFonts w:hint="eastAsia"/>
          <w:color w:val="000000"/>
        </w:rPr>
        <w:t>-1870</w:t>
      </w:r>
      <w:r w:rsidRPr="00C81A05">
        <w:rPr>
          <w:rFonts w:hint="eastAsia"/>
          <w:color w:val="000000"/>
        </w:rPr>
        <w:t>──以臺中岸裡社和大崗山新港社的田園租業為中心〉，《臺灣史研究》</w:t>
      </w:r>
      <w:r w:rsidRPr="00C81A05">
        <w:rPr>
          <w:rFonts w:hint="eastAsia"/>
          <w:color w:val="000000"/>
        </w:rPr>
        <w:t>13</w:t>
      </w:r>
      <w:r w:rsidRPr="00C81A05">
        <w:rPr>
          <w:rFonts w:hint="eastAsia"/>
          <w:color w:val="000000"/>
        </w:rPr>
        <w:t>（</w:t>
      </w:r>
      <w:r w:rsidRPr="00C81A05">
        <w:rPr>
          <w:rFonts w:hint="eastAsia"/>
          <w:color w:val="000000"/>
        </w:rPr>
        <w:t>2</w:t>
      </w:r>
      <w:r w:rsidRPr="00C81A05">
        <w:rPr>
          <w:rFonts w:hint="eastAsia"/>
          <w:color w:val="000000"/>
        </w:rPr>
        <w:t>）：</w:t>
      </w:r>
      <w:r w:rsidRPr="00C81A05">
        <w:rPr>
          <w:rFonts w:hint="eastAsia"/>
          <w:color w:val="000000"/>
        </w:rPr>
        <w:t>57-85</w:t>
      </w:r>
      <w:r w:rsidRPr="00C81A05">
        <w:rPr>
          <w:rFonts w:hint="eastAsia"/>
          <w:color w:val="000000"/>
        </w:rPr>
        <w:t>。</w:t>
      </w:r>
    </w:p>
    <w:p w:rsidR="00A42730" w:rsidRPr="00C81A05" w:rsidRDefault="00A42730" w:rsidP="00F779F9">
      <w:pPr>
        <w:widowControl/>
        <w:ind w:firstLine="480"/>
        <w:rPr>
          <w:rFonts w:hint="eastAsia"/>
          <w:color w:val="000000"/>
        </w:rPr>
      </w:pPr>
      <w:r>
        <w:rPr>
          <w:rFonts w:hint="eastAsia"/>
          <w:color w:val="000000"/>
        </w:rPr>
        <w:t>柯志明</w:t>
      </w:r>
      <w:r>
        <w:rPr>
          <w:color w:val="000000"/>
        </w:rPr>
        <w:t xml:space="preserve"> </w:t>
      </w:r>
      <w:r>
        <w:rPr>
          <w:rFonts w:hint="eastAsia"/>
          <w:color w:val="000000"/>
        </w:rPr>
        <w:t xml:space="preserve">2008 </w:t>
      </w:r>
      <w:proofErr w:type="gramStart"/>
      <w:r w:rsidRPr="00C81A05">
        <w:rPr>
          <w:rFonts w:hint="eastAsia"/>
          <w:color w:val="000000"/>
        </w:rPr>
        <w:t>〈</w:t>
      </w:r>
      <w:proofErr w:type="gramEnd"/>
      <w:r w:rsidRPr="001366FE">
        <w:rPr>
          <w:rFonts w:hint="eastAsia"/>
          <w:color w:val="000000"/>
        </w:rPr>
        <w:t>視而不見：地稅改革下的岸</w:t>
      </w:r>
      <w:proofErr w:type="gramStart"/>
      <w:r w:rsidRPr="001366FE">
        <w:rPr>
          <w:rFonts w:hint="eastAsia"/>
          <w:color w:val="000000"/>
        </w:rPr>
        <w:t>裡社番小租</w:t>
      </w:r>
      <w:r w:rsidRPr="00C81A05">
        <w:rPr>
          <w:rFonts w:hint="eastAsia"/>
          <w:color w:val="000000"/>
        </w:rPr>
        <w:t>〉</w:t>
      </w:r>
      <w:proofErr w:type="gramEnd"/>
      <w:r w:rsidRPr="00C81A05">
        <w:rPr>
          <w:rFonts w:hint="eastAsia"/>
          <w:color w:val="000000"/>
        </w:rPr>
        <w:t>，《臺灣史研究》，</w:t>
      </w:r>
      <w:r w:rsidRPr="00C81A05">
        <w:rPr>
          <w:rFonts w:hint="eastAsia"/>
          <w:color w:val="000000"/>
        </w:rPr>
        <w:t>15</w:t>
      </w:r>
      <w:r w:rsidRPr="00C81A05">
        <w:rPr>
          <w:rFonts w:hint="eastAsia"/>
          <w:color w:val="000000"/>
        </w:rPr>
        <w:t>（</w:t>
      </w:r>
      <w:r w:rsidRPr="00C81A05">
        <w:rPr>
          <w:rFonts w:hint="eastAsia"/>
          <w:color w:val="000000"/>
        </w:rPr>
        <w:t>1</w:t>
      </w:r>
      <w:r w:rsidRPr="00C81A05">
        <w:rPr>
          <w:rFonts w:hint="eastAsia"/>
          <w:color w:val="000000"/>
        </w:rPr>
        <w:t>）：</w:t>
      </w:r>
      <w:r w:rsidRPr="00C81A05">
        <w:rPr>
          <w:rFonts w:hint="eastAsia"/>
          <w:color w:val="000000"/>
        </w:rPr>
        <w:t>31-79</w:t>
      </w:r>
      <w:r w:rsidRPr="00C81A05">
        <w:rPr>
          <w:rFonts w:hint="eastAsia"/>
          <w:color w:val="000000"/>
        </w:rPr>
        <w:t>。</w:t>
      </w:r>
    </w:p>
    <w:p w:rsidR="00A42730" w:rsidRDefault="00A42730" w:rsidP="00F779F9">
      <w:pPr>
        <w:widowControl/>
        <w:ind w:firstLine="480"/>
        <w:rPr>
          <w:rFonts w:hint="eastAsia"/>
          <w:color w:val="000000"/>
        </w:rPr>
      </w:pPr>
      <w:r>
        <w:rPr>
          <w:rFonts w:hint="eastAsia"/>
          <w:color w:val="000000"/>
        </w:rPr>
        <w:t>柯志明</w:t>
      </w:r>
      <w:r>
        <w:rPr>
          <w:rFonts w:hint="eastAsia"/>
          <w:color w:val="000000"/>
        </w:rPr>
        <w:t xml:space="preserve"> 2008 </w:t>
      </w:r>
      <w:proofErr w:type="gramStart"/>
      <w:r>
        <w:rPr>
          <w:rFonts w:hint="eastAsia"/>
          <w:color w:val="000000"/>
        </w:rPr>
        <w:t>〈</w:t>
      </w:r>
      <w:proofErr w:type="gramEnd"/>
      <w:r>
        <w:rPr>
          <w:rFonts w:hint="eastAsia"/>
          <w:color w:val="000000"/>
        </w:rPr>
        <w:t>番小租的形成與演變：岸裡新社</w:t>
      </w:r>
      <w:proofErr w:type="gramStart"/>
      <w:r>
        <w:rPr>
          <w:rFonts w:hint="eastAsia"/>
          <w:color w:val="000000"/>
        </w:rPr>
        <w:t>地域社番口糧</w:t>
      </w:r>
      <w:proofErr w:type="gramEnd"/>
      <w:r>
        <w:rPr>
          <w:rFonts w:hint="eastAsia"/>
          <w:color w:val="000000"/>
        </w:rPr>
        <w:t>田的租佃安排</w:t>
      </w:r>
      <w:proofErr w:type="gramStart"/>
      <w:r>
        <w:rPr>
          <w:rFonts w:hint="eastAsia"/>
          <w:color w:val="000000"/>
        </w:rPr>
        <w:t>〉</w:t>
      </w:r>
      <w:proofErr w:type="gramEnd"/>
      <w:r w:rsidRPr="00C81A05">
        <w:rPr>
          <w:rFonts w:hint="eastAsia"/>
          <w:color w:val="000000"/>
        </w:rPr>
        <w:t>，《臺灣史研究》，</w:t>
      </w:r>
      <w:r w:rsidRPr="00C81A05">
        <w:rPr>
          <w:rFonts w:hint="eastAsia"/>
          <w:color w:val="000000"/>
        </w:rPr>
        <w:t>15</w:t>
      </w:r>
      <w:r w:rsidRPr="00C81A05">
        <w:rPr>
          <w:rFonts w:hint="eastAsia"/>
          <w:color w:val="000000"/>
        </w:rPr>
        <w:t>（</w:t>
      </w:r>
      <w:r w:rsidRPr="00C81A05">
        <w:rPr>
          <w:rFonts w:hint="eastAsia"/>
          <w:color w:val="000000"/>
        </w:rPr>
        <w:t>3</w:t>
      </w:r>
      <w:r w:rsidRPr="00C81A05">
        <w:rPr>
          <w:rFonts w:hint="eastAsia"/>
          <w:color w:val="000000"/>
        </w:rPr>
        <w:t>）：</w:t>
      </w:r>
      <w:r w:rsidRPr="00C81A05">
        <w:rPr>
          <w:rFonts w:hint="eastAsia"/>
          <w:color w:val="000000"/>
        </w:rPr>
        <w:t>57-137</w:t>
      </w:r>
      <w:r w:rsidRPr="00C81A05">
        <w:rPr>
          <w:rFonts w:hint="eastAsia"/>
          <w:color w:val="000000"/>
        </w:rPr>
        <w:t>。</w:t>
      </w:r>
    </w:p>
    <w:p w:rsidR="00A42730" w:rsidRPr="00F779F9" w:rsidRDefault="00A42730" w:rsidP="00F779F9">
      <w:pPr>
        <w:widowControl/>
        <w:ind w:firstLine="480"/>
        <w:rPr>
          <w:rFonts w:hint="eastAsia"/>
          <w:color w:val="000000"/>
        </w:rPr>
      </w:pPr>
      <w:r>
        <w:rPr>
          <w:rFonts w:hint="eastAsia"/>
          <w:color w:val="000000"/>
        </w:rPr>
        <w:lastRenderedPageBreak/>
        <w:t>柯志明</w:t>
      </w:r>
      <w:r>
        <w:rPr>
          <w:rFonts w:hint="eastAsia"/>
          <w:color w:val="000000"/>
        </w:rPr>
        <w:t xml:space="preserve"> </w:t>
      </w:r>
      <w:r>
        <w:rPr>
          <w:color w:val="000000"/>
        </w:rPr>
        <w:t>2009</w:t>
      </w:r>
      <w:r>
        <w:rPr>
          <w:rFonts w:hint="eastAsia"/>
          <w:color w:val="000000"/>
        </w:rPr>
        <w:t xml:space="preserve"> </w:t>
      </w:r>
      <w:proofErr w:type="gramStart"/>
      <w:r>
        <w:rPr>
          <w:rFonts w:hint="eastAsia"/>
          <w:color w:val="000000"/>
        </w:rPr>
        <w:t>〈</w:t>
      </w:r>
      <w:proofErr w:type="gramEnd"/>
      <w:r>
        <w:rPr>
          <w:rFonts w:hint="eastAsia"/>
          <w:color w:val="000000"/>
        </w:rPr>
        <w:t>熟番地權的「消滅」：</w:t>
      </w:r>
      <w:proofErr w:type="gramStart"/>
      <w:r>
        <w:rPr>
          <w:rFonts w:hint="eastAsia"/>
          <w:color w:val="000000"/>
        </w:rPr>
        <w:t>岸裡社平埔族大小租業的</w:t>
      </w:r>
      <w:proofErr w:type="gramEnd"/>
      <w:r>
        <w:rPr>
          <w:rFonts w:hint="eastAsia"/>
          <w:color w:val="000000"/>
        </w:rPr>
        <w:t>流失與結束</w:t>
      </w:r>
      <w:proofErr w:type="gramStart"/>
      <w:r>
        <w:rPr>
          <w:rFonts w:hint="eastAsia"/>
          <w:color w:val="000000"/>
        </w:rPr>
        <w:t>〉</w:t>
      </w:r>
      <w:proofErr w:type="gramEnd"/>
      <w:r w:rsidRPr="00F779F9">
        <w:rPr>
          <w:rFonts w:hint="eastAsia"/>
          <w:color w:val="000000"/>
        </w:rPr>
        <w:t>，《臺灣史研究》，</w:t>
      </w:r>
      <w:r w:rsidRPr="00F779F9">
        <w:rPr>
          <w:rFonts w:hint="eastAsia"/>
          <w:color w:val="000000"/>
        </w:rPr>
        <w:t>16</w:t>
      </w:r>
      <w:r w:rsidRPr="00F779F9">
        <w:rPr>
          <w:rFonts w:hint="eastAsia"/>
          <w:color w:val="000000"/>
        </w:rPr>
        <w:t>（</w:t>
      </w:r>
      <w:r w:rsidRPr="00F779F9">
        <w:rPr>
          <w:rFonts w:hint="eastAsia"/>
          <w:color w:val="000000"/>
        </w:rPr>
        <w:t>1</w:t>
      </w:r>
      <w:r w:rsidRPr="00F779F9">
        <w:rPr>
          <w:rFonts w:hint="eastAsia"/>
          <w:color w:val="000000"/>
        </w:rPr>
        <w:t>）：</w:t>
      </w:r>
      <w:r w:rsidRPr="00F779F9">
        <w:rPr>
          <w:rFonts w:hint="eastAsia"/>
          <w:color w:val="000000"/>
        </w:rPr>
        <w:t>29-86</w:t>
      </w:r>
      <w:r w:rsidRPr="00F779F9">
        <w:rPr>
          <w:rFonts w:hint="eastAsia"/>
          <w:color w:val="000000"/>
        </w:rPr>
        <w:t>。</w:t>
      </w:r>
    </w:p>
    <w:p w:rsidR="00A42730" w:rsidRPr="000C3F62" w:rsidRDefault="00A42730" w:rsidP="00A42730">
      <w:pPr>
        <w:widowControl/>
        <w:rPr>
          <w:rFonts w:hint="eastAsia"/>
          <w:color w:val="000000"/>
        </w:rPr>
      </w:pPr>
    </w:p>
    <w:p w:rsidR="00A42730" w:rsidRPr="00516CB3" w:rsidRDefault="00A42730" w:rsidP="00A42730">
      <w:pPr>
        <w:widowControl/>
        <w:rPr>
          <w:b/>
          <w:color w:val="000000"/>
        </w:rPr>
      </w:pPr>
      <w:r w:rsidRPr="00516CB3">
        <w:rPr>
          <w:rFonts w:hint="eastAsia"/>
          <w:b/>
          <w:color w:val="000000"/>
        </w:rPr>
        <w:t>（六）族群關係與地域</w:t>
      </w:r>
      <w:r>
        <w:rPr>
          <w:rFonts w:hint="eastAsia"/>
          <w:b/>
          <w:color w:val="000000"/>
        </w:rPr>
        <w:t>區</w:t>
      </w:r>
      <w:r w:rsidRPr="00516CB3">
        <w:rPr>
          <w:rFonts w:hint="eastAsia"/>
          <w:b/>
          <w:color w:val="000000"/>
        </w:rPr>
        <w:t>劃</w:t>
      </w:r>
    </w:p>
    <w:p w:rsidR="00A42730" w:rsidRDefault="00A42730" w:rsidP="00F779F9">
      <w:pPr>
        <w:widowControl/>
        <w:ind w:firstLine="480"/>
        <w:rPr>
          <w:color w:val="000000"/>
        </w:rPr>
      </w:pPr>
      <w:r>
        <w:rPr>
          <w:color w:val="000000"/>
        </w:rPr>
        <w:t>*</w:t>
      </w:r>
      <w:r>
        <w:rPr>
          <w:rFonts w:hint="eastAsia"/>
          <w:color w:val="000000"/>
        </w:rPr>
        <w:t>施添福</w:t>
      </w:r>
      <w:r>
        <w:rPr>
          <w:color w:val="000000"/>
        </w:rPr>
        <w:t xml:space="preserve"> 1990 </w:t>
      </w:r>
      <w:r>
        <w:rPr>
          <w:rFonts w:hint="eastAsia"/>
          <w:color w:val="000000"/>
        </w:rPr>
        <w:t>〈清代臺灣竹塹地區的土牛溝和區域發展－－一個歷史地理學的研究〉，《</w:t>
      </w:r>
      <w:r w:rsidRPr="007D7D5A">
        <w:rPr>
          <w:rFonts w:hint="eastAsia"/>
          <w:color w:val="000000"/>
        </w:rPr>
        <w:t>臺灣風物</w:t>
      </w:r>
      <w:r>
        <w:rPr>
          <w:rFonts w:hint="eastAsia"/>
          <w:color w:val="000000"/>
        </w:rPr>
        <w:t>》</w:t>
      </w:r>
      <w:r>
        <w:rPr>
          <w:color w:val="000000"/>
        </w:rPr>
        <w:t>40</w:t>
      </w:r>
      <w:r>
        <w:rPr>
          <w:rFonts w:hint="eastAsia"/>
          <w:color w:val="000000"/>
        </w:rPr>
        <w:t xml:space="preserve"> </w:t>
      </w:r>
      <w:r>
        <w:rPr>
          <w:color w:val="000000"/>
        </w:rPr>
        <w:t>(4): 1-68</w:t>
      </w:r>
      <w:r>
        <w:rPr>
          <w:rFonts w:hint="eastAsia"/>
          <w:color w:val="000000"/>
        </w:rPr>
        <w:t>。</w:t>
      </w:r>
      <w:proofErr w:type="gramStart"/>
      <w:r>
        <w:rPr>
          <w:rFonts w:hint="eastAsia"/>
          <w:color w:val="000000"/>
        </w:rPr>
        <w:t>（</w:t>
      </w:r>
      <w:proofErr w:type="gramEnd"/>
      <w:r>
        <w:rPr>
          <w:rFonts w:hint="eastAsia"/>
          <w:color w:val="000000"/>
        </w:rPr>
        <w:t>收</w:t>
      </w:r>
      <w:proofErr w:type="gramStart"/>
      <w:r>
        <w:rPr>
          <w:rFonts w:hint="eastAsia"/>
          <w:color w:val="000000"/>
        </w:rPr>
        <w:t>於氏著</w:t>
      </w:r>
      <w:proofErr w:type="gramEnd"/>
      <w:r>
        <w:rPr>
          <w:rFonts w:hint="eastAsia"/>
          <w:color w:val="000000"/>
        </w:rPr>
        <w:t xml:space="preserve"> 2001 </w:t>
      </w:r>
      <w:r w:rsidRPr="00D1682F">
        <w:rPr>
          <w:rFonts w:hint="eastAsia"/>
          <w:i/>
          <w:iCs/>
          <w:color w:val="000000"/>
        </w:rPr>
        <w:t>清代臺灣的地域社會</w:t>
      </w:r>
      <w:r w:rsidRPr="001920AA">
        <w:rPr>
          <w:rFonts w:ascii="新細明體" w:hAnsi="新細明體" w:hint="eastAsia"/>
          <w:i/>
          <w:iCs/>
        </w:rPr>
        <w:t>：竹</w:t>
      </w:r>
      <w:proofErr w:type="gramStart"/>
      <w:r w:rsidRPr="001920AA">
        <w:rPr>
          <w:rFonts w:ascii="新細明體" w:hAnsi="新細明體" w:hint="eastAsia"/>
          <w:i/>
          <w:iCs/>
        </w:rPr>
        <w:t>塹</w:t>
      </w:r>
      <w:proofErr w:type="gramEnd"/>
      <w:r w:rsidRPr="001920AA">
        <w:rPr>
          <w:rFonts w:ascii="新細明體" w:hAnsi="新細明體" w:hint="eastAsia"/>
          <w:i/>
          <w:iCs/>
        </w:rPr>
        <w:t>地區的歷史地理研究</w:t>
      </w:r>
      <w:r w:rsidRPr="001920AA">
        <w:rPr>
          <w:rFonts w:ascii="新細明體" w:hAnsi="新細明體" w:hint="eastAsia"/>
        </w:rPr>
        <w:t>。新竹縣：新竹縣文化局</w:t>
      </w:r>
      <w:r w:rsidRPr="001920AA">
        <w:rPr>
          <w:rFonts w:hint="eastAsia"/>
          <w:color w:val="000000"/>
        </w:rPr>
        <w:t>。</w:t>
      </w:r>
      <w:r>
        <w:rPr>
          <w:rFonts w:hint="eastAsia"/>
          <w:color w:val="000000"/>
        </w:rPr>
        <w:t>頁</w:t>
      </w:r>
      <w:r>
        <w:rPr>
          <w:rFonts w:hint="eastAsia"/>
          <w:color w:val="000000"/>
        </w:rPr>
        <w:t xml:space="preserve"> 65-116</w:t>
      </w:r>
      <w:r>
        <w:rPr>
          <w:rFonts w:hint="eastAsia"/>
          <w:color w:val="000000"/>
        </w:rPr>
        <w:t>。）</w:t>
      </w:r>
    </w:p>
    <w:p w:rsidR="00A42730" w:rsidRDefault="00A42730" w:rsidP="00F779F9">
      <w:pPr>
        <w:widowControl/>
        <w:ind w:firstLine="480"/>
        <w:rPr>
          <w:color w:val="000000"/>
        </w:rPr>
      </w:pPr>
      <w:r>
        <w:rPr>
          <w:rFonts w:hint="eastAsia"/>
          <w:color w:val="000000"/>
        </w:rPr>
        <w:t>施添福</w:t>
      </w:r>
      <w:r>
        <w:rPr>
          <w:color w:val="000000"/>
        </w:rPr>
        <w:t xml:space="preserve"> 1991 </w:t>
      </w:r>
      <w:proofErr w:type="gramStart"/>
      <w:r>
        <w:rPr>
          <w:rFonts w:hint="eastAsia"/>
          <w:color w:val="000000"/>
        </w:rPr>
        <w:t>〈</w:t>
      </w:r>
      <w:proofErr w:type="gramEnd"/>
      <w:r>
        <w:rPr>
          <w:rFonts w:hint="eastAsia"/>
          <w:color w:val="000000"/>
        </w:rPr>
        <w:t>紅線與藍線：清乾隆中葉臺灣</w:t>
      </w:r>
      <w:proofErr w:type="gramStart"/>
      <w:r>
        <w:rPr>
          <w:rFonts w:hint="eastAsia"/>
          <w:color w:val="000000"/>
        </w:rPr>
        <w:t>番界圖〉</w:t>
      </w:r>
      <w:proofErr w:type="gramEnd"/>
      <w:r>
        <w:rPr>
          <w:rFonts w:hint="eastAsia"/>
          <w:color w:val="000000"/>
        </w:rPr>
        <w:t>，《</w:t>
      </w:r>
      <w:r w:rsidRPr="007D7D5A">
        <w:rPr>
          <w:rFonts w:hint="eastAsia"/>
          <w:color w:val="000000"/>
        </w:rPr>
        <w:t>臺灣史田野研究通訊</w:t>
      </w:r>
      <w:r>
        <w:rPr>
          <w:rFonts w:hint="eastAsia"/>
          <w:color w:val="000000"/>
        </w:rPr>
        <w:t>》</w:t>
      </w:r>
      <w:r>
        <w:rPr>
          <w:color w:val="000000"/>
        </w:rPr>
        <w:t>19: 46-50</w:t>
      </w:r>
      <w:r>
        <w:rPr>
          <w:rFonts w:hint="eastAsia"/>
          <w:color w:val="000000"/>
        </w:rPr>
        <w:t>。</w:t>
      </w:r>
    </w:p>
    <w:p w:rsidR="00A42730" w:rsidRDefault="00A42730" w:rsidP="00F779F9">
      <w:pPr>
        <w:widowControl/>
        <w:ind w:firstLine="480"/>
        <w:rPr>
          <w:rFonts w:hint="eastAsia"/>
          <w:color w:val="000000"/>
        </w:rPr>
      </w:pPr>
      <w:r>
        <w:rPr>
          <w:color w:val="000000"/>
        </w:rPr>
        <w:t>*</w:t>
      </w:r>
      <w:r>
        <w:rPr>
          <w:rFonts w:hint="eastAsia"/>
          <w:color w:val="000000"/>
        </w:rPr>
        <w:t>柯志明</w:t>
      </w:r>
      <w:r>
        <w:rPr>
          <w:rFonts w:hint="eastAsia"/>
          <w:color w:val="000000"/>
        </w:rPr>
        <w:t xml:space="preserve"> </w:t>
      </w:r>
      <w:r w:rsidRPr="00F779F9">
        <w:rPr>
          <w:rFonts w:hint="eastAsia"/>
          <w:color w:val="000000"/>
        </w:rPr>
        <w:t xml:space="preserve">2014 </w:t>
      </w:r>
      <w:proofErr w:type="gramStart"/>
      <w:r w:rsidRPr="00F779F9">
        <w:rPr>
          <w:rFonts w:hint="eastAsia"/>
          <w:color w:val="000000"/>
        </w:rPr>
        <w:t>〈</w:t>
      </w:r>
      <w:proofErr w:type="gramEnd"/>
      <w:r w:rsidRPr="00F779F9">
        <w:rPr>
          <w:rFonts w:hint="eastAsia"/>
          <w:color w:val="000000"/>
        </w:rPr>
        <w:t>清代臺灣三層制族群空間體制的承繼與轉化：</w:t>
      </w:r>
      <w:proofErr w:type="gramStart"/>
      <w:r w:rsidRPr="00F779F9">
        <w:rPr>
          <w:rFonts w:hint="eastAsia"/>
          <w:color w:val="000000"/>
        </w:rPr>
        <w:t>紫線界</w:t>
      </w:r>
      <w:proofErr w:type="gramEnd"/>
      <w:r w:rsidRPr="00F779F9">
        <w:rPr>
          <w:rFonts w:hint="eastAsia"/>
          <w:color w:val="000000"/>
        </w:rPr>
        <w:t>前後的比較</w:t>
      </w:r>
      <w:proofErr w:type="gramStart"/>
      <w:r w:rsidRPr="00F779F9">
        <w:rPr>
          <w:rFonts w:hint="eastAsia"/>
          <w:color w:val="000000"/>
        </w:rPr>
        <w:t>〉</w:t>
      </w:r>
      <w:proofErr w:type="gramEnd"/>
      <w:r w:rsidRPr="00F779F9">
        <w:rPr>
          <w:rFonts w:hint="eastAsia"/>
          <w:color w:val="000000"/>
        </w:rPr>
        <w:t>，共</w:t>
      </w:r>
      <w:r w:rsidRPr="00F779F9">
        <w:rPr>
          <w:rFonts w:hint="eastAsia"/>
          <w:color w:val="000000"/>
        </w:rPr>
        <w:t>61</w:t>
      </w:r>
      <w:r w:rsidRPr="00F779F9">
        <w:rPr>
          <w:rFonts w:hint="eastAsia"/>
          <w:color w:val="000000"/>
        </w:rPr>
        <w:t>頁，發表於中央研究院明清研究推動委員會、中央研究院臺灣史研究所、東吳大學歷史學系主辦之「</w:t>
      </w:r>
      <w:proofErr w:type="gramStart"/>
      <w:r w:rsidRPr="00F779F9">
        <w:rPr>
          <w:rFonts w:hint="eastAsia"/>
          <w:color w:val="000000"/>
        </w:rPr>
        <w:t>紫線番界圖</w:t>
      </w:r>
      <w:proofErr w:type="gramEnd"/>
      <w:r w:rsidRPr="00F779F9">
        <w:rPr>
          <w:rFonts w:hint="eastAsia"/>
          <w:color w:val="000000"/>
        </w:rPr>
        <w:t>與十八世紀臺灣邊區社會學術研討會」，十一月，東吳大學，</w:t>
      </w:r>
      <w:proofErr w:type="gramStart"/>
      <w:r w:rsidRPr="00F779F9">
        <w:rPr>
          <w:rFonts w:hint="eastAsia"/>
          <w:color w:val="000000"/>
        </w:rPr>
        <w:t>臺</w:t>
      </w:r>
      <w:proofErr w:type="gramEnd"/>
      <w:r w:rsidRPr="00F779F9">
        <w:rPr>
          <w:rFonts w:hint="eastAsia"/>
          <w:color w:val="000000"/>
        </w:rPr>
        <w:t>北。</w:t>
      </w:r>
    </w:p>
    <w:p w:rsidR="00A34BD3" w:rsidRDefault="00A34BD3" w:rsidP="00A34BD3">
      <w:pPr>
        <w:widowControl/>
        <w:ind w:firstLine="480"/>
        <w:rPr>
          <w:color w:val="000000"/>
        </w:rPr>
      </w:pPr>
      <w:r>
        <w:rPr>
          <w:rFonts w:hint="eastAsia"/>
          <w:color w:val="000000"/>
        </w:rPr>
        <w:t>*</w:t>
      </w:r>
      <w:r>
        <w:rPr>
          <w:rFonts w:hint="eastAsia"/>
          <w:color w:val="000000"/>
        </w:rPr>
        <w:t>柯志明</w:t>
      </w:r>
      <w:r>
        <w:rPr>
          <w:color w:val="000000"/>
        </w:rPr>
        <w:t xml:space="preserve"> 2001 </w:t>
      </w:r>
      <w:proofErr w:type="gramStart"/>
      <w:r w:rsidRPr="008E7D15">
        <w:rPr>
          <w:rFonts w:hint="eastAsia"/>
          <w:color w:val="000000"/>
        </w:rPr>
        <w:t>《</w:t>
      </w:r>
      <w:proofErr w:type="gramEnd"/>
      <w:r w:rsidRPr="008E7D15">
        <w:rPr>
          <w:rFonts w:hint="eastAsia"/>
          <w:color w:val="000000"/>
        </w:rPr>
        <w:t>番頭家：族群政治</w:t>
      </w:r>
      <w:proofErr w:type="gramStart"/>
      <w:r w:rsidRPr="008E7D15">
        <w:rPr>
          <w:rFonts w:hint="eastAsia"/>
          <w:color w:val="000000"/>
        </w:rPr>
        <w:t>與熟番</w:t>
      </w:r>
      <w:proofErr w:type="gramEnd"/>
      <w:r w:rsidRPr="008E7D15">
        <w:rPr>
          <w:rFonts w:hint="eastAsia"/>
          <w:color w:val="000000"/>
        </w:rPr>
        <w:t>地權</w:t>
      </w:r>
      <w:proofErr w:type="gramStart"/>
      <w:r w:rsidRPr="008E7D15">
        <w:rPr>
          <w:rFonts w:hint="eastAsia"/>
          <w:color w:val="000000"/>
        </w:rPr>
        <w:t>》</w:t>
      </w:r>
      <w:proofErr w:type="gramEnd"/>
      <w:r>
        <w:rPr>
          <w:rFonts w:hint="eastAsia"/>
          <w:color w:val="000000"/>
        </w:rPr>
        <w:t>。</w:t>
      </w:r>
      <w:proofErr w:type="gramStart"/>
      <w:r>
        <w:rPr>
          <w:rFonts w:hint="eastAsia"/>
          <w:i/>
          <w:color w:val="000000"/>
        </w:rPr>
        <w:t>臺</w:t>
      </w:r>
      <w:proofErr w:type="gramEnd"/>
      <w:r>
        <w:rPr>
          <w:rFonts w:hint="eastAsia"/>
          <w:i/>
          <w:color w:val="000000"/>
        </w:rPr>
        <w:t>北：中研院社會所</w:t>
      </w:r>
      <w:r>
        <w:rPr>
          <w:rFonts w:hint="eastAsia"/>
          <w:color w:val="000000"/>
        </w:rPr>
        <w:t>。第十一章。</w:t>
      </w:r>
    </w:p>
    <w:p w:rsidR="00A42730" w:rsidRPr="0035040D" w:rsidRDefault="00A42730" w:rsidP="00F779F9">
      <w:pPr>
        <w:widowControl/>
        <w:ind w:firstLine="480"/>
        <w:rPr>
          <w:rFonts w:hint="eastAsia"/>
          <w:color w:val="000000"/>
        </w:rPr>
      </w:pPr>
      <w:r>
        <w:rPr>
          <w:rFonts w:hint="eastAsia"/>
          <w:color w:val="000000"/>
        </w:rPr>
        <w:t>柯志明</w:t>
      </w:r>
      <w:r>
        <w:rPr>
          <w:color w:val="000000"/>
        </w:rPr>
        <w:t xml:space="preserve"> </w:t>
      </w:r>
      <w:r w:rsidRPr="0035040D">
        <w:rPr>
          <w:rFonts w:hint="eastAsia"/>
          <w:color w:val="000000"/>
        </w:rPr>
        <w:t>2011</w:t>
      </w:r>
      <w:r>
        <w:rPr>
          <w:rFonts w:hint="eastAsia"/>
          <w:color w:val="000000"/>
        </w:rPr>
        <w:t xml:space="preserve"> </w:t>
      </w:r>
      <w:r w:rsidRPr="0035040D">
        <w:rPr>
          <w:rFonts w:hint="eastAsia"/>
          <w:color w:val="000000"/>
        </w:rPr>
        <w:t>〈界外私墾與岸裡地域土牛界外保留區的進入和開墾〉，發表於</w:t>
      </w:r>
      <w:r>
        <w:rPr>
          <w:rFonts w:hint="eastAsia"/>
          <w:color w:val="000000"/>
        </w:rPr>
        <w:t>中央研究院臺灣史研究所主辦之「族群、歷史與地域社會學術研討會」，九月，中央研究院，</w:t>
      </w:r>
      <w:proofErr w:type="gramStart"/>
      <w:r>
        <w:rPr>
          <w:rFonts w:hint="eastAsia"/>
          <w:color w:val="000000"/>
        </w:rPr>
        <w:t>臺</w:t>
      </w:r>
      <w:proofErr w:type="gramEnd"/>
      <w:r>
        <w:rPr>
          <w:rFonts w:hint="eastAsia"/>
          <w:color w:val="000000"/>
        </w:rPr>
        <w:t>北。</w:t>
      </w:r>
      <w:bookmarkStart w:id="0" w:name="_GoBack"/>
      <w:bookmarkEnd w:id="0"/>
    </w:p>
    <w:p w:rsidR="00A42730" w:rsidRPr="0035040D" w:rsidRDefault="00A42730" w:rsidP="00F779F9">
      <w:pPr>
        <w:widowControl/>
        <w:ind w:firstLine="480"/>
        <w:rPr>
          <w:rFonts w:hint="eastAsia"/>
          <w:color w:val="000000"/>
        </w:rPr>
      </w:pPr>
      <w:r>
        <w:rPr>
          <w:rFonts w:hint="eastAsia"/>
          <w:color w:val="000000"/>
        </w:rPr>
        <w:t>柯志明</w:t>
      </w:r>
      <w:r>
        <w:rPr>
          <w:rFonts w:hint="eastAsia"/>
          <w:color w:val="000000"/>
        </w:rPr>
        <w:t xml:space="preserve"> 2013 </w:t>
      </w:r>
      <w:proofErr w:type="gramStart"/>
      <w:r>
        <w:rPr>
          <w:rFonts w:hint="eastAsia"/>
          <w:color w:val="000000"/>
        </w:rPr>
        <w:t>〈</w:t>
      </w:r>
      <w:proofErr w:type="gramEnd"/>
      <w:r w:rsidRPr="0035040D">
        <w:rPr>
          <w:rFonts w:hint="eastAsia"/>
          <w:color w:val="000000"/>
        </w:rPr>
        <w:t>從界外到帝國邊陲：國家權力的進入與岸裡</w:t>
      </w:r>
      <w:proofErr w:type="gramStart"/>
      <w:r w:rsidRPr="0035040D">
        <w:rPr>
          <w:rFonts w:hint="eastAsia"/>
          <w:color w:val="000000"/>
        </w:rPr>
        <w:t>地域屯番保留</w:t>
      </w:r>
      <w:proofErr w:type="gramEnd"/>
      <w:r w:rsidRPr="0035040D">
        <w:rPr>
          <w:rFonts w:hint="eastAsia"/>
          <w:color w:val="000000"/>
        </w:rPr>
        <w:t>區空間秩序的形成</w:t>
      </w:r>
      <w:proofErr w:type="gramStart"/>
      <w:r>
        <w:rPr>
          <w:rFonts w:hint="eastAsia"/>
          <w:color w:val="000000"/>
        </w:rPr>
        <w:t>〉（</w:t>
      </w:r>
      <w:proofErr w:type="gramEnd"/>
      <w:r>
        <w:rPr>
          <w:rFonts w:hint="eastAsia"/>
          <w:color w:val="000000"/>
        </w:rPr>
        <w:t>原稿：</w:t>
      </w:r>
      <w:r w:rsidRPr="0035040D">
        <w:rPr>
          <w:rFonts w:hint="eastAsia"/>
          <w:color w:val="000000"/>
        </w:rPr>
        <w:t>2012</w:t>
      </w:r>
      <w:proofErr w:type="gramStart"/>
      <w:r w:rsidRPr="0035040D">
        <w:rPr>
          <w:rFonts w:hint="eastAsia"/>
          <w:color w:val="000000"/>
        </w:rPr>
        <w:t>〈</w:t>
      </w:r>
      <w:proofErr w:type="gramEnd"/>
      <w:r w:rsidRPr="0035040D">
        <w:rPr>
          <w:rFonts w:hint="eastAsia"/>
          <w:color w:val="000000"/>
        </w:rPr>
        <w:t>國家權力的進入與屯番保留區空間秩序的形成：清代臺灣</w:t>
      </w:r>
      <w:proofErr w:type="gramStart"/>
      <w:r w:rsidRPr="0035040D">
        <w:rPr>
          <w:rFonts w:hint="eastAsia"/>
          <w:color w:val="000000"/>
        </w:rPr>
        <w:t>屯番制</w:t>
      </w:r>
      <w:proofErr w:type="gramEnd"/>
      <w:r w:rsidRPr="0035040D">
        <w:rPr>
          <w:rFonts w:hint="eastAsia"/>
          <w:color w:val="000000"/>
        </w:rPr>
        <w:t>的設立與岸裡地域大甲、大安溪流域中游夾心層地帶的土地安排和人群關係</w:t>
      </w:r>
      <w:proofErr w:type="gramStart"/>
      <w:r w:rsidRPr="0035040D">
        <w:rPr>
          <w:rFonts w:hint="eastAsia"/>
          <w:color w:val="000000"/>
        </w:rPr>
        <w:t>〉</w:t>
      </w:r>
      <w:proofErr w:type="gramEnd"/>
      <w:r w:rsidRPr="0035040D">
        <w:rPr>
          <w:rFonts w:hint="eastAsia"/>
          <w:color w:val="000000"/>
        </w:rPr>
        <w:t>，發表於</w:t>
      </w:r>
      <w:r>
        <w:rPr>
          <w:rFonts w:hint="eastAsia"/>
          <w:color w:val="000000"/>
        </w:rPr>
        <w:t>中央研究院臺灣史研究所主辦之「</w:t>
      </w:r>
      <w:proofErr w:type="gramStart"/>
      <w:r>
        <w:rPr>
          <w:rFonts w:hint="eastAsia"/>
          <w:color w:val="000000"/>
        </w:rPr>
        <w:t>第二屆沿山</w:t>
      </w:r>
      <w:proofErr w:type="gramEnd"/>
      <w:r>
        <w:rPr>
          <w:rFonts w:hint="eastAsia"/>
          <w:color w:val="000000"/>
        </w:rPr>
        <w:t>地區聚落與族群學術研討會」，六月，中央研究院，</w:t>
      </w:r>
      <w:proofErr w:type="gramStart"/>
      <w:r>
        <w:rPr>
          <w:rFonts w:hint="eastAsia"/>
          <w:color w:val="000000"/>
        </w:rPr>
        <w:t>臺</w:t>
      </w:r>
      <w:proofErr w:type="gramEnd"/>
      <w:r>
        <w:rPr>
          <w:rFonts w:hint="eastAsia"/>
          <w:color w:val="000000"/>
        </w:rPr>
        <w:t>北。</w:t>
      </w:r>
    </w:p>
    <w:p w:rsidR="00A42730" w:rsidRPr="0035040D" w:rsidRDefault="00A42730" w:rsidP="00A42730">
      <w:pPr>
        <w:widowControl/>
        <w:rPr>
          <w:color w:val="000000"/>
        </w:rPr>
      </w:pPr>
    </w:p>
    <w:p w:rsidR="00A42730" w:rsidRPr="00516CB3" w:rsidRDefault="00A42730" w:rsidP="00A42730">
      <w:pPr>
        <w:widowControl/>
        <w:rPr>
          <w:rFonts w:hint="eastAsia"/>
          <w:b/>
          <w:color w:val="000000"/>
        </w:rPr>
      </w:pPr>
      <w:r w:rsidRPr="00516CB3">
        <w:rPr>
          <w:rFonts w:hint="eastAsia"/>
          <w:b/>
          <w:color w:val="000000"/>
        </w:rPr>
        <w:t>（七）族群政治</w:t>
      </w:r>
      <w:proofErr w:type="gramStart"/>
      <w:r w:rsidRPr="00516CB3">
        <w:rPr>
          <w:rFonts w:hint="eastAsia"/>
          <w:b/>
          <w:color w:val="000000"/>
        </w:rPr>
        <w:t>與熟番</w:t>
      </w:r>
      <w:proofErr w:type="gramEnd"/>
      <w:r w:rsidRPr="00516CB3">
        <w:rPr>
          <w:rFonts w:hint="eastAsia"/>
          <w:b/>
          <w:color w:val="000000"/>
        </w:rPr>
        <w:t>地權</w:t>
      </w:r>
    </w:p>
    <w:p w:rsidR="00A42730" w:rsidRDefault="00A42730" w:rsidP="00F779F9">
      <w:pPr>
        <w:widowControl/>
        <w:ind w:firstLine="480"/>
        <w:rPr>
          <w:color w:val="000000"/>
        </w:rPr>
      </w:pPr>
      <w:r>
        <w:rPr>
          <w:color w:val="000000"/>
        </w:rPr>
        <w:t xml:space="preserve">*Shepherd, John R. 1993 </w:t>
      </w:r>
      <w:r>
        <w:rPr>
          <w:i/>
          <w:color w:val="000000"/>
        </w:rPr>
        <w:t>Statecraft and Political Economy on the Taiwan Frontier, 1600-1800</w:t>
      </w:r>
      <w:r>
        <w:rPr>
          <w:color w:val="000000"/>
        </w:rPr>
        <w:t xml:space="preserve">. Stanford: Stanford University Press. </w:t>
      </w:r>
      <w:proofErr w:type="spellStart"/>
      <w:proofErr w:type="gramStart"/>
      <w:r>
        <w:rPr>
          <w:color w:val="000000"/>
        </w:rPr>
        <w:t>ch.</w:t>
      </w:r>
      <w:proofErr w:type="spellEnd"/>
      <w:r>
        <w:rPr>
          <w:color w:val="000000"/>
        </w:rPr>
        <w:t xml:space="preserve"> 9.</w:t>
      </w:r>
      <w:proofErr w:type="gramEnd"/>
    </w:p>
    <w:p w:rsidR="00A42730" w:rsidRDefault="00A42730" w:rsidP="00F779F9">
      <w:pPr>
        <w:widowControl/>
        <w:ind w:firstLine="480"/>
        <w:rPr>
          <w:rFonts w:hint="eastAsia"/>
          <w:color w:val="000000"/>
        </w:rPr>
      </w:pPr>
      <w:r>
        <w:rPr>
          <w:color w:val="000000"/>
        </w:rPr>
        <w:t>*</w:t>
      </w:r>
      <w:r>
        <w:rPr>
          <w:rFonts w:hint="eastAsia"/>
          <w:color w:val="000000"/>
        </w:rPr>
        <w:t>柯志明</w:t>
      </w:r>
      <w:r>
        <w:rPr>
          <w:color w:val="000000"/>
        </w:rPr>
        <w:t xml:space="preserve"> 2001 </w:t>
      </w:r>
      <w:proofErr w:type="gramStart"/>
      <w:r w:rsidRPr="008E7D15">
        <w:rPr>
          <w:rFonts w:hint="eastAsia"/>
          <w:color w:val="000000"/>
        </w:rPr>
        <w:t>《</w:t>
      </w:r>
      <w:proofErr w:type="gramEnd"/>
      <w:r w:rsidRPr="008E7D15">
        <w:rPr>
          <w:rFonts w:hint="eastAsia"/>
          <w:color w:val="000000"/>
        </w:rPr>
        <w:t>番頭家：族群政治</w:t>
      </w:r>
      <w:proofErr w:type="gramStart"/>
      <w:r w:rsidRPr="008E7D15">
        <w:rPr>
          <w:rFonts w:hint="eastAsia"/>
          <w:color w:val="000000"/>
        </w:rPr>
        <w:t>與熟番</w:t>
      </w:r>
      <w:proofErr w:type="gramEnd"/>
      <w:r w:rsidRPr="008E7D15">
        <w:rPr>
          <w:rFonts w:hint="eastAsia"/>
          <w:color w:val="000000"/>
        </w:rPr>
        <w:t>地權</w:t>
      </w:r>
      <w:proofErr w:type="gramStart"/>
      <w:r w:rsidRPr="008E7D15">
        <w:rPr>
          <w:rFonts w:hint="eastAsia"/>
          <w:color w:val="000000"/>
        </w:rPr>
        <w:t>》</w:t>
      </w:r>
      <w:proofErr w:type="gramEnd"/>
      <w:r>
        <w:rPr>
          <w:rFonts w:hint="eastAsia"/>
          <w:i/>
          <w:color w:val="000000"/>
        </w:rPr>
        <w:t>。</w:t>
      </w:r>
      <w:proofErr w:type="gramStart"/>
      <w:r>
        <w:rPr>
          <w:rFonts w:hint="eastAsia"/>
          <w:i/>
          <w:color w:val="000000"/>
        </w:rPr>
        <w:t>臺</w:t>
      </w:r>
      <w:proofErr w:type="gramEnd"/>
      <w:r>
        <w:rPr>
          <w:rFonts w:hint="eastAsia"/>
          <w:i/>
          <w:color w:val="000000"/>
        </w:rPr>
        <w:t>北：中研院社會所</w:t>
      </w:r>
      <w:r>
        <w:rPr>
          <w:rFonts w:hint="eastAsia"/>
          <w:color w:val="000000"/>
        </w:rPr>
        <w:t>。第十二至十三章。</w:t>
      </w:r>
    </w:p>
    <w:p w:rsidR="00A42730" w:rsidRDefault="00A42730" w:rsidP="00F779F9">
      <w:pPr>
        <w:widowControl/>
        <w:ind w:firstLine="480"/>
        <w:rPr>
          <w:rFonts w:hint="eastAsia"/>
          <w:color w:val="000000"/>
        </w:rPr>
      </w:pPr>
      <w:r>
        <w:rPr>
          <w:rFonts w:hint="eastAsia"/>
          <w:color w:val="000000"/>
        </w:rPr>
        <w:t>施添福</w:t>
      </w:r>
      <w:r>
        <w:rPr>
          <w:rFonts w:hint="eastAsia"/>
          <w:color w:val="000000"/>
        </w:rPr>
        <w:t xml:space="preserve"> 2009 </w:t>
      </w:r>
      <w:proofErr w:type="gramStart"/>
      <w:r>
        <w:rPr>
          <w:rFonts w:hint="eastAsia"/>
          <w:color w:val="000000"/>
        </w:rPr>
        <w:t>〈</w:t>
      </w:r>
      <w:proofErr w:type="gramEnd"/>
      <w:r>
        <w:rPr>
          <w:rFonts w:hint="eastAsia"/>
          <w:color w:val="000000"/>
        </w:rPr>
        <w:t>國家、賦役與地域社群：以清代臺灣北部後</w:t>
      </w:r>
      <w:r w:rsidRPr="00EC4E11">
        <w:rPr>
          <w:lang w:eastAsia="zh-CN"/>
        </w:rPr>
        <w:t>壠</w:t>
      </w:r>
      <w:r>
        <w:rPr>
          <w:rFonts w:hint="eastAsia"/>
          <w:color w:val="000000"/>
        </w:rPr>
        <w:t>社群為例〉（手稿）</w:t>
      </w:r>
    </w:p>
    <w:p w:rsidR="00A42730" w:rsidRDefault="00A42730" w:rsidP="00F779F9">
      <w:pPr>
        <w:widowControl/>
        <w:ind w:firstLine="480"/>
        <w:rPr>
          <w:rFonts w:hint="eastAsia"/>
          <w:color w:val="000000"/>
        </w:rPr>
      </w:pPr>
      <w:r>
        <w:rPr>
          <w:rFonts w:hint="eastAsia"/>
          <w:color w:val="000000"/>
        </w:rPr>
        <w:t>*</w:t>
      </w:r>
      <w:r>
        <w:rPr>
          <w:rFonts w:hint="eastAsia"/>
          <w:color w:val="000000"/>
        </w:rPr>
        <w:t>柯志明</w:t>
      </w:r>
      <w:r>
        <w:rPr>
          <w:rFonts w:hint="eastAsia"/>
          <w:color w:val="000000"/>
        </w:rPr>
        <w:t xml:space="preserve"> 2011 </w:t>
      </w:r>
      <w:proofErr w:type="gramStart"/>
      <w:r w:rsidRPr="00676AED">
        <w:rPr>
          <w:color w:val="000000"/>
          <w:szCs w:val="20"/>
        </w:rPr>
        <w:t>〈</w:t>
      </w:r>
      <w:proofErr w:type="gramEnd"/>
      <w:r w:rsidRPr="00676AED">
        <w:rPr>
          <w:color w:val="000000"/>
          <w:szCs w:val="20"/>
        </w:rPr>
        <w:t>岸裡社的私有化與階層化：賦役負擔與平埔族地域社會內部政經體制的形成和轉變</w:t>
      </w:r>
      <w:proofErr w:type="gramStart"/>
      <w:r w:rsidRPr="00676AED">
        <w:rPr>
          <w:color w:val="000000"/>
          <w:szCs w:val="20"/>
        </w:rPr>
        <w:t>〉</w:t>
      </w:r>
      <w:proofErr w:type="gramEnd"/>
      <w:r w:rsidRPr="009F6473">
        <w:rPr>
          <w:rFonts w:hint="eastAsia"/>
          <w:color w:val="000000"/>
          <w:szCs w:val="20"/>
        </w:rPr>
        <w:t>，收入詹素娟編</w:t>
      </w:r>
      <w:r>
        <w:rPr>
          <w:rFonts w:hint="eastAsia"/>
          <w:color w:val="000000"/>
          <w:szCs w:val="20"/>
        </w:rPr>
        <w:t>，</w:t>
      </w:r>
      <w:proofErr w:type="gramStart"/>
      <w:r w:rsidRPr="009F6473">
        <w:rPr>
          <w:color w:val="000000"/>
          <w:szCs w:val="20"/>
        </w:rPr>
        <w:t>《</w:t>
      </w:r>
      <w:proofErr w:type="gramEnd"/>
      <w:r w:rsidRPr="009F6473">
        <w:rPr>
          <w:color w:val="000000"/>
          <w:szCs w:val="20"/>
        </w:rPr>
        <w:t>族群、歷史與地域社會</w:t>
      </w:r>
      <w:r>
        <w:rPr>
          <w:rFonts w:hint="eastAsia"/>
          <w:color w:val="000000"/>
          <w:szCs w:val="20"/>
        </w:rPr>
        <w:t>：</w:t>
      </w:r>
      <w:r w:rsidRPr="009F6473">
        <w:rPr>
          <w:color w:val="000000"/>
          <w:szCs w:val="20"/>
        </w:rPr>
        <w:t>施添福教授榮退論文集</w:t>
      </w:r>
      <w:proofErr w:type="gramStart"/>
      <w:r w:rsidRPr="009F6473">
        <w:rPr>
          <w:color w:val="000000"/>
          <w:szCs w:val="20"/>
        </w:rPr>
        <w:t>》</w:t>
      </w:r>
      <w:proofErr w:type="gramEnd"/>
      <w:r w:rsidRPr="009F6473">
        <w:rPr>
          <w:rFonts w:hint="eastAsia"/>
          <w:color w:val="000000"/>
          <w:szCs w:val="20"/>
        </w:rPr>
        <w:t>，</w:t>
      </w:r>
      <w:r>
        <w:rPr>
          <w:rFonts w:hint="eastAsia"/>
          <w:color w:val="000000"/>
          <w:szCs w:val="20"/>
        </w:rPr>
        <w:t>頁</w:t>
      </w:r>
      <w:r>
        <w:rPr>
          <w:rFonts w:hint="eastAsia"/>
          <w:color w:val="000000"/>
          <w:szCs w:val="20"/>
        </w:rPr>
        <w:t>57-132</w:t>
      </w:r>
      <w:r w:rsidRPr="009F6473">
        <w:rPr>
          <w:rFonts w:hint="eastAsia"/>
          <w:color w:val="000000"/>
          <w:szCs w:val="20"/>
        </w:rPr>
        <w:t>。</w:t>
      </w:r>
      <w:r>
        <w:rPr>
          <w:rFonts w:hint="eastAsia"/>
          <w:color w:val="000000"/>
        </w:rPr>
        <w:t>中央研究院臺灣史研究所，</w:t>
      </w:r>
      <w:proofErr w:type="gramStart"/>
      <w:r>
        <w:rPr>
          <w:rFonts w:hint="eastAsia"/>
          <w:color w:val="000000"/>
        </w:rPr>
        <w:t>臺</w:t>
      </w:r>
      <w:proofErr w:type="gramEnd"/>
      <w:r>
        <w:rPr>
          <w:rFonts w:hint="eastAsia"/>
          <w:color w:val="000000"/>
        </w:rPr>
        <w:t>北。</w:t>
      </w:r>
    </w:p>
    <w:p w:rsidR="00A42730" w:rsidRPr="00BD04FE" w:rsidRDefault="00A42730" w:rsidP="00F779F9">
      <w:pPr>
        <w:widowControl/>
        <w:ind w:firstLine="480"/>
        <w:rPr>
          <w:rFonts w:hint="eastAsia"/>
          <w:color w:val="000000"/>
        </w:rPr>
      </w:pPr>
      <w:r>
        <w:rPr>
          <w:rFonts w:hint="eastAsia"/>
          <w:color w:val="000000"/>
        </w:rPr>
        <w:t>*</w:t>
      </w:r>
      <w:r>
        <w:rPr>
          <w:rFonts w:hint="eastAsia"/>
          <w:color w:val="000000"/>
        </w:rPr>
        <w:t>柯志明</w:t>
      </w:r>
      <w:r>
        <w:rPr>
          <w:rFonts w:hint="eastAsia"/>
          <w:color w:val="000000"/>
        </w:rPr>
        <w:t xml:space="preserve"> </w:t>
      </w:r>
      <w:r>
        <w:rPr>
          <w:rFonts w:hint="eastAsia"/>
        </w:rPr>
        <w:t xml:space="preserve">2013 </w:t>
      </w:r>
      <w:proofErr w:type="gramStart"/>
      <w:r>
        <w:rPr>
          <w:rFonts w:hint="eastAsia"/>
        </w:rPr>
        <w:t>〈</w:t>
      </w:r>
      <w:proofErr w:type="gramEnd"/>
      <w:r>
        <w:rPr>
          <w:rFonts w:hint="eastAsia"/>
        </w:rPr>
        <w:t>菁英轉型與社會抗爭：</w:t>
      </w:r>
      <w:r w:rsidRPr="00136FC1">
        <w:rPr>
          <w:rFonts w:hint="eastAsia"/>
        </w:rPr>
        <w:t>清代臺灣番政變革後平埔族社會內部的分化與衝突，以</w:t>
      </w:r>
      <w:proofErr w:type="gramStart"/>
      <w:r w:rsidRPr="00136FC1">
        <w:rPr>
          <w:rFonts w:hint="eastAsia"/>
        </w:rPr>
        <w:t>岸裡社為</w:t>
      </w:r>
      <w:proofErr w:type="gramEnd"/>
      <w:r w:rsidRPr="00136FC1">
        <w:rPr>
          <w:rFonts w:hint="eastAsia"/>
        </w:rPr>
        <w:t>案例的分析</w:t>
      </w:r>
      <w:proofErr w:type="gramStart"/>
      <w:r>
        <w:rPr>
          <w:rFonts w:hint="eastAsia"/>
        </w:rPr>
        <w:t>〉</w:t>
      </w:r>
      <w:proofErr w:type="gramEnd"/>
      <w:r>
        <w:rPr>
          <w:rFonts w:hint="eastAsia"/>
        </w:rPr>
        <w:t>，發表於國立臺灣歷史博物館主辦之「</w:t>
      </w:r>
      <w:r w:rsidRPr="00136FC1">
        <w:rPr>
          <w:rFonts w:hint="eastAsia"/>
        </w:rPr>
        <w:t>族群歷史、文化與認同：臺灣平埔原住民」國際學術研討會</w:t>
      </w:r>
      <w:r>
        <w:rPr>
          <w:rFonts w:hint="eastAsia"/>
        </w:rPr>
        <w:t>」，三月，國立臺灣歷史博物館，台南。</w:t>
      </w:r>
    </w:p>
    <w:p w:rsidR="00A42730" w:rsidRPr="00516CB3" w:rsidRDefault="00A42730" w:rsidP="00A42730">
      <w:pPr>
        <w:pStyle w:val="2"/>
      </w:pPr>
      <w:r w:rsidRPr="00516CB3">
        <w:rPr>
          <w:rFonts w:hint="eastAsia"/>
        </w:rPr>
        <w:lastRenderedPageBreak/>
        <w:t>二、日治臺灣：帝國主義與殖民發展</w:t>
      </w:r>
    </w:p>
    <w:p w:rsidR="00A42730" w:rsidRPr="00516CB3" w:rsidRDefault="00A42730" w:rsidP="00A42730">
      <w:pPr>
        <w:widowControl/>
        <w:rPr>
          <w:b/>
          <w:color w:val="000000"/>
        </w:rPr>
      </w:pPr>
      <w:r w:rsidRPr="00516CB3">
        <w:rPr>
          <w:rFonts w:hint="eastAsia"/>
          <w:b/>
          <w:color w:val="000000"/>
        </w:rPr>
        <w:t>（一）前資本主義社會與資本主義轉型過程</w:t>
      </w:r>
    </w:p>
    <w:p w:rsidR="00A42730" w:rsidRDefault="00A42730" w:rsidP="00F779F9">
      <w:pPr>
        <w:widowControl/>
        <w:ind w:firstLine="480"/>
        <w:rPr>
          <w:color w:val="000000"/>
        </w:rPr>
      </w:pPr>
      <w:r>
        <w:rPr>
          <w:color w:val="000000"/>
        </w:rPr>
        <w:t>*</w:t>
      </w:r>
      <w:proofErr w:type="gramStart"/>
      <w:r>
        <w:rPr>
          <w:rFonts w:hint="eastAsia"/>
          <w:color w:val="000000"/>
        </w:rPr>
        <w:t>東嘉生</w:t>
      </w:r>
      <w:proofErr w:type="gramEnd"/>
      <w:r>
        <w:rPr>
          <w:color w:val="000000"/>
        </w:rPr>
        <w:t xml:space="preserve"> 1985 </w:t>
      </w:r>
      <w:r>
        <w:rPr>
          <w:rFonts w:hint="eastAsia"/>
          <w:color w:val="000000"/>
        </w:rPr>
        <w:t>《</w:t>
      </w:r>
      <w:r w:rsidRPr="008C18B0">
        <w:rPr>
          <w:rFonts w:hint="eastAsia"/>
          <w:color w:val="000000"/>
        </w:rPr>
        <w:t>臺灣經濟史概說</w:t>
      </w:r>
      <w:r>
        <w:rPr>
          <w:rFonts w:hint="eastAsia"/>
          <w:color w:val="000000"/>
        </w:rPr>
        <w:t>》，周憲文譯。</w:t>
      </w:r>
      <w:proofErr w:type="gramStart"/>
      <w:r>
        <w:rPr>
          <w:rFonts w:hint="eastAsia"/>
          <w:color w:val="000000"/>
        </w:rPr>
        <w:t>臺</w:t>
      </w:r>
      <w:proofErr w:type="gramEnd"/>
      <w:r>
        <w:rPr>
          <w:rFonts w:hint="eastAsia"/>
          <w:color w:val="000000"/>
        </w:rPr>
        <w:t>北：帕米爾。</w:t>
      </w:r>
      <w:proofErr w:type="gramStart"/>
      <w:r>
        <w:rPr>
          <w:rFonts w:hint="eastAsia"/>
          <w:color w:val="000000"/>
        </w:rPr>
        <w:t>後篇</w:t>
      </w:r>
      <w:proofErr w:type="gramEnd"/>
      <w:r>
        <w:rPr>
          <w:rFonts w:hint="eastAsia"/>
          <w:color w:val="000000"/>
        </w:rPr>
        <w:t>，頁</w:t>
      </w:r>
      <w:r>
        <w:rPr>
          <w:color w:val="000000"/>
        </w:rPr>
        <w:t>105-215</w:t>
      </w:r>
      <w:r>
        <w:rPr>
          <w:rFonts w:hint="eastAsia"/>
          <w:color w:val="000000"/>
        </w:rPr>
        <w:t>。</w:t>
      </w:r>
    </w:p>
    <w:p w:rsidR="00A42730" w:rsidRDefault="00A42730" w:rsidP="00F779F9">
      <w:pPr>
        <w:widowControl/>
        <w:ind w:firstLine="480"/>
        <w:rPr>
          <w:rFonts w:hint="eastAsia"/>
          <w:color w:val="000000"/>
        </w:rPr>
      </w:pPr>
      <w:r>
        <w:rPr>
          <w:color w:val="000000"/>
        </w:rPr>
        <w:t>*</w:t>
      </w:r>
      <w:r>
        <w:rPr>
          <w:rFonts w:hint="eastAsia"/>
          <w:color w:val="000000"/>
        </w:rPr>
        <w:t>林滿紅</w:t>
      </w:r>
      <w:r>
        <w:rPr>
          <w:color w:val="000000"/>
        </w:rPr>
        <w:t xml:space="preserve"> 1978 </w:t>
      </w:r>
      <w:r>
        <w:rPr>
          <w:rFonts w:hint="eastAsia"/>
          <w:color w:val="000000"/>
        </w:rPr>
        <w:t>《</w:t>
      </w:r>
      <w:r w:rsidRPr="008C18B0">
        <w:rPr>
          <w:rFonts w:hint="eastAsia"/>
          <w:color w:val="000000"/>
        </w:rPr>
        <w:t>茶、糖、樟腦業與晚清臺灣</w:t>
      </w:r>
      <w:r>
        <w:rPr>
          <w:rFonts w:hint="eastAsia"/>
          <w:color w:val="000000"/>
        </w:rPr>
        <w:t>》。</w:t>
      </w:r>
      <w:proofErr w:type="gramStart"/>
      <w:r>
        <w:rPr>
          <w:rFonts w:hint="eastAsia"/>
          <w:color w:val="000000"/>
        </w:rPr>
        <w:t>臺</w:t>
      </w:r>
      <w:proofErr w:type="gramEnd"/>
      <w:r>
        <w:rPr>
          <w:rFonts w:hint="eastAsia"/>
          <w:color w:val="000000"/>
        </w:rPr>
        <w:t>北：臺灣銀行。</w:t>
      </w:r>
    </w:p>
    <w:p w:rsidR="00A42730" w:rsidRDefault="00A42730" w:rsidP="00F779F9">
      <w:pPr>
        <w:widowControl/>
        <w:ind w:firstLine="480"/>
        <w:rPr>
          <w:rFonts w:hint="eastAsia"/>
          <w:color w:val="000000"/>
        </w:rPr>
      </w:pPr>
      <w:r>
        <w:rPr>
          <w:rFonts w:hint="eastAsia"/>
          <w:color w:val="000000"/>
        </w:rPr>
        <w:t>林文凱</w:t>
      </w:r>
      <w:r>
        <w:rPr>
          <w:rFonts w:hint="eastAsia"/>
          <w:color w:val="000000"/>
        </w:rPr>
        <w:t xml:space="preserve"> </w:t>
      </w:r>
      <w:r>
        <w:t>2011</w:t>
      </w:r>
      <w:r>
        <w:t>，〈再論晚清臺灣開港後的米穀輸出問題〉，《新史學》，</w:t>
      </w:r>
      <w:r>
        <w:t>22</w:t>
      </w:r>
      <w:r>
        <w:rPr>
          <w:rFonts w:hint="eastAsia"/>
        </w:rPr>
        <w:t>(</w:t>
      </w:r>
      <w:r>
        <w:t>2</w:t>
      </w:r>
      <w:r>
        <w:rPr>
          <w:rFonts w:hint="eastAsia"/>
        </w:rPr>
        <w:t>)</w:t>
      </w:r>
      <w:r>
        <w:rPr>
          <w:rFonts w:hint="eastAsia"/>
        </w:rPr>
        <w:t>：</w:t>
      </w:r>
      <w:r>
        <w:t>215-252</w:t>
      </w:r>
      <w:r>
        <w:t>。</w:t>
      </w:r>
    </w:p>
    <w:p w:rsidR="00A42730" w:rsidRDefault="00A42730" w:rsidP="00A42730">
      <w:pPr>
        <w:widowControl/>
        <w:rPr>
          <w:rFonts w:hint="eastAsia"/>
          <w:color w:val="000000"/>
        </w:rPr>
      </w:pPr>
    </w:p>
    <w:p w:rsidR="00A42730" w:rsidRDefault="00A42730" w:rsidP="00F779F9">
      <w:pPr>
        <w:widowControl/>
        <w:ind w:firstLine="480"/>
        <w:rPr>
          <w:color w:val="000000"/>
        </w:rPr>
      </w:pPr>
      <w:r>
        <w:rPr>
          <w:color w:val="000000"/>
        </w:rPr>
        <w:t>*</w:t>
      </w:r>
      <w:proofErr w:type="gramStart"/>
      <w:r>
        <w:rPr>
          <w:rFonts w:hint="eastAsia"/>
          <w:color w:val="000000"/>
        </w:rPr>
        <w:t>矢內原忠雄</w:t>
      </w:r>
      <w:proofErr w:type="gramEnd"/>
      <w:r>
        <w:rPr>
          <w:color w:val="000000"/>
        </w:rPr>
        <w:t xml:space="preserve"> 1929 </w:t>
      </w:r>
      <w:r>
        <w:rPr>
          <w:rFonts w:hint="eastAsia"/>
          <w:color w:val="000000"/>
        </w:rPr>
        <w:t>《</w:t>
      </w:r>
      <w:r w:rsidRPr="008C18B0">
        <w:rPr>
          <w:rFonts w:hint="eastAsia"/>
          <w:color w:val="000000"/>
        </w:rPr>
        <w:t>日本帝國主義下之臺灣</w:t>
      </w:r>
      <w:r>
        <w:rPr>
          <w:rFonts w:hint="eastAsia"/>
          <w:color w:val="000000"/>
        </w:rPr>
        <w:t>》，周憲文譯。</w:t>
      </w:r>
      <w:proofErr w:type="gramStart"/>
      <w:r>
        <w:rPr>
          <w:rFonts w:hint="eastAsia"/>
          <w:color w:val="000000"/>
        </w:rPr>
        <w:t>臺</w:t>
      </w:r>
      <w:proofErr w:type="gramEnd"/>
      <w:r>
        <w:rPr>
          <w:rFonts w:hint="eastAsia"/>
          <w:color w:val="000000"/>
        </w:rPr>
        <w:t>北：帕米爾。頁</w:t>
      </w:r>
      <w:r>
        <w:rPr>
          <w:color w:val="000000"/>
        </w:rPr>
        <w:t>1-186</w:t>
      </w:r>
      <w:r>
        <w:rPr>
          <w:rFonts w:hint="eastAsia"/>
          <w:color w:val="000000"/>
        </w:rPr>
        <w:t>。</w:t>
      </w:r>
    </w:p>
    <w:p w:rsidR="00A42730" w:rsidRDefault="00A42730" w:rsidP="00F779F9">
      <w:pPr>
        <w:widowControl/>
        <w:ind w:firstLine="480"/>
        <w:rPr>
          <w:rFonts w:hint="eastAsia"/>
          <w:color w:val="000000"/>
        </w:rPr>
      </w:pPr>
      <w:r>
        <w:rPr>
          <w:color w:val="000000"/>
        </w:rPr>
        <w:t>*</w:t>
      </w:r>
      <w:r>
        <w:rPr>
          <w:rFonts w:hint="eastAsia"/>
          <w:color w:val="000000"/>
        </w:rPr>
        <w:t>柯志明</w:t>
      </w:r>
      <w:r>
        <w:rPr>
          <w:color w:val="000000"/>
        </w:rPr>
        <w:t xml:space="preserve"> 1992</w:t>
      </w:r>
      <w:r>
        <w:rPr>
          <w:rFonts w:hint="eastAsia"/>
          <w:color w:val="000000"/>
        </w:rPr>
        <w:t xml:space="preserve"> </w:t>
      </w:r>
      <w:r>
        <w:rPr>
          <w:rFonts w:hint="eastAsia"/>
          <w:color w:val="000000"/>
        </w:rPr>
        <w:t>〈糖業資本、農民、與米糖部門關係－－臺灣</w:t>
      </w:r>
      <w:r>
        <w:rPr>
          <w:color w:val="000000"/>
        </w:rPr>
        <w:t xml:space="preserve"> (1895 - 1945) </w:t>
      </w:r>
      <w:r>
        <w:rPr>
          <w:rFonts w:hint="eastAsia"/>
          <w:color w:val="000000"/>
        </w:rPr>
        <w:t>與爪哇</w:t>
      </w:r>
      <w:r>
        <w:rPr>
          <w:color w:val="000000"/>
        </w:rPr>
        <w:t xml:space="preserve"> (1830 -1940) </w:t>
      </w:r>
      <w:r>
        <w:rPr>
          <w:rFonts w:hint="eastAsia"/>
          <w:color w:val="000000"/>
        </w:rPr>
        <w:t>殖民發展模式的比較分析〉，《</w:t>
      </w:r>
      <w:r w:rsidRPr="008C18B0">
        <w:rPr>
          <w:rFonts w:hint="eastAsia"/>
          <w:color w:val="000000"/>
        </w:rPr>
        <w:t>臺灣社會研究季刊</w:t>
      </w:r>
      <w:r>
        <w:rPr>
          <w:rFonts w:hint="eastAsia"/>
          <w:color w:val="000000"/>
        </w:rPr>
        <w:t>》</w:t>
      </w:r>
      <w:r>
        <w:rPr>
          <w:rFonts w:hint="eastAsia"/>
          <w:color w:val="000000"/>
        </w:rPr>
        <w:t>12</w:t>
      </w:r>
      <w:r>
        <w:rPr>
          <w:rFonts w:hint="eastAsia"/>
          <w:color w:val="000000"/>
        </w:rPr>
        <w:t>。</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（二）企業官僚模型</w:t>
      </w:r>
    </w:p>
    <w:p w:rsidR="00A42730" w:rsidRDefault="00A42730" w:rsidP="00F779F9">
      <w:pPr>
        <w:widowControl/>
        <w:ind w:firstLine="480"/>
        <w:rPr>
          <w:color w:val="000000"/>
        </w:rPr>
      </w:pPr>
      <w:r>
        <w:rPr>
          <w:color w:val="000000"/>
        </w:rPr>
        <w:t>*Chang</w:t>
      </w:r>
      <w:r>
        <w:rPr>
          <w:rFonts w:hint="eastAsia"/>
          <w:color w:val="000000"/>
        </w:rPr>
        <w:t>,</w:t>
      </w:r>
      <w:r>
        <w:rPr>
          <w:color w:val="000000"/>
        </w:rPr>
        <w:t xml:space="preserve"> Han-</w:t>
      </w:r>
      <w:proofErr w:type="spellStart"/>
      <w:r>
        <w:rPr>
          <w:color w:val="000000"/>
        </w:rPr>
        <w:t>yu</w:t>
      </w:r>
      <w:proofErr w:type="spellEnd"/>
      <w:r>
        <w:rPr>
          <w:color w:val="000000"/>
        </w:rPr>
        <w:t xml:space="preserve"> and Ramon H. Myers 1963 Japanese Colonial Development Policy in Taiwan, 1895-1906: A Case of Bureaucratic E</w:t>
      </w:r>
      <w:r>
        <w:rPr>
          <w:rFonts w:hint="eastAsia"/>
          <w:color w:val="000000"/>
        </w:rPr>
        <w:t>ntrepreneurship</w:t>
      </w:r>
      <w:r>
        <w:rPr>
          <w:color w:val="000000"/>
        </w:rPr>
        <w:t xml:space="preserve">, </w:t>
      </w:r>
      <w:r>
        <w:rPr>
          <w:i/>
          <w:color w:val="000000"/>
        </w:rPr>
        <w:t>Journal of Asian Studies</w:t>
      </w:r>
      <w:r>
        <w:rPr>
          <w:color w:val="000000"/>
        </w:rPr>
        <w:t xml:space="preserve"> 22</w:t>
      </w:r>
      <w:r>
        <w:rPr>
          <w:rFonts w:hint="eastAsia"/>
          <w:color w:val="000000"/>
        </w:rPr>
        <w:t xml:space="preserve"> </w:t>
      </w:r>
      <w:r>
        <w:rPr>
          <w:color w:val="000000"/>
        </w:rPr>
        <w:t>(4): 433-449.</w:t>
      </w:r>
    </w:p>
    <w:p w:rsidR="00A42730" w:rsidRDefault="00A42730" w:rsidP="00F779F9">
      <w:pPr>
        <w:widowControl/>
        <w:ind w:firstLine="480"/>
        <w:rPr>
          <w:i/>
          <w:noProof/>
        </w:rPr>
      </w:pPr>
      <w:r>
        <w:rPr>
          <w:rFonts w:hint="eastAsia"/>
          <w:iCs/>
          <w:noProof/>
        </w:rPr>
        <w:t>Peattie, R. Mark 1984</w:t>
      </w:r>
      <w:r>
        <w:rPr>
          <w:rFonts w:hint="eastAsia"/>
          <w:i/>
          <w:noProof/>
        </w:rPr>
        <w:t xml:space="preserve"> </w:t>
      </w:r>
      <w:r w:rsidRPr="00706B39">
        <w:rPr>
          <w:rFonts w:hint="eastAsia"/>
          <w:noProof/>
        </w:rPr>
        <w:t>Introduction</w:t>
      </w:r>
      <w:r>
        <w:rPr>
          <w:rFonts w:hint="eastAsia"/>
          <w:iCs/>
          <w:noProof/>
        </w:rPr>
        <w:t>, in Ramon H. Myers and Mark R. Peattie, eds.,</w:t>
      </w:r>
      <w:r>
        <w:rPr>
          <w:rFonts w:hint="eastAsia"/>
          <w:i/>
          <w:noProof/>
        </w:rPr>
        <w:t xml:space="preserve"> The Japanese Colonial Empire, 1895-1945</w:t>
      </w:r>
      <w:r>
        <w:rPr>
          <w:rFonts w:hint="eastAsia"/>
          <w:iCs/>
          <w:noProof/>
        </w:rPr>
        <w:t>. Pp.</w:t>
      </w:r>
      <w:r>
        <w:rPr>
          <w:iCs/>
          <w:noProof/>
        </w:rPr>
        <w:t xml:space="preserve"> </w:t>
      </w:r>
      <w:r>
        <w:rPr>
          <w:rFonts w:hint="eastAsia"/>
          <w:iCs/>
          <w:noProof/>
        </w:rPr>
        <w:t>3-52</w:t>
      </w:r>
      <w:r>
        <w:rPr>
          <w:iCs/>
          <w:noProof/>
        </w:rPr>
        <w:t>.</w:t>
      </w:r>
      <w:r>
        <w:rPr>
          <w:rFonts w:hint="eastAsia"/>
          <w:iCs/>
          <w:noProof/>
        </w:rPr>
        <w:t xml:space="preserve"> Princeton: Princeton University Press.</w:t>
      </w:r>
    </w:p>
    <w:p w:rsidR="00A42730" w:rsidRDefault="00A42730" w:rsidP="00F779F9">
      <w:pPr>
        <w:widowControl/>
        <w:ind w:firstLine="480"/>
        <w:rPr>
          <w:rFonts w:hint="eastAsia"/>
          <w:iCs/>
          <w:noProof/>
        </w:rPr>
      </w:pPr>
      <w:r>
        <w:rPr>
          <w:rFonts w:hint="eastAsia"/>
          <w:iCs/>
          <w:noProof/>
        </w:rPr>
        <w:t>Ho, Samuel P.</w:t>
      </w:r>
      <w:r>
        <w:rPr>
          <w:iCs/>
          <w:noProof/>
        </w:rPr>
        <w:t xml:space="preserve"> </w:t>
      </w:r>
      <w:r>
        <w:rPr>
          <w:rFonts w:hint="eastAsia"/>
          <w:iCs/>
          <w:noProof/>
        </w:rPr>
        <w:t xml:space="preserve">S. </w:t>
      </w:r>
      <w:r>
        <w:rPr>
          <w:iCs/>
          <w:noProof/>
        </w:rPr>
        <w:t>19</w:t>
      </w:r>
      <w:r>
        <w:rPr>
          <w:rFonts w:hint="eastAsia"/>
          <w:iCs/>
          <w:noProof/>
        </w:rPr>
        <w:t xml:space="preserve">84 Colonialism and Development: Korea, Taiwan, and Kwantung, in Ramon H. Myers and Mark R. Peattie, eds., </w:t>
      </w:r>
      <w:r>
        <w:rPr>
          <w:rFonts w:hint="eastAsia"/>
          <w:i/>
          <w:noProof/>
        </w:rPr>
        <w:t>The Japanese Colonial Empire, 1895-1945</w:t>
      </w:r>
      <w:r>
        <w:rPr>
          <w:i/>
          <w:noProof/>
        </w:rPr>
        <w:t>.</w:t>
      </w:r>
      <w:r>
        <w:rPr>
          <w:rFonts w:hint="eastAsia"/>
          <w:iCs/>
          <w:noProof/>
        </w:rPr>
        <w:t xml:space="preserve"> </w:t>
      </w:r>
      <w:r>
        <w:rPr>
          <w:iCs/>
          <w:noProof/>
        </w:rPr>
        <w:t>P</w:t>
      </w:r>
      <w:r>
        <w:rPr>
          <w:rFonts w:hint="eastAsia"/>
          <w:iCs/>
          <w:noProof/>
        </w:rPr>
        <w:t>p. 347-</w:t>
      </w:r>
      <w:r>
        <w:rPr>
          <w:iCs/>
          <w:noProof/>
        </w:rPr>
        <w:t>3</w:t>
      </w:r>
      <w:r>
        <w:rPr>
          <w:rFonts w:hint="eastAsia"/>
          <w:iCs/>
          <w:noProof/>
        </w:rPr>
        <w:t>98</w:t>
      </w:r>
      <w:r>
        <w:rPr>
          <w:iCs/>
          <w:noProof/>
        </w:rPr>
        <w:t>.</w:t>
      </w:r>
      <w:r>
        <w:rPr>
          <w:rFonts w:hint="eastAsia"/>
          <w:iCs/>
          <w:noProof/>
        </w:rPr>
        <w:t xml:space="preserve"> Princeton: Princeton University Press.</w:t>
      </w:r>
    </w:p>
    <w:p w:rsidR="00A42730" w:rsidRDefault="00A42730" w:rsidP="00F779F9">
      <w:pPr>
        <w:widowControl/>
        <w:ind w:firstLine="480"/>
        <w:rPr>
          <w:rFonts w:hint="eastAsia"/>
          <w:color w:val="000000"/>
        </w:rPr>
      </w:pPr>
      <w:r>
        <w:rPr>
          <w:color w:val="000000"/>
        </w:rPr>
        <w:t>*</w:t>
      </w:r>
      <w:bookmarkStart w:id="1" w:name="OLE_LINK2"/>
      <w:r>
        <w:rPr>
          <w:rFonts w:hint="eastAsia"/>
          <w:color w:val="000000"/>
        </w:rPr>
        <w:t>江丙坤</w:t>
      </w:r>
      <w:bookmarkEnd w:id="1"/>
      <w:r>
        <w:rPr>
          <w:color w:val="000000"/>
        </w:rPr>
        <w:t xml:space="preserve"> 1972 </w:t>
      </w:r>
      <w:r>
        <w:rPr>
          <w:rFonts w:hint="eastAsia"/>
          <w:color w:val="000000"/>
        </w:rPr>
        <w:t>《</w:t>
      </w:r>
      <w:r w:rsidRPr="008C18B0">
        <w:rPr>
          <w:rFonts w:hint="eastAsia"/>
          <w:color w:val="000000"/>
        </w:rPr>
        <w:t>臺灣田賦改革事業之研究</w:t>
      </w:r>
      <w:r>
        <w:rPr>
          <w:rFonts w:hint="eastAsia"/>
          <w:color w:val="000000"/>
        </w:rPr>
        <w:t>》。</w:t>
      </w:r>
      <w:proofErr w:type="gramStart"/>
      <w:r>
        <w:rPr>
          <w:rFonts w:hint="eastAsia"/>
          <w:color w:val="000000"/>
        </w:rPr>
        <w:t>臺</w:t>
      </w:r>
      <w:proofErr w:type="gramEnd"/>
      <w:r>
        <w:rPr>
          <w:rFonts w:hint="eastAsia"/>
          <w:color w:val="000000"/>
        </w:rPr>
        <w:t>北：</w:t>
      </w:r>
      <w:proofErr w:type="gramStart"/>
      <w:r>
        <w:rPr>
          <w:rFonts w:hint="eastAsia"/>
          <w:color w:val="000000"/>
        </w:rPr>
        <w:t>臺</w:t>
      </w:r>
      <w:proofErr w:type="gramEnd"/>
      <w:r>
        <w:rPr>
          <w:rFonts w:hint="eastAsia"/>
          <w:color w:val="000000"/>
        </w:rPr>
        <w:t>銀。</w:t>
      </w:r>
    </w:p>
    <w:p w:rsidR="00A42730" w:rsidRDefault="00A42730" w:rsidP="00F779F9">
      <w:pPr>
        <w:widowControl/>
        <w:ind w:firstLine="480"/>
        <w:rPr>
          <w:color w:val="000000"/>
        </w:rPr>
      </w:pPr>
      <w:proofErr w:type="gramStart"/>
      <w:r>
        <w:rPr>
          <w:rFonts w:hint="eastAsia"/>
          <w:color w:val="000000"/>
        </w:rPr>
        <w:t>鹽見俊</w:t>
      </w:r>
      <w:proofErr w:type="gramEnd"/>
      <w:r>
        <w:rPr>
          <w:rFonts w:hint="eastAsia"/>
          <w:color w:val="000000"/>
        </w:rPr>
        <w:t>二</w:t>
      </w:r>
      <w:r>
        <w:rPr>
          <w:color w:val="000000"/>
        </w:rPr>
        <w:t xml:space="preserve"> 1954 </w:t>
      </w:r>
      <w:r>
        <w:rPr>
          <w:rFonts w:hint="eastAsia"/>
          <w:color w:val="000000"/>
        </w:rPr>
        <w:t>〈日據時代臺灣之警察與經濟〉，《</w:t>
      </w:r>
      <w:r w:rsidRPr="008C18B0">
        <w:rPr>
          <w:rFonts w:hint="eastAsia"/>
          <w:color w:val="000000"/>
        </w:rPr>
        <w:t>臺灣經濟史初集</w:t>
      </w:r>
      <w:r>
        <w:rPr>
          <w:rFonts w:hint="eastAsia"/>
          <w:color w:val="000000"/>
        </w:rPr>
        <w:t>》，中譯。</w:t>
      </w:r>
      <w:proofErr w:type="gramStart"/>
      <w:r>
        <w:rPr>
          <w:rFonts w:hint="eastAsia"/>
          <w:color w:val="000000"/>
        </w:rPr>
        <w:t>臺</w:t>
      </w:r>
      <w:proofErr w:type="gramEnd"/>
      <w:r>
        <w:rPr>
          <w:rFonts w:hint="eastAsia"/>
          <w:color w:val="000000"/>
        </w:rPr>
        <w:t>北：臺灣銀行。</w:t>
      </w:r>
    </w:p>
    <w:p w:rsidR="00A42730" w:rsidRDefault="00A42730" w:rsidP="00F779F9">
      <w:pPr>
        <w:widowControl/>
        <w:ind w:firstLine="480"/>
        <w:rPr>
          <w:color w:val="000000"/>
        </w:rPr>
      </w:pPr>
      <w:r>
        <w:rPr>
          <w:color w:val="000000"/>
        </w:rPr>
        <w:t>*</w:t>
      </w:r>
      <w:proofErr w:type="gramStart"/>
      <w:r>
        <w:rPr>
          <w:rFonts w:hint="eastAsia"/>
          <w:color w:val="000000"/>
        </w:rPr>
        <w:t>森久男</w:t>
      </w:r>
      <w:proofErr w:type="gramEnd"/>
      <w:r>
        <w:rPr>
          <w:color w:val="000000"/>
        </w:rPr>
        <w:t xml:space="preserve"> 1980 </w:t>
      </w:r>
      <w:r>
        <w:rPr>
          <w:rFonts w:hint="eastAsia"/>
          <w:color w:val="000000"/>
        </w:rPr>
        <w:t>〈臺灣總督府糖業保護政策之發展〉，《</w:t>
      </w:r>
      <w:r w:rsidRPr="008C18B0">
        <w:rPr>
          <w:rFonts w:hint="eastAsia"/>
          <w:color w:val="000000"/>
        </w:rPr>
        <w:t>臺灣史論叢</w:t>
      </w:r>
      <w:r>
        <w:rPr>
          <w:rFonts w:hint="eastAsia"/>
          <w:color w:val="000000"/>
        </w:rPr>
        <w:t>》，</w:t>
      </w:r>
      <w:proofErr w:type="gramStart"/>
      <w:r>
        <w:rPr>
          <w:rFonts w:hint="eastAsia"/>
          <w:color w:val="000000"/>
        </w:rPr>
        <w:t>洪奠元譯</w:t>
      </w:r>
      <w:proofErr w:type="gramEnd"/>
      <w:r>
        <w:rPr>
          <w:rFonts w:hint="eastAsia"/>
          <w:color w:val="000000"/>
        </w:rPr>
        <w:t>，黃富三、曹永和編。</w:t>
      </w:r>
      <w:proofErr w:type="gramStart"/>
      <w:r>
        <w:rPr>
          <w:rFonts w:hint="eastAsia"/>
          <w:color w:val="000000"/>
        </w:rPr>
        <w:t>臺</w:t>
      </w:r>
      <w:proofErr w:type="gramEnd"/>
      <w:r>
        <w:rPr>
          <w:rFonts w:hint="eastAsia"/>
          <w:color w:val="000000"/>
        </w:rPr>
        <w:t>北：眾文。頁</w:t>
      </w:r>
      <w:r>
        <w:rPr>
          <w:color w:val="000000"/>
        </w:rPr>
        <w:t>357-426</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（三）帝國主義模型</w:t>
      </w:r>
    </w:p>
    <w:p w:rsidR="00A42730" w:rsidRDefault="00A42730" w:rsidP="00F779F9">
      <w:pPr>
        <w:widowControl/>
        <w:ind w:firstLine="480"/>
        <w:rPr>
          <w:color w:val="000000"/>
        </w:rPr>
      </w:pPr>
      <w:r>
        <w:rPr>
          <w:color w:val="000000"/>
        </w:rPr>
        <w:t>*</w:t>
      </w:r>
      <w:proofErr w:type="gramStart"/>
      <w:r>
        <w:rPr>
          <w:rFonts w:hint="eastAsia"/>
          <w:color w:val="000000"/>
        </w:rPr>
        <w:t>矢內原忠雄</w:t>
      </w:r>
      <w:proofErr w:type="gramEnd"/>
      <w:r>
        <w:rPr>
          <w:color w:val="000000"/>
        </w:rPr>
        <w:t xml:space="preserve"> 1929 </w:t>
      </w:r>
      <w:r>
        <w:rPr>
          <w:rFonts w:hint="eastAsia"/>
          <w:color w:val="000000"/>
        </w:rPr>
        <w:t>《</w:t>
      </w:r>
      <w:r w:rsidRPr="008C18B0">
        <w:rPr>
          <w:rFonts w:hint="eastAsia"/>
          <w:color w:val="000000"/>
        </w:rPr>
        <w:t>日本帝國主義下之臺灣</w:t>
      </w:r>
      <w:r>
        <w:rPr>
          <w:rFonts w:hint="eastAsia"/>
          <w:color w:val="000000"/>
        </w:rPr>
        <w:t>》，周憲文譯。</w:t>
      </w:r>
      <w:proofErr w:type="gramStart"/>
      <w:r>
        <w:rPr>
          <w:rFonts w:hint="eastAsia"/>
          <w:color w:val="000000"/>
        </w:rPr>
        <w:t>臺</w:t>
      </w:r>
      <w:proofErr w:type="gramEnd"/>
      <w:r>
        <w:rPr>
          <w:rFonts w:hint="eastAsia"/>
          <w:color w:val="000000"/>
        </w:rPr>
        <w:t>北：帕米爾書局。頁</w:t>
      </w:r>
      <w:r>
        <w:rPr>
          <w:color w:val="000000"/>
        </w:rPr>
        <w:t>187</w:t>
      </w:r>
      <w:r>
        <w:rPr>
          <w:rFonts w:hint="eastAsia"/>
          <w:color w:val="000000"/>
        </w:rPr>
        <w:t>-263</w:t>
      </w:r>
      <w:r>
        <w:rPr>
          <w:rFonts w:hint="eastAsia"/>
          <w:color w:val="000000"/>
        </w:rPr>
        <w:t>。</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（四）市場均衡模型</w:t>
      </w:r>
    </w:p>
    <w:p w:rsidR="00A42730" w:rsidRDefault="00A42730" w:rsidP="00F779F9">
      <w:pPr>
        <w:widowControl/>
        <w:ind w:firstLine="480"/>
        <w:rPr>
          <w:color w:val="000000"/>
        </w:rPr>
      </w:pPr>
      <w:r>
        <w:rPr>
          <w:color w:val="000000"/>
        </w:rPr>
        <w:t>*</w:t>
      </w:r>
      <w:proofErr w:type="gramStart"/>
      <w:r>
        <w:rPr>
          <w:rFonts w:hint="eastAsia"/>
          <w:color w:val="000000"/>
        </w:rPr>
        <w:t>川野重任</w:t>
      </w:r>
      <w:proofErr w:type="gramEnd"/>
      <w:r>
        <w:rPr>
          <w:rFonts w:hint="eastAsia"/>
          <w:color w:val="000000"/>
        </w:rPr>
        <w:t xml:space="preserve"> </w:t>
      </w:r>
      <w:r>
        <w:rPr>
          <w:color w:val="000000"/>
        </w:rPr>
        <w:t xml:space="preserve">1942 </w:t>
      </w:r>
      <w:r>
        <w:rPr>
          <w:rFonts w:hint="eastAsia"/>
          <w:color w:val="000000"/>
        </w:rPr>
        <w:t>《日據時代</w:t>
      </w:r>
      <w:r w:rsidRPr="008C18B0">
        <w:rPr>
          <w:rFonts w:hint="eastAsia"/>
          <w:color w:val="000000"/>
        </w:rPr>
        <w:t>臺灣米穀經濟論</w:t>
      </w:r>
      <w:r>
        <w:rPr>
          <w:rFonts w:hint="eastAsia"/>
          <w:color w:val="000000"/>
        </w:rPr>
        <w:t>》，林英彥譯。</w:t>
      </w:r>
      <w:proofErr w:type="gramStart"/>
      <w:r>
        <w:rPr>
          <w:rFonts w:hint="eastAsia"/>
          <w:color w:val="000000"/>
        </w:rPr>
        <w:t>臺</w:t>
      </w:r>
      <w:proofErr w:type="gramEnd"/>
      <w:r>
        <w:rPr>
          <w:rFonts w:hint="eastAsia"/>
          <w:color w:val="000000"/>
        </w:rPr>
        <w:t>北：</w:t>
      </w:r>
      <w:proofErr w:type="gramStart"/>
      <w:r>
        <w:rPr>
          <w:rFonts w:hint="eastAsia"/>
          <w:color w:val="000000"/>
        </w:rPr>
        <w:t>臺</w:t>
      </w:r>
      <w:proofErr w:type="gramEnd"/>
      <w:r>
        <w:rPr>
          <w:rFonts w:hint="eastAsia"/>
          <w:color w:val="000000"/>
        </w:rPr>
        <w:t>銀。第四章與第九章除外。</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（五）民族對抗模型（土著立場）</w:t>
      </w:r>
    </w:p>
    <w:p w:rsidR="00A42730" w:rsidRDefault="00A42730" w:rsidP="00F779F9">
      <w:pPr>
        <w:widowControl/>
        <w:ind w:firstLine="480"/>
        <w:rPr>
          <w:color w:val="000000"/>
        </w:rPr>
      </w:pPr>
      <w:r>
        <w:rPr>
          <w:color w:val="000000"/>
        </w:rPr>
        <w:t>*</w:t>
      </w:r>
      <w:r>
        <w:rPr>
          <w:rFonts w:hint="eastAsia"/>
        </w:rPr>
        <w:t>凃</w:t>
      </w:r>
      <w:r>
        <w:rPr>
          <w:rFonts w:hint="eastAsia"/>
          <w:color w:val="000000"/>
        </w:rPr>
        <w:t>照彥</w:t>
      </w:r>
      <w:r>
        <w:rPr>
          <w:color w:val="000000"/>
        </w:rPr>
        <w:t xml:space="preserve"> 1992 </w:t>
      </w:r>
      <w:r>
        <w:rPr>
          <w:rFonts w:hint="eastAsia"/>
          <w:color w:val="000000"/>
        </w:rPr>
        <w:t>《</w:t>
      </w:r>
      <w:r w:rsidRPr="008C18B0">
        <w:rPr>
          <w:rFonts w:hint="eastAsia"/>
          <w:color w:val="000000"/>
        </w:rPr>
        <w:t>日本帝國主義下的臺灣</w:t>
      </w:r>
      <w:r>
        <w:rPr>
          <w:rFonts w:hint="eastAsia"/>
          <w:color w:val="000000"/>
        </w:rPr>
        <w:t>》，李明俊譯。</w:t>
      </w:r>
      <w:proofErr w:type="gramStart"/>
      <w:r>
        <w:rPr>
          <w:rFonts w:hint="eastAsia"/>
          <w:color w:val="000000"/>
        </w:rPr>
        <w:t>臺</w:t>
      </w:r>
      <w:proofErr w:type="gramEnd"/>
      <w:r>
        <w:rPr>
          <w:rFonts w:hint="eastAsia"/>
          <w:color w:val="000000"/>
        </w:rPr>
        <w:t>北：人間。</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（六）連屬模型</w:t>
      </w:r>
    </w:p>
    <w:p w:rsidR="00A42730" w:rsidRDefault="00A42730" w:rsidP="00F779F9">
      <w:pPr>
        <w:widowControl/>
        <w:ind w:firstLine="480"/>
        <w:rPr>
          <w:color w:val="000000"/>
        </w:rPr>
      </w:pPr>
      <w:r>
        <w:rPr>
          <w:color w:val="000000"/>
        </w:rPr>
        <w:t>*</w:t>
      </w:r>
      <w:r>
        <w:rPr>
          <w:rFonts w:hint="eastAsia"/>
          <w:color w:val="000000"/>
        </w:rPr>
        <w:t>柯志明</w:t>
      </w:r>
      <w:r>
        <w:rPr>
          <w:rFonts w:hint="eastAsia"/>
          <w:color w:val="000000"/>
        </w:rPr>
        <w:t xml:space="preserve"> 2003 </w:t>
      </w:r>
      <w:proofErr w:type="gramStart"/>
      <w:r>
        <w:rPr>
          <w:rFonts w:hint="eastAsia"/>
          <w:color w:val="000000"/>
        </w:rPr>
        <w:t>《</w:t>
      </w:r>
      <w:proofErr w:type="gramEnd"/>
      <w:r w:rsidRPr="008C18B0">
        <w:rPr>
          <w:rFonts w:ascii="新細明體" w:hint="eastAsia"/>
          <w:noProof/>
        </w:rPr>
        <w:t>米糖相剋：日本殖民主義下臺灣的發展與從屬</w:t>
      </w:r>
      <w:proofErr w:type="gramStart"/>
      <w:r>
        <w:rPr>
          <w:rFonts w:hint="eastAsia"/>
          <w:color w:val="000000"/>
        </w:rPr>
        <w:t>》</w:t>
      </w:r>
      <w:proofErr w:type="gramEnd"/>
      <w:r>
        <w:rPr>
          <w:rFonts w:ascii="新細明體" w:hint="eastAsia"/>
        </w:rPr>
        <w:t>。導論與第一</w:t>
      </w:r>
      <w:proofErr w:type="gramStart"/>
      <w:r>
        <w:rPr>
          <w:rFonts w:ascii="新細明體" w:hint="eastAsia"/>
        </w:rPr>
        <w:t>─</w:t>
      </w:r>
      <w:proofErr w:type="gramEnd"/>
      <w:r>
        <w:rPr>
          <w:rFonts w:ascii="新細明體" w:hint="eastAsia"/>
        </w:rPr>
        <w:t>二章</w:t>
      </w:r>
      <w:r>
        <w:rPr>
          <w:rFonts w:ascii="新細明體" w:hint="eastAsia"/>
          <w:color w:val="000000"/>
        </w:rPr>
        <w:t>。</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（七）米糖體制</w:t>
      </w:r>
    </w:p>
    <w:p w:rsidR="00A42730" w:rsidRDefault="00A42730" w:rsidP="00F779F9">
      <w:pPr>
        <w:widowControl/>
        <w:ind w:firstLine="480"/>
        <w:rPr>
          <w:color w:val="000000"/>
        </w:rPr>
      </w:pPr>
      <w:r>
        <w:rPr>
          <w:color w:val="000000"/>
        </w:rPr>
        <w:t>*</w:t>
      </w:r>
      <w:proofErr w:type="gramStart"/>
      <w:r>
        <w:rPr>
          <w:rFonts w:hint="eastAsia"/>
          <w:color w:val="000000"/>
        </w:rPr>
        <w:t>川野重任</w:t>
      </w:r>
      <w:proofErr w:type="gramEnd"/>
      <w:r>
        <w:rPr>
          <w:rFonts w:hint="eastAsia"/>
          <w:color w:val="000000"/>
        </w:rPr>
        <w:t xml:space="preserve"> </w:t>
      </w:r>
      <w:r>
        <w:rPr>
          <w:color w:val="000000"/>
        </w:rPr>
        <w:t xml:space="preserve">1942 </w:t>
      </w:r>
      <w:r>
        <w:rPr>
          <w:rFonts w:hint="eastAsia"/>
          <w:color w:val="000000"/>
        </w:rPr>
        <w:t>《</w:t>
      </w:r>
      <w:r w:rsidRPr="008C18B0">
        <w:rPr>
          <w:rFonts w:hint="eastAsia"/>
          <w:color w:val="000000"/>
        </w:rPr>
        <w:t>臺灣米穀經濟論</w:t>
      </w:r>
      <w:r>
        <w:rPr>
          <w:rFonts w:hint="eastAsia"/>
          <w:color w:val="000000"/>
        </w:rPr>
        <w:t>》，林英彥譯。</w:t>
      </w:r>
      <w:proofErr w:type="gramStart"/>
      <w:r>
        <w:rPr>
          <w:rFonts w:hint="eastAsia"/>
          <w:color w:val="000000"/>
        </w:rPr>
        <w:t>臺</w:t>
      </w:r>
      <w:proofErr w:type="gramEnd"/>
      <w:r>
        <w:rPr>
          <w:rFonts w:hint="eastAsia"/>
          <w:color w:val="000000"/>
        </w:rPr>
        <w:t>北：</w:t>
      </w:r>
      <w:proofErr w:type="gramStart"/>
      <w:r>
        <w:rPr>
          <w:rFonts w:hint="eastAsia"/>
          <w:color w:val="000000"/>
        </w:rPr>
        <w:t>臺</w:t>
      </w:r>
      <w:proofErr w:type="gramEnd"/>
      <w:r>
        <w:rPr>
          <w:rFonts w:hint="eastAsia"/>
          <w:color w:val="000000"/>
        </w:rPr>
        <w:t>銀。第四章與第九章。</w:t>
      </w:r>
    </w:p>
    <w:p w:rsidR="00A42730" w:rsidRDefault="00A42730" w:rsidP="00F779F9">
      <w:pPr>
        <w:widowControl/>
        <w:ind w:firstLine="480"/>
        <w:rPr>
          <w:color w:val="000000"/>
        </w:rPr>
      </w:pPr>
      <w:r>
        <w:rPr>
          <w:rFonts w:hint="eastAsia"/>
          <w:color w:val="000000"/>
        </w:rPr>
        <w:t>根岸</w:t>
      </w:r>
      <w:proofErr w:type="gramStart"/>
      <w:r>
        <w:rPr>
          <w:rFonts w:hint="eastAsia"/>
          <w:color w:val="000000"/>
        </w:rPr>
        <w:t>勉</w:t>
      </w:r>
      <w:proofErr w:type="gramEnd"/>
      <w:r>
        <w:rPr>
          <w:rFonts w:hint="eastAsia"/>
          <w:color w:val="000000"/>
        </w:rPr>
        <w:t>治</w:t>
      </w:r>
      <w:r>
        <w:rPr>
          <w:color w:val="000000"/>
        </w:rPr>
        <w:t xml:space="preserve"> </w:t>
      </w:r>
      <w:r>
        <w:rPr>
          <w:rFonts w:hint="eastAsia"/>
          <w:color w:val="000000"/>
        </w:rPr>
        <w:t>1959</w:t>
      </w:r>
      <w:r>
        <w:rPr>
          <w:color w:val="000000"/>
        </w:rPr>
        <w:t>[1935]</w:t>
      </w:r>
      <w:r>
        <w:rPr>
          <w:rFonts w:hint="eastAsia"/>
          <w:color w:val="000000"/>
        </w:rPr>
        <w:t xml:space="preserve"> </w:t>
      </w:r>
      <w:r>
        <w:rPr>
          <w:rFonts w:hint="eastAsia"/>
          <w:color w:val="000000"/>
        </w:rPr>
        <w:t>〈日據時代臺灣之農產企業與米糖相剋關係〉，《</w:t>
      </w:r>
      <w:r w:rsidRPr="008C18B0">
        <w:rPr>
          <w:rFonts w:hint="eastAsia"/>
          <w:color w:val="000000"/>
        </w:rPr>
        <w:t>臺灣經濟史七集</w:t>
      </w:r>
      <w:r>
        <w:rPr>
          <w:rFonts w:hint="eastAsia"/>
          <w:color w:val="000000"/>
        </w:rPr>
        <w:t>》，</w:t>
      </w:r>
      <w:proofErr w:type="gramStart"/>
      <w:r>
        <w:rPr>
          <w:rFonts w:hint="eastAsia"/>
          <w:color w:val="000000"/>
        </w:rPr>
        <w:t>張粵華</w:t>
      </w:r>
      <w:proofErr w:type="gramEnd"/>
      <w:r>
        <w:rPr>
          <w:rFonts w:hint="eastAsia"/>
          <w:color w:val="000000"/>
        </w:rPr>
        <w:t>譯。</w:t>
      </w:r>
      <w:proofErr w:type="gramStart"/>
      <w:r>
        <w:rPr>
          <w:rFonts w:hint="eastAsia"/>
          <w:color w:val="000000"/>
        </w:rPr>
        <w:t>臺</w:t>
      </w:r>
      <w:proofErr w:type="gramEnd"/>
      <w:r>
        <w:rPr>
          <w:rFonts w:hint="eastAsia"/>
          <w:color w:val="000000"/>
        </w:rPr>
        <w:t>北：</w:t>
      </w:r>
      <w:proofErr w:type="gramStart"/>
      <w:r>
        <w:rPr>
          <w:rFonts w:hint="eastAsia"/>
          <w:color w:val="000000"/>
        </w:rPr>
        <w:t>臺</w:t>
      </w:r>
      <w:proofErr w:type="gramEnd"/>
      <w:r>
        <w:rPr>
          <w:rFonts w:hint="eastAsia"/>
          <w:color w:val="000000"/>
        </w:rPr>
        <w:t>銀。</w:t>
      </w:r>
    </w:p>
    <w:p w:rsidR="00A42730" w:rsidRDefault="00A42730" w:rsidP="00F779F9">
      <w:pPr>
        <w:widowControl/>
        <w:ind w:firstLine="480"/>
        <w:rPr>
          <w:color w:val="000000"/>
        </w:rPr>
      </w:pPr>
      <w:r>
        <w:rPr>
          <w:rFonts w:hint="eastAsia"/>
          <w:color w:val="000000"/>
        </w:rPr>
        <w:t>張漢裕</w:t>
      </w:r>
      <w:r>
        <w:rPr>
          <w:color w:val="000000"/>
        </w:rPr>
        <w:t xml:space="preserve"> 1955 </w:t>
      </w:r>
      <w:r>
        <w:rPr>
          <w:rFonts w:hint="eastAsia"/>
          <w:color w:val="000000"/>
        </w:rPr>
        <w:t>〈日據時代臺灣經濟之演變〉，《</w:t>
      </w:r>
      <w:r w:rsidRPr="008C18B0">
        <w:rPr>
          <w:rFonts w:hint="eastAsia"/>
          <w:color w:val="000000"/>
        </w:rPr>
        <w:t>臺灣經濟史二集</w:t>
      </w:r>
      <w:r>
        <w:rPr>
          <w:rFonts w:hint="eastAsia"/>
          <w:color w:val="000000"/>
        </w:rPr>
        <w:t>》。</w:t>
      </w:r>
      <w:proofErr w:type="gramStart"/>
      <w:r>
        <w:rPr>
          <w:rFonts w:hint="eastAsia"/>
          <w:color w:val="000000"/>
        </w:rPr>
        <w:t>臺</w:t>
      </w:r>
      <w:proofErr w:type="gramEnd"/>
      <w:r>
        <w:rPr>
          <w:rFonts w:hint="eastAsia"/>
          <w:color w:val="000000"/>
        </w:rPr>
        <w:t>北：</w:t>
      </w:r>
      <w:proofErr w:type="gramStart"/>
      <w:r>
        <w:rPr>
          <w:rFonts w:hint="eastAsia"/>
          <w:color w:val="000000"/>
        </w:rPr>
        <w:t>臺</w:t>
      </w:r>
      <w:proofErr w:type="gramEnd"/>
      <w:r>
        <w:rPr>
          <w:rFonts w:hint="eastAsia"/>
          <w:color w:val="000000"/>
        </w:rPr>
        <w:t>銀。頁</w:t>
      </w:r>
      <w:r>
        <w:rPr>
          <w:color w:val="000000"/>
        </w:rPr>
        <w:t>74-128</w:t>
      </w:r>
    </w:p>
    <w:p w:rsidR="00A42730" w:rsidRDefault="00A42730" w:rsidP="00F779F9">
      <w:pPr>
        <w:widowControl/>
        <w:ind w:firstLine="480"/>
        <w:rPr>
          <w:color w:val="000000"/>
        </w:rPr>
      </w:pPr>
      <w:r>
        <w:rPr>
          <w:color w:val="000000"/>
        </w:rPr>
        <w:t>*</w:t>
      </w:r>
      <w:r>
        <w:rPr>
          <w:rFonts w:hint="eastAsia"/>
        </w:rPr>
        <w:t>凃</w:t>
      </w:r>
      <w:r>
        <w:rPr>
          <w:rFonts w:hint="eastAsia"/>
          <w:color w:val="000000"/>
        </w:rPr>
        <w:t>照彥</w:t>
      </w:r>
      <w:r>
        <w:rPr>
          <w:color w:val="000000"/>
        </w:rPr>
        <w:t xml:space="preserve"> 1992 </w:t>
      </w:r>
      <w:r>
        <w:rPr>
          <w:rFonts w:hint="eastAsia"/>
          <w:color w:val="000000"/>
        </w:rPr>
        <w:t>《</w:t>
      </w:r>
      <w:r w:rsidRPr="008C18B0">
        <w:rPr>
          <w:rFonts w:hint="eastAsia"/>
          <w:color w:val="000000"/>
        </w:rPr>
        <w:t>日本帝國主義下的臺灣</w:t>
      </w:r>
      <w:r>
        <w:rPr>
          <w:rFonts w:hint="eastAsia"/>
          <w:color w:val="000000"/>
        </w:rPr>
        <w:t>》，李明俊譯。</w:t>
      </w:r>
      <w:proofErr w:type="gramStart"/>
      <w:r>
        <w:rPr>
          <w:rFonts w:hint="eastAsia"/>
          <w:color w:val="000000"/>
        </w:rPr>
        <w:t>臺</w:t>
      </w:r>
      <w:proofErr w:type="gramEnd"/>
      <w:r>
        <w:rPr>
          <w:rFonts w:hint="eastAsia"/>
          <w:color w:val="000000"/>
        </w:rPr>
        <w:t>北：人間。頁</w:t>
      </w:r>
      <w:r>
        <w:rPr>
          <w:rFonts w:hint="eastAsia"/>
          <w:color w:val="000000"/>
        </w:rPr>
        <w:t>89-120</w:t>
      </w:r>
      <w:r>
        <w:rPr>
          <w:rFonts w:hint="eastAsia"/>
          <w:color w:val="000000"/>
        </w:rPr>
        <w:t>。</w:t>
      </w:r>
    </w:p>
    <w:p w:rsidR="00A42730" w:rsidRDefault="00A42730" w:rsidP="00F779F9">
      <w:pPr>
        <w:widowControl/>
        <w:ind w:firstLine="480"/>
        <w:rPr>
          <w:color w:val="000000"/>
        </w:rPr>
      </w:pPr>
      <w:r>
        <w:rPr>
          <w:color w:val="000000"/>
        </w:rPr>
        <w:t>*</w:t>
      </w:r>
      <w:r>
        <w:rPr>
          <w:rFonts w:hint="eastAsia"/>
          <w:color w:val="000000"/>
        </w:rPr>
        <w:t>柯志明</w:t>
      </w:r>
      <w:r>
        <w:rPr>
          <w:rFonts w:hint="eastAsia"/>
          <w:color w:val="000000"/>
        </w:rPr>
        <w:t xml:space="preserve"> 2003 </w:t>
      </w:r>
      <w:proofErr w:type="gramStart"/>
      <w:r>
        <w:rPr>
          <w:rFonts w:hint="eastAsia"/>
          <w:color w:val="000000"/>
        </w:rPr>
        <w:t>《</w:t>
      </w:r>
      <w:proofErr w:type="gramEnd"/>
      <w:r w:rsidRPr="008C18B0">
        <w:rPr>
          <w:rFonts w:ascii="新細明體" w:hint="eastAsia"/>
          <w:noProof/>
        </w:rPr>
        <w:t>米糖相剋：日本殖民主義下臺灣的發展與從屬</w:t>
      </w:r>
      <w:proofErr w:type="gramStart"/>
      <w:r>
        <w:rPr>
          <w:rFonts w:hint="eastAsia"/>
          <w:color w:val="000000"/>
        </w:rPr>
        <w:t>》</w:t>
      </w:r>
      <w:proofErr w:type="gramEnd"/>
      <w:r>
        <w:rPr>
          <w:rFonts w:ascii="新細明體" w:hint="eastAsia"/>
        </w:rPr>
        <w:t>。第三章</w:t>
      </w:r>
      <w:r>
        <w:rPr>
          <w:rFonts w:ascii="新細明體" w:hint="eastAsia"/>
          <w:color w:val="000000"/>
        </w:rPr>
        <w:t>。</w:t>
      </w:r>
    </w:p>
    <w:p w:rsidR="00A42730" w:rsidRDefault="00A42730" w:rsidP="00A42730">
      <w:pPr>
        <w:widowControl/>
        <w:rPr>
          <w:color w:val="000000"/>
        </w:rPr>
      </w:pPr>
    </w:p>
    <w:p w:rsidR="00A42730" w:rsidRPr="00516CB3" w:rsidRDefault="00A42730" w:rsidP="00A42730">
      <w:pPr>
        <w:widowControl/>
        <w:rPr>
          <w:b/>
          <w:color w:val="000000"/>
        </w:rPr>
      </w:pPr>
      <w:r w:rsidRPr="00516CB3">
        <w:rPr>
          <w:rFonts w:hint="eastAsia"/>
          <w:b/>
          <w:color w:val="000000"/>
        </w:rPr>
        <w:t>（八）米糖相</w:t>
      </w:r>
      <w:proofErr w:type="gramStart"/>
      <w:r w:rsidRPr="00516CB3">
        <w:rPr>
          <w:rFonts w:hint="eastAsia"/>
          <w:b/>
          <w:color w:val="000000"/>
        </w:rPr>
        <w:t>剋</w:t>
      </w:r>
      <w:proofErr w:type="gramEnd"/>
      <w:r w:rsidRPr="00516CB3">
        <w:rPr>
          <w:rFonts w:hint="eastAsia"/>
          <w:b/>
          <w:color w:val="000000"/>
        </w:rPr>
        <w:t>與階級支配結構</w:t>
      </w:r>
    </w:p>
    <w:p w:rsidR="00A42730" w:rsidRDefault="00A42730" w:rsidP="00F779F9">
      <w:pPr>
        <w:widowControl/>
        <w:ind w:firstLine="480"/>
        <w:rPr>
          <w:color w:val="000000"/>
        </w:rPr>
      </w:pPr>
      <w:r>
        <w:rPr>
          <w:rFonts w:hint="eastAsia"/>
          <w:color w:val="000000"/>
        </w:rPr>
        <w:t>羅明哲</w:t>
      </w:r>
      <w:r>
        <w:rPr>
          <w:color w:val="000000"/>
        </w:rPr>
        <w:t xml:space="preserve"> 1977 </w:t>
      </w:r>
      <w:r>
        <w:rPr>
          <w:rFonts w:hint="eastAsia"/>
          <w:color w:val="000000"/>
        </w:rPr>
        <w:t>〈臺灣土地所有權變遷之研究〉，《</w:t>
      </w:r>
      <w:r w:rsidRPr="008C18B0">
        <w:rPr>
          <w:rFonts w:hint="eastAsia"/>
          <w:color w:val="000000"/>
        </w:rPr>
        <w:t>臺灣銀行季刊</w:t>
      </w:r>
      <w:r>
        <w:rPr>
          <w:rFonts w:hint="eastAsia"/>
          <w:color w:val="000000"/>
        </w:rPr>
        <w:t>》</w:t>
      </w:r>
      <w:r>
        <w:rPr>
          <w:color w:val="000000"/>
        </w:rPr>
        <w:t>28 (1)</w:t>
      </w:r>
      <w:r>
        <w:rPr>
          <w:rFonts w:hint="eastAsia"/>
          <w:color w:val="000000"/>
        </w:rPr>
        <w:t>：</w:t>
      </w:r>
      <w:r>
        <w:rPr>
          <w:color w:val="000000"/>
        </w:rPr>
        <w:t>245-276</w:t>
      </w:r>
      <w:r>
        <w:rPr>
          <w:rFonts w:hint="eastAsia"/>
          <w:color w:val="000000"/>
        </w:rPr>
        <w:t>。</w:t>
      </w:r>
    </w:p>
    <w:p w:rsidR="00A42730" w:rsidRDefault="00A42730" w:rsidP="00F779F9">
      <w:pPr>
        <w:widowControl/>
        <w:ind w:firstLine="480"/>
        <w:rPr>
          <w:color w:val="000000"/>
        </w:rPr>
      </w:pPr>
      <w:r>
        <w:rPr>
          <w:rFonts w:hint="eastAsia"/>
          <w:color w:val="000000"/>
        </w:rPr>
        <w:t>張漢裕</w:t>
      </w:r>
      <w:r>
        <w:rPr>
          <w:color w:val="000000"/>
        </w:rPr>
        <w:t xml:space="preserve"> 1956 </w:t>
      </w:r>
      <w:r>
        <w:rPr>
          <w:rFonts w:hint="eastAsia"/>
          <w:color w:val="000000"/>
        </w:rPr>
        <w:t>〈臺灣農民生計之研究〉，《</w:t>
      </w:r>
      <w:r w:rsidRPr="008C18B0">
        <w:rPr>
          <w:rFonts w:hint="eastAsia"/>
          <w:color w:val="000000"/>
        </w:rPr>
        <w:t>臺銀季刊</w:t>
      </w:r>
      <w:r>
        <w:rPr>
          <w:rFonts w:hint="eastAsia"/>
          <w:color w:val="000000"/>
        </w:rPr>
        <w:t>》</w:t>
      </w:r>
      <w:r>
        <w:rPr>
          <w:color w:val="000000"/>
        </w:rPr>
        <w:t>8 (4)</w:t>
      </w:r>
      <w:r>
        <w:rPr>
          <w:rFonts w:hint="eastAsia"/>
          <w:color w:val="000000"/>
        </w:rPr>
        <w:t>。</w:t>
      </w:r>
    </w:p>
    <w:p w:rsidR="00A42730" w:rsidRDefault="00A42730" w:rsidP="00F779F9">
      <w:pPr>
        <w:widowControl/>
        <w:ind w:firstLine="480"/>
        <w:rPr>
          <w:color w:val="000000"/>
        </w:rPr>
      </w:pPr>
      <w:r>
        <w:rPr>
          <w:rFonts w:hint="eastAsia"/>
          <w:color w:val="000000"/>
        </w:rPr>
        <w:t>蔡培火</w:t>
      </w:r>
      <w:proofErr w:type="gramStart"/>
      <w:r>
        <w:rPr>
          <w:rFonts w:hint="eastAsia"/>
          <w:color w:val="000000"/>
        </w:rPr>
        <w:t>﹑</w:t>
      </w:r>
      <w:proofErr w:type="gramEnd"/>
      <w:r>
        <w:rPr>
          <w:rFonts w:hint="eastAsia"/>
          <w:color w:val="000000"/>
        </w:rPr>
        <w:t>吳三連</w:t>
      </w:r>
      <w:proofErr w:type="gramStart"/>
      <w:r>
        <w:rPr>
          <w:rFonts w:hint="eastAsia"/>
          <w:color w:val="000000"/>
        </w:rPr>
        <w:t>﹑</w:t>
      </w:r>
      <w:proofErr w:type="gramEnd"/>
      <w:r>
        <w:rPr>
          <w:rFonts w:hint="eastAsia"/>
          <w:color w:val="000000"/>
        </w:rPr>
        <w:t>陳逢源等</w:t>
      </w:r>
      <w:r>
        <w:rPr>
          <w:color w:val="000000"/>
        </w:rPr>
        <w:t xml:space="preserve"> 1971 </w:t>
      </w:r>
      <w:r>
        <w:rPr>
          <w:rFonts w:hint="eastAsia"/>
          <w:color w:val="000000"/>
        </w:rPr>
        <w:t>《</w:t>
      </w:r>
      <w:r w:rsidRPr="008C18B0">
        <w:rPr>
          <w:rFonts w:hint="eastAsia"/>
          <w:color w:val="000000"/>
        </w:rPr>
        <w:t>臺灣民族運動史</w:t>
      </w:r>
      <w:r>
        <w:rPr>
          <w:rFonts w:hint="eastAsia"/>
          <w:color w:val="000000"/>
        </w:rPr>
        <w:t>》。</w:t>
      </w:r>
      <w:proofErr w:type="gramStart"/>
      <w:r>
        <w:rPr>
          <w:rFonts w:hint="eastAsia"/>
          <w:color w:val="000000"/>
        </w:rPr>
        <w:t>臺</w:t>
      </w:r>
      <w:proofErr w:type="gramEnd"/>
      <w:r>
        <w:rPr>
          <w:rFonts w:hint="eastAsia"/>
          <w:color w:val="000000"/>
        </w:rPr>
        <w:t>北：自立晚報。第九章。</w:t>
      </w:r>
    </w:p>
    <w:p w:rsidR="00A42730" w:rsidRDefault="00A42730" w:rsidP="00F779F9">
      <w:pPr>
        <w:widowControl/>
        <w:ind w:firstLine="480"/>
        <w:rPr>
          <w:rFonts w:ascii="新細明體" w:hint="eastAsia"/>
          <w:color w:val="000000"/>
        </w:rPr>
      </w:pPr>
      <w:r>
        <w:rPr>
          <w:color w:val="000000"/>
        </w:rPr>
        <w:t>*</w:t>
      </w:r>
      <w:r>
        <w:rPr>
          <w:rFonts w:hint="eastAsia"/>
          <w:color w:val="000000"/>
        </w:rPr>
        <w:t>柯志明</w:t>
      </w:r>
      <w:r>
        <w:rPr>
          <w:rFonts w:hint="eastAsia"/>
          <w:color w:val="000000"/>
        </w:rPr>
        <w:t xml:space="preserve"> 2003 </w:t>
      </w:r>
      <w:proofErr w:type="gramStart"/>
      <w:r>
        <w:rPr>
          <w:rFonts w:hint="eastAsia"/>
          <w:color w:val="000000"/>
        </w:rPr>
        <w:t>《</w:t>
      </w:r>
      <w:proofErr w:type="gramEnd"/>
      <w:r w:rsidRPr="008C18B0">
        <w:rPr>
          <w:rFonts w:ascii="新細明體" w:hint="eastAsia"/>
          <w:noProof/>
        </w:rPr>
        <w:t>米糖相剋：日本殖民主義下臺灣的發展與從屬</w:t>
      </w:r>
      <w:proofErr w:type="gramStart"/>
      <w:r>
        <w:rPr>
          <w:rFonts w:hint="eastAsia"/>
          <w:color w:val="000000"/>
        </w:rPr>
        <w:t>》</w:t>
      </w:r>
      <w:proofErr w:type="gramEnd"/>
      <w:r>
        <w:rPr>
          <w:rFonts w:ascii="新細明體" w:hint="eastAsia"/>
        </w:rPr>
        <w:t>。第四</w:t>
      </w:r>
      <w:proofErr w:type="gramStart"/>
      <w:r>
        <w:rPr>
          <w:rFonts w:ascii="新細明體" w:hint="eastAsia"/>
        </w:rPr>
        <w:t>─</w:t>
      </w:r>
      <w:proofErr w:type="gramEnd"/>
      <w:r>
        <w:rPr>
          <w:rFonts w:ascii="新細明體" w:hint="eastAsia"/>
        </w:rPr>
        <w:t>五章</w:t>
      </w:r>
      <w:r>
        <w:rPr>
          <w:rFonts w:ascii="新細明體" w:hint="eastAsia"/>
          <w:color w:val="000000"/>
        </w:rPr>
        <w:t>。</w:t>
      </w:r>
    </w:p>
    <w:p w:rsidR="0039606A" w:rsidRPr="0039606A" w:rsidRDefault="0039606A" w:rsidP="0039606A">
      <w:pPr>
        <w:widowControl/>
        <w:ind w:firstLine="480"/>
        <w:rPr>
          <w:rFonts w:hint="eastAsia"/>
          <w:color w:val="000000"/>
        </w:rPr>
      </w:pPr>
      <w:r w:rsidRPr="0039606A">
        <w:rPr>
          <w:rFonts w:hint="eastAsia"/>
          <w:color w:val="000000"/>
        </w:rPr>
        <w:t>古慧雯、吳聰敏</w:t>
      </w:r>
      <w:r w:rsidRPr="0039606A">
        <w:rPr>
          <w:rFonts w:hint="eastAsia"/>
          <w:color w:val="000000"/>
        </w:rPr>
        <w:t xml:space="preserve"> </w:t>
      </w:r>
      <w:r w:rsidRPr="0039606A">
        <w:rPr>
          <w:rFonts w:hint="eastAsia"/>
          <w:color w:val="000000"/>
        </w:rPr>
        <w:t>1996</w:t>
      </w:r>
      <w:r w:rsidRPr="0039606A">
        <w:rPr>
          <w:rFonts w:hint="eastAsia"/>
          <w:color w:val="000000"/>
        </w:rPr>
        <w:t xml:space="preserve"> </w:t>
      </w:r>
      <w:r w:rsidRPr="0039606A">
        <w:rPr>
          <w:rFonts w:hint="eastAsia"/>
          <w:color w:val="000000"/>
        </w:rPr>
        <w:t>〈論「米糖相剋」〉。《經濟論文叢刊》</w:t>
      </w:r>
      <w:r w:rsidRPr="0039606A">
        <w:rPr>
          <w:rFonts w:hint="eastAsia"/>
          <w:color w:val="000000"/>
        </w:rPr>
        <w:t>24(2): 173-204</w:t>
      </w:r>
      <w:r w:rsidRPr="0039606A">
        <w:rPr>
          <w:rFonts w:hint="eastAsia"/>
          <w:color w:val="000000"/>
        </w:rPr>
        <w:t>。</w:t>
      </w:r>
    </w:p>
    <w:p w:rsidR="00A42730" w:rsidRPr="005A1911" w:rsidRDefault="00A42730" w:rsidP="00F779F9">
      <w:pPr>
        <w:widowControl/>
        <w:ind w:firstLine="480"/>
        <w:rPr>
          <w:rFonts w:hint="eastAsia"/>
          <w:color w:val="000000"/>
        </w:rPr>
      </w:pPr>
      <w:r>
        <w:rPr>
          <w:rFonts w:hint="eastAsia"/>
          <w:color w:val="000000"/>
        </w:rPr>
        <w:t>柯志明</w:t>
      </w:r>
      <w:r>
        <w:rPr>
          <w:rFonts w:hint="eastAsia"/>
          <w:color w:val="000000"/>
        </w:rPr>
        <w:t xml:space="preserve"> 2005 </w:t>
      </w:r>
      <w:proofErr w:type="gramStart"/>
      <w:r w:rsidRPr="00090546">
        <w:rPr>
          <w:rFonts w:hint="eastAsia"/>
          <w:color w:val="000000"/>
        </w:rPr>
        <w:t>〈</w:t>
      </w:r>
      <w:proofErr w:type="gramEnd"/>
      <w:r w:rsidRPr="00090546">
        <w:rPr>
          <w:rFonts w:hint="eastAsia"/>
          <w:color w:val="000000"/>
        </w:rPr>
        <w:t>米糖相</w:t>
      </w:r>
      <w:proofErr w:type="gramStart"/>
      <w:r w:rsidRPr="00090546">
        <w:rPr>
          <w:rFonts w:hint="eastAsia"/>
          <w:color w:val="000000"/>
        </w:rPr>
        <w:t>剋</w:t>
      </w:r>
      <w:proofErr w:type="gramEnd"/>
      <w:r w:rsidRPr="00090546">
        <w:rPr>
          <w:rFonts w:hint="eastAsia"/>
          <w:color w:val="000000"/>
        </w:rPr>
        <w:t>：耕地的爭奪或利益的衝突</w:t>
      </w:r>
      <w:proofErr w:type="gramStart"/>
      <w:r w:rsidRPr="00090546">
        <w:rPr>
          <w:rFonts w:hint="eastAsia"/>
          <w:color w:val="000000"/>
        </w:rPr>
        <w:t>〉</w:t>
      </w:r>
      <w:proofErr w:type="gramEnd"/>
      <w:r>
        <w:rPr>
          <w:rFonts w:hint="eastAsia"/>
          <w:color w:val="000000"/>
        </w:rPr>
        <w:t>，《臺灣社會學刊》第三十五期（與陳兆勇合著）：</w:t>
      </w:r>
      <w:r>
        <w:rPr>
          <w:rFonts w:hint="eastAsia"/>
          <w:color w:val="000000"/>
        </w:rPr>
        <w:t>23-74</w:t>
      </w:r>
      <w:r>
        <w:rPr>
          <w:rFonts w:hint="eastAsia"/>
          <w:color w:val="000000"/>
        </w:rPr>
        <w:t>。</w:t>
      </w:r>
    </w:p>
    <w:p w:rsidR="000817F0" w:rsidRPr="00A42730" w:rsidRDefault="000817F0" w:rsidP="0071614B"/>
    <w:sectPr w:rsidR="000817F0" w:rsidRPr="00A42730" w:rsidSect="0031030D">
      <w:footerReference w:type="default" r:id="rId8"/>
      <w:footnotePr>
        <w:numRestart w:val="eachSect"/>
      </w:footnotePr>
      <w:type w:val="oddPage"/>
      <w:pgSz w:w="11906" w:h="16838"/>
      <w:pgMar w:top="1440" w:right="1797" w:bottom="1440" w:left="179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82" w:rsidRDefault="008E6D82">
      <w:r>
        <w:separator/>
      </w:r>
    </w:p>
    <w:p w:rsidR="008E6D82" w:rsidRDefault="008E6D82"/>
  </w:endnote>
  <w:endnote w:type="continuationSeparator" w:id="0">
    <w:p w:rsidR="008E6D82" w:rsidRDefault="008E6D82">
      <w:r>
        <w:continuationSeparator/>
      </w:r>
    </w:p>
    <w:p w:rsidR="008E6D82" w:rsidRDefault="008E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269854"/>
      <w:docPartObj>
        <w:docPartGallery w:val="Page Numbers (Bottom of Page)"/>
        <w:docPartUnique/>
      </w:docPartObj>
    </w:sdtPr>
    <w:sdtContent>
      <w:p w:rsidR="00A42730" w:rsidRDefault="00A42730">
        <w:pPr>
          <w:pStyle w:val="a7"/>
          <w:jc w:val="center"/>
        </w:pPr>
        <w:r>
          <w:fldChar w:fldCharType="begin"/>
        </w:r>
        <w:r>
          <w:instrText>PAGE   \* MERGEFORMAT</w:instrText>
        </w:r>
        <w:r>
          <w:fldChar w:fldCharType="separate"/>
        </w:r>
        <w:r w:rsidR="00E20999" w:rsidRPr="00E20999">
          <w:rPr>
            <w:noProof/>
            <w:lang w:val="zh-TW"/>
          </w:rPr>
          <w:t>6</w:t>
        </w:r>
        <w:r>
          <w:fldChar w:fldCharType="end"/>
        </w:r>
      </w:p>
    </w:sdtContent>
  </w:sdt>
  <w:p w:rsidR="00A42730" w:rsidRDefault="00A427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82" w:rsidRDefault="008E6D82">
      <w:r>
        <w:separator/>
      </w:r>
    </w:p>
  </w:footnote>
  <w:footnote w:type="continuationSeparator" w:id="0">
    <w:p w:rsidR="008E6D82" w:rsidRDefault="008E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2A0E6"/>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814CBB4E"/>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9404C072"/>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96388382"/>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C0366DA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FD0EC52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DD70C48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3A9AB65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E788047E"/>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5BA8CB4A"/>
    <w:lvl w:ilvl="0">
      <w:start w:val="1"/>
      <w:numFmt w:val="bullet"/>
      <w:lvlText w:val=""/>
      <w:lvlJc w:val="left"/>
      <w:pPr>
        <w:tabs>
          <w:tab w:val="num" w:pos="361"/>
        </w:tabs>
        <w:ind w:leftChars="200" w:left="361"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30"/>
    <w:rsid w:val="00022F3E"/>
    <w:rsid w:val="000817F0"/>
    <w:rsid w:val="0009061F"/>
    <w:rsid w:val="000914CA"/>
    <w:rsid w:val="000A3E86"/>
    <w:rsid w:val="000C62EF"/>
    <w:rsid w:val="000F2C88"/>
    <w:rsid w:val="000F7811"/>
    <w:rsid w:val="0012254C"/>
    <w:rsid w:val="0014265A"/>
    <w:rsid w:val="00153DFA"/>
    <w:rsid w:val="00160EE3"/>
    <w:rsid w:val="0018153F"/>
    <w:rsid w:val="001E3C36"/>
    <w:rsid w:val="002438D2"/>
    <w:rsid w:val="0026324B"/>
    <w:rsid w:val="002D3EE6"/>
    <w:rsid w:val="0031030D"/>
    <w:rsid w:val="00344E4C"/>
    <w:rsid w:val="00350C7D"/>
    <w:rsid w:val="00387386"/>
    <w:rsid w:val="0039606A"/>
    <w:rsid w:val="003C6909"/>
    <w:rsid w:val="003E729C"/>
    <w:rsid w:val="003F2719"/>
    <w:rsid w:val="003F47D5"/>
    <w:rsid w:val="005C6B3F"/>
    <w:rsid w:val="0071614B"/>
    <w:rsid w:val="00757946"/>
    <w:rsid w:val="00761FAF"/>
    <w:rsid w:val="00770301"/>
    <w:rsid w:val="008310E9"/>
    <w:rsid w:val="00867562"/>
    <w:rsid w:val="008E6D82"/>
    <w:rsid w:val="008F4673"/>
    <w:rsid w:val="0090399D"/>
    <w:rsid w:val="009127E4"/>
    <w:rsid w:val="009412C1"/>
    <w:rsid w:val="0094405F"/>
    <w:rsid w:val="009600BC"/>
    <w:rsid w:val="00982098"/>
    <w:rsid w:val="009D1421"/>
    <w:rsid w:val="009F3FCC"/>
    <w:rsid w:val="00A12FC4"/>
    <w:rsid w:val="00A34BD3"/>
    <w:rsid w:val="00A41B38"/>
    <w:rsid w:val="00A42730"/>
    <w:rsid w:val="00A63598"/>
    <w:rsid w:val="00A67975"/>
    <w:rsid w:val="00A76F4B"/>
    <w:rsid w:val="00AF4ECC"/>
    <w:rsid w:val="00AF5FFC"/>
    <w:rsid w:val="00B80FD9"/>
    <w:rsid w:val="00C323EA"/>
    <w:rsid w:val="00C4056F"/>
    <w:rsid w:val="00C71A51"/>
    <w:rsid w:val="00CB54A9"/>
    <w:rsid w:val="00CD02E3"/>
    <w:rsid w:val="00D12C2A"/>
    <w:rsid w:val="00D56B8F"/>
    <w:rsid w:val="00D86364"/>
    <w:rsid w:val="00DF0FC1"/>
    <w:rsid w:val="00DF19A4"/>
    <w:rsid w:val="00E20999"/>
    <w:rsid w:val="00E531D7"/>
    <w:rsid w:val="00E64E36"/>
    <w:rsid w:val="00ED3B7C"/>
    <w:rsid w:val="00ED71CE"/>
    <w:rsid w:val="00F26FAD"/>
    <w:rsid w:val="00F779F9"/>
    <w:rsid w:val="00FC7E8A"/>
    <w:rsid w:val="00FE7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730"/>
    <w:pPr>
      <w:widowControl w:val="0"/>
      <w:autoSpaceDE w:val="0"/>
      <w:autoSpaceDN w:val="0"/>
      <w:adjustRightInd w:val="0"/>
    </w:pPr>
    <w:rPr>
      <w:sz w:val="24"/>
      <w:szCs w:val="24"/>
    </w:rPr>
  </w:style>
  <w:style w:type="paragraph" w:styleId="1">
    <w:name w:val="heading 1"/>
    <w:basedOn w:val="a"/>
    <w:next w:val="a"/>
    <w:qFormat/>
    <w:pPr>
      <w:keepNext/>
      <w:spacing w:before="180" w:after="180"/>
      <w:jc w:val="center"/>
      <w:outlineLvl w:val="0"/>
    </w:pPr>
    <w:rPr>
      <w:rFonts w:eastAsia="標楷體"/>
      <w:b/>
      <w:kern w:val="52"/>
      <w:sz w:val="32"/>
    </w:rPr>
  </w:style>
  <w:style w:type="paragraph" w:styleId="2">
    <w:name w:val="heading 2"/>
    <w:basedOn w:val="a"/>
    <w:next w:val="a0"/>
    <w:qFormat/>
    <w:pPr>
      <w:keepNext/>
      <w:spacing w:line="720" w:lineRule="auto"/>
      <w:outlineLvl w:val="1"/>
    </w:pPr>
    <w:rPr>
      <w:rFonts w:eastAsia="標楷體"/>
      <w:b/>
      <w:sz w:val="28"/>
    </w:rPr>
  </w:style>
  <w:style w:type="paragraph" w:styleId="3">
    <w:name w:val="heading 3"/>
    <w:basedOn w:val="a"/>
    <w:next w:val="a0"/>
    <w:qFormat/>
    <w:rsid w:val="003F2719"/>
    <w:pPr>
      <w:keepNext/>
      <w:spacing w:line="720" w:lineRule="auto"/>
      <w:outlineLvl w:val="2"/>
    </w:pPr>
    <w:rPr>
      <w:rFonts w:eastAsia="標楷體"/>
      <w:b/>
    </w:rPr>
  </w:style>
  <w:style w:type="paragraph" w:styleId="4">
    <w:name w:val="heading 4"/>
    <w:basedOn w:val="a"/>
    <w:next w:val="a0"/>
    <w:autoRedefine/>
    <w:qFormat/>
    <w:rsid w:val="00B80FD9"/>
    <w:pPr>
      <w:keepNext/>
      <w:spacing w:line="720" w:lineRule="auto"/>
      <w:outlineLvl w:val="3"/>
    </w:pPr>
    <w:rPr>
      <w:rFonts w:eastAsia="標楷體"/>
      <w:i/>
    </w:rPr>
  </w:style>
  <w:style w:type="paragraph" w:styleId="5">
    <w:name w:val="heading 5"/>
    <w:basedOn w:val="a"/>
    <w:next w:val="a0"/>
    <w:qFormat/>
    <w:pPr>
      <w:keepNext/>
      <w:spacing w:line="720" w:lineRule="auto"/>
      <w:ind w:left="425"/>
      <w:outlineLvl w:val="4"/>
    </w:pPr>
    <w:rPr>
      <w:rFonts w:ascii="Arial" w:hAnsi="Arial"/>
      <w:b/>
      <w:sz w:val="36"/>
    </w:rPr>
  </w:style>
  <w:style w:type="paragraph" w:styleId="6">
    <w:name w:val="heading 6"/>
    <w:basedOn w:val="a"/>
    <w:next w:val="a0"/>
    <w:qFormat/>
    <w:pPr>
      <w:keepNext/>
      <w:spacing w:line="720" w:lineRule="auto"/>
      <w:ind w:left="425"/>
      <w:outlineLvl w:val="5"/>
    </w:pPr>
    <w:rPr>
      <w:rFonts w:ascii="Arial" w:hAnsi="Arial"/>
      <w:sz w:val="36"/>
    </w:rPr>
  </w:style>
  <w:style w:type="paragraph" w:styleId="7">
    <w:name w:val="heading 7"/>
    <w:basedOn w:val="a"/>
    <w:next w:val="a0"/>
    <w:qFormat/>
    <w:pPr>
      <w:keepNext/>
      <w:spacing w:line="720" w:lineRule="auto"/>
      <w:ind w:left="851"/>
      <w:outlineLvl w:val="6"/>
    </w:pPr>
    <w:rPr>
      <w:rFonts w:ascii="Arial" w:hAnsi="Arial"/>
      <w:b/>
      <w:sz w:val="36"/>
    </w:rPr>
  </w:style>
  <w:style w:type="paragraph" w:styleId="8">
    <w:name w:val="heading 8"/>
    <w:basedOn w:val="a"/>
    <w:next w:val="a0"/>
    <w:qFormat/>
    <w:pPr>
      <w:keepNext/>
      <w:spacing w:line="720" w:lineRule="auto"/>
      <w:ind w:left="851"/>
      <w:outlineLvl w:val="7"/>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書目"/>
    <w:basedOn w:val="a"/>
    <w:rsid w:val="00ED3B7C"/>
    <w:pPr>
      <w:tabs>
        <w:tab w:val="left" w:pos="240"/>
      </w:tabs>
      <w:ind w:left="1320" w:hanging="1320"/>
    </w:pPr>
    <w:rPr>
      <w:rFonts w:cs="新細明體"/>
    </w:rPr>
  </w:style>
  <w:style w:type="paragraph" w:styleId="a5">
    <w:name w:val="Body Text"/>
    <w:basedOn w:val="a"/>
    <w:semiHidden/>
    <w:pPr>
      <w:spacing w:after="120"/>
    </w:pPr>
  </w:style>
  <w:style w:type="character" w:customStyle="1" w:styleId="a6">
    <w:name w:val="頁尾 字元"/>
    <w:basedOn w:val="a1"/>
    <w:link w:val="a7"/>
    <w:uiPriority w:val="99"/>
    <w:rsid w:val="0090399D"/>
    <w:rPr>
      <w:rFonts w:ascii="Helvetica" w:eastAsia="新細明體" w:hAnsi="Helvetica"/>
      <w:color w:val="000000"/>
      <w:lang w:val="en-US" w:eastAsia="zh-TW" w:bidi="ar-SA"/>
    </w:rPr>
  </w:style>
  <w:style w:type="paragraph" w:styleId="a8">
    <w:name w:val="Quote"/>
    <w:basedOn w:val="a"/>
    <w:autoRedefine/>
    <w:qFormat/>
    <w:rsid w:val="003F2719"/>
    <w:pPr>
      <w:ind w:left="482" w:right="482"/>
    </w:pPr>
    <w:rPr>
      <w:rFonts w:eastAsia="標楷體"/>
      <w:sz w:val="20"/>
    </w:rPr>
  </w:style>
  <w:style w:type="paragraph" w:styleId="a9">
    <w:name w:val="footnote text"/>
    <w:basedOn w:val="a"/>
    <w:link w:val="aa"/>
    <w:semiHidden/>
    <w:rsid w:val="00350C7D"/>
    <w:pPr>
      <w:snapToGrid w:val="0"/>
    </w:pPr>
    <w:rPr>
      <w:sz w:val="20"/>
    </w:rPr>
  </w:style>
  <w:style w:type="paragraph" w:styleId="10">
    <w:name w:val="toc 1"/>
    <w:basedOn w:val="a"/>
    <w:next w:val="a"/>
    <w:autoRedefine/>
    <w:semiHidden/>
    <w:pPr>
      <w:spacing w:before="120" w:after="120"/>
    </w:pPr>
    <w:rPr>
      <w:b/>
      <w:caps/>
      <w:sz w:val="20"/>
    </w:rPr>
  </w:style>
  <w:style w:type="paragraph" w:styleId="20">
    <w:name w:val="toc 2"/>
    <w:basedOn w:val="a"/>
    <w:next w:val="a"/>
    <w:autoRedefine/>
    <w:semiHidden/>
    <w:pPr>
      <w:ind w:left="240"/>
    </w:pPr>
    <w:rPr>
      <w:smallCaps/>
      <w:sz w:val="20"/>
    </w:rPr>
  </w:style>
  <w:style w:type="paragraph" w:styleId="30">
    <w:name w:val="toc 3"/>
    <w:basedOn w:val="a"/>
    <w:next w:val="a"/>
    <w:autoRedefine/>
    <w:semiHidden/>
    <w:pPr>
      <w:ind w:left="480"/>
    </w:pPr>
    <w:rPr>
      <w:i/>
      <w:sz w:val="20"/>
    </w:rPr>
  </w:style>
  <w:style w:type="paragraph" w:styleId="40">
    <w:name w:val="toc 4"/>
    <w:basedOn w:val="a"/>
    <w:next w:val="a"/>
    <w:autoRedefine/>
    <w:semiHidden/>
    <w:pPr>
      <w:ind w:left="720"/>
    </w:pPr>
    <w:rPr>
      <w:sz w:val="18"/>
    </w:rPr>
  </w:style>
  <w:style w:type="paragraph" w:styleId="a0">
    <w:name w:val="Normal Indent"/>
    <w:basedOn w:val="a"/>
    <w:semiHidden/>
    <w:pPr>
      <w:ind w:left="480"/>
    </w:pPr>
    <w:rPr>
      <w:rFonts w:ascii="Helvetica" w:hAnsi="Helvetica"/>
    </w:rPr>
  </w:style>
  <w:style w:type="character" w:styleId="ab">
    <w:name w:val="footnote reference"/>
    <w:aliases w:val="作者參照"/>
    <w:basedOn w:val="a1"/>
    <w:semiHidden/>
    <w:rsid w:val="00350C7D"/>
    <w:rPr>
      <w:rFonts w:ascii="Times New Roman" w:eastAsia="新細明體" w:hAnsi="Times New Roman"/>
      <w:dstrike w:val="0"/>
      <w:spacing w:val="0"/>
      <w:w w:val="100"/>
      <w:position w:val="0"/>
      <w:sz w:val="20"/>
      <w:vertAlign w:val="superscript"/>
    </w:rPr>
  </w:style>
  <w:style w:type="paragraph" w:styleId="a7">
    <w:name w:val="footer"/>
    <w:basedOn w:val="a"/>
    <w:link w:val="a6"/>
    <w:uiPriority w:val="99"/>
    <w:pPr>
      <w:tabs>
        <w:tab w:val="center" w:pos="4153"/>
        <w:tab w:val="right" w:pos="8306"/>
      </w:tabs>
      <w:snapToGrid w:val="0"/>
    </w:pPr>
    <w:rPr>
      <w:rFonts w:ascii="Helvetica" w:hAnsi="Helvetica"/>
      <w:sz w:val="20"/>
    </w:rPr>
  </w:style>
  <w:style w:type="paragraph" w:styleId="ac">
    <w:name w:val="endnote text"/>
    <w:basedOn w:val="a"/>
    <w:semiHidden/>
    <w:pPr>
      <w:snapToGrid w:val="0"/>
    </w:pPr>
  </w:style>
  <w:style w:type="character" w:customStyle="1" w:styleId="aa">
    <w:name w:val="註腳文字 字元"/>
    <w:basedOn w:val="a1"/>
    <w:link w:val="a9"/>
    <w:semiHidden/>
    <w:rsid w:val="00350C7D"/>
    <w:rPr>
      <w:color w:val="000000"/>
    </w:rPr>
  </w:style>
  <w:style w:type="character" w:styleId="ad">
    <w:name w:val="page number"/>
    <w:basedOn w:val="a1"/>
    <w:semiHidden/>
  </w:style>
  <w:style w:type="character" w:customStyle="1" w:styleId="bookscont">
    <w:name w:val="books_cont"/>
    <w:basedOn w:val="a1"/>
    <w:semiHidden/>
    <w:rsid w:val="0090399D"/>
  </w:style>
  <w:style w:type="character" w:styleId="ae">
    <w:name w:val="annotation reference"/>
    <w:basedOn w:val="a1"/>
    <w:semiHidden/>
    <w:rPr>
      <w:sz w:val="18"/>
    </w:rPr>
  </w:style>
  <w:style w:type="paragraph" w:styleId="af">
    <w:name w:val="annotation text"/>
    <w:basedOn w:val="a"/>
    <w:link w:val="af0"/>
    <w:semiHidden/>
  </w:style>
  <w:style w:type="paragraph" w:styleId="af1">
    <w:name w:val="Document Map"/>
    <w:basedOn w:val="a"/>
    <w:semiHidden/>
    <w:pPr>
      <w:shd w:val="clear" w:color="auto" w:fill="000080"/>
    </w:pPr>
    <w:rPr>
      <w:rFonts w:ascii="Arial" w:hAnsi="Arial"/>
    </w:rPr>
  </w:style>
  <w:style w:type="paragraph" w:styleId="af2">
    <w:name w:val="header"/>
    <w:basedOn w:val="a"/>
    <w:link w:val="af3"/>
    <w:semiHidden/>
    <w:pPr>
      <w:tabs>
        <w:tab w:val="center" w:pos="4153"/>
        <w:tab w:val="right" w:pos="8306"/>
      </w:tabs>
      <w:snapToGrid w:val="0"/>
    </w:pPr>
    <w:rPr>
      <w:sz w:val="20"/>
    </w:rPr>
  </w:style>
  <w:style w:type="paragraph" w:styleId="af4">
    <w:name w:val="Note Heading"/>
    <w:basedOn w:val="a"/>
    <w:next w:val="a"/>
    <w:link w:val="af5"/>
    <w:semiHidden/>
    <w:rsid w:val="0090399D"/>
    <w:pPr>
      <w:jc w:val="center"/>
    </w:pPr>
    <w:rPr>
      <w:rFonts w:ascii="標楷體" w:eastAsia="標楷體" w:hAnsi="標楷體"/>
      <w:sz w:val="28"/>
      <w:szCs w:val="28"/>
    </w:rPr>
  </w:style>
  <w:style w:type="character" w:customStyle="1" w:styleId="af5">
    <w:name w:val="註釋標題 字元"/>
    <w:basedOn w:val="a1"/>
    <w:link w:val="af4"/>
    <w:rsid w:val="0090399D"/>
    <w:rPr>
      <w:rFonts w:ascii="標楷體" w:eastAsia="標楷體" w:hAnsi="標楷體"/>
      <w:kern w:val="2"/>
      <w:sz w:val="28"/>
      <w:szCs w:val="28"/>
      <w:lang w:val="en-US" w:eastAsia="zh-TW" w:bidi="ar-SA"/>
    </w:rPr>
  </w:style>
  <w:style w:type="paragraph" w:styleId="af6">
    <w:name w:val="Closing"/>
    <w:basedOn w:val="a"/>
    <w:link w:val="af7"/>
    <w:semiHidden/>
    <w:rsid w:val="0090399D"/>
    <w:pPr>
      <w:ind w:leftChars="1800" w:left="100"/>
    </w:pPr>
    <w:rPr>
      <w:rFonts w:ascii="標楷體" w:eastAsia="標楷體" w:hAnsi="標楷體"/>
      <w:sz w:val="28"/>
      <w:szCs w:val="28"/>
    </w:rPr>
  </w:style>
  <w:style w:type="character" w:customStyle="1" w:styleId="af7">
    <w:name w:val="結語 字元"/>
    <w:basedOn w:val="a1"/>
    <w:link w:val="af6"/>
    <w:rsid w:val="0090399D"/>
    <w:rPr>
      <w:rFonts w:ascii="標楷體" w:eastAsia="標楷體" w:hAnsi="標楷體"/>
      <w:kern w:val="2"/>
      <w:sz w:val="28"/>
      <w:szCs w:val="28"/>
      <w:lang w:val="en-US" w:eastAsia="zh-TW" w:bidi="ar-SA"/>
    </w:rPr>
  </w:style>
  <w:style w:type="character" w:customStyle="1" w:styleId="af3">
    <w:name w:val="頁首 字元"/>
    <w:basedOn w:val="a1"/>
    <w:link w:val="af2"/>
    <w:rsid w:val="0090399D"/>
    <w:rPr>
      <w:rFonts w:eastAsia="新細明體"/>
      <w:color w:val="000000"/>
      <w:kern w:val="2"/>
      <w:lang w:val="en-US" w:eastAsia="zh-TW" w:bidi="ar-SA"/>
    </w:rPr>
  </w:style>
  <w:style w:type="character" w:styleId="af8">
    <w:name w:val="Strong"/>
    <w:basedOn w:val="a1"/>
    <w:qFormat/>
    <w:rsid w:val="0090399D"/>
    <w:rPr>
      <w:b/>
      <w:bCs/>
    </w:rPr>
  </w:style>
  <w:style w:type="table" w:styleId="af9">
    <w:name w:val="Table Grid"/>
    <w:basedOn w:val="a2"/>
    <w:semiHidden/>
    <w:rsid w:val="009039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semiHidden/>
    <w:rsid w:val="0090399D"/>
    <w:rPr>
      <w:color w:val="0000FF"/>
      <w:u w:val="single"/>
    </w:rPr>
  </w:style>
  <w:style w:type="character" w:styleId="HTML">
    <w:name w:val="HTML Cite"/>
    <w:basedOn w:val="a1"/>
    <w:semiHidden/>
    <w:rsid w:val="0090399D"/>
    <w:rPr>
      <w:i/>
      <w:iCs/>
    </w:rPr>
  </w:style>
  <w:style w:type="character" w:customStyle="1" w:styleId="style61">
    <w:name w:val="style61"/>
    <w:basedOn w:val="a1"/>
    <w:semiHidden/>
    <w:rsid w:val="0090399D"/>
    <w:rPr>
      <w:sz w:val="12"/>
      <w:szCs w:val="12"/>
    </w:rPr>
  </w:style>
  <w:style w:type="paragraph" w:styleId="afb">
    <w:name w:val="Plain Text"/>
    <w:basedOn w:val="a"/>
    <w:semiHidden/>
    <w:rsid w:val="0090399D"/>
    <w:rPr>
      <w:rFonts w:hAnsi="Courier New"/>
    </w:rPr>
  </w:style>
  <w:style w:type="paragraph" w:customStyle="1" w:styleId="afc">
    <w:name w:val="註腳引文"/>
    <w:basedOn w:val="a9"/>
    <w:link w:val="afd"/>
    <w:autoRedefine/>
    <w:semiHidden/>
    <w:rsid w:val="0090399D"/>
    <w:pPr>
      <w:ind w:left="284" w:right="284"/>
    </w:pPr>
    <w:rPr>
      <w:rFonts w:ascii="標楷體" w:eastAsia="標楷體"/>
      <w:sz w:val="18"/>
      <w:szCs w:val="18"/>
    </w:rPr>
  </w:style>
  <w:style w:type="character" w:customStyle="1" w:styleId="afd">
    <w:name w:val="註腳引文 字元"/>
    <w:basedOn w:val="af3"/>
    <w:link w:val="afc"/>
    <w:rsid w:val="0090399D"/>
    <w:rPr>
      <w:rFonts w:ascii="標楷體" w:eastAsia="標楷體"/>
      <w:color w:val="000000"/>
      <w:kern w:val="2"/>
      <w:sz w:val="18"/>
      <w:szCs w:val="18"/>
      <w:lang w:val="en-US" w:eastAsia="zh-TW" w:bidi="ar-SA"/>
    </w:rPr>
  </w:style>
  <w:style w:type="paragraph" w:customStyle="1" w:styleId="gp1">
    <w:name w:val="正文(gp1)"/>
    <w:basedOn w:val="a"/>
    <w:link w:val="gp10"/>
    <w:semiHidden/>
    <w:rsid w:val="0090399D"/>
    <w:pPr>
      <w:tabs>
        <w:tab w:val="left" w:pos="227"/>
        <w:tab w:val="left" w:pos="454"/>
        <w:tab w:val="left" w:pos="680"/>
        <w:tab w:val="left" w:pos="907"/>
      </w:tabs>
      <w:overflowPunct w:val="0"/>
      <w:topLinePunct/>
      <w:spacing w:line="397" w:lineRule="atLeast"/>
      <w:textAlignment w:val="baseline"/>
    </w:pPr>
    <w:rPr>
      <w:rFonts w:eastAsia="細明體"/>
      <w:spacing w:val="2"/>
      <w:kern w:val="20"/>
      <w:sz w:val="22"/>
      <w:szCs w:val="16"/>
    </w:rPr>
  </w:style>
  <w:style w:type="character" w:customStyle="1" w:styleId="gp10">
    <w:name w:val="正文(gp1) 字元"/>
    <w:basedOn w:val="a1"/>
    <w:link w:val="gp1"/>
    <w:rsid w:val="0090399D"/>
    <w:rPr>
      <w:rFonts w:eastAsia="細明體"/>
      <w:spacing w:val="2"/>
      <w:kern w:val="20"/>
      <w:sz w:val="22"/>
      <w:szCs w:val="16"/>
      <w:lang w:val="en-US" w:eastAsia="zh-TW" w:bidi="ar-SA"/>
    </w:rPr>
  </w:style>
  <w:style w:type="paragraph" w:styleId="afe">
    <w:name w:val="Salutation"/>
    <w:basedOn w:val="a"/>
    <w:next w:val="a"/>
    <w:semiHidden/>
    <w:rsid w:val="0090399D"/>
  </w:style>
  <w:style w:type="paragraph" w:styleId="aff">
    <w:name w:val="Balloon Text"/>
    <w:basedOn w:val="a"/>
    <w:semiHidden/>
    <w:rsid w:val="0090399D"/>
    <w:rPr>
      <w:rFonts w:ascii="Arial" w:hAnsi="Arial"/>
      <w:sz w:val="18"/>
      <w:szCs w:val="18"/>
    </w:rPr>
  </w:style>
  <w:style w:type="character" w:customStyle="1" w:styleId="11">
    <w:name w:val="樣式 註腳參照作者參照 + (中文) 標楷體 11 點 黑色"/>
    <w:basedOn w:val="ab"/>
    <w:semiHidden/>
    <w:rsid w:val="0090399D"/>
    <w:rPr>
      <w:rFonts w:ascii="Times New Roman" w:eastAsia="標楷體" w:hAnsi="Times New Roman"/>
      <w:dstrike w:val="0"/>
      <w:color w:val="auto"/>
      <w:spacing w:val="4"/>
      <w:w w:val="100"/>
      <w:position w:val="0"/>
      <w:sz w:val="22"/>
      <w:vertAlign w:val="superscript"/>
    </w:rPr>
  </w:style>
  <w:style w:type="paragraph" w:customStyle="1" w:styleId="aff0">
    <w:name w:val="圖表標題"/>
    <w:basedOn w:val="a"/>
    <w:next w:val="a"/>
    <w:rsid w:val="008F4673"/>
    <w:pPr>
      <w:jc w:val="center"/>
    </w:pPr>
  </w:style>
  <w:style w:type="paragraph" w:customStyle="1" w:styleId="aff1">
    <w:name w:val="圖表註腳"/>
    <w:basedOn w:val="a"/>
    <w:next w:val="a"/>
    <w:rsid w:val="000C62EF"/>
    <w:rPr>
      <w:sz w:val="20"/>
    </w:rPr>
  </w:style>
  <w:style w:type="paragraph" w:customStyle="1" w:styleId="aff2">
    <w:name w:val="摘要"/>
    <w:basedOn w:val="a8"/>
    <w:next w:val="a"/>
    <w:rsid w:val="00CB54A9"/>
    <w:pPr>
      <w:ind w:firstLine="478"/>
    </w:pPr>
    <w:rPr>
      <w:rFonts w:cs="新細明體"/>
    </w:rPr>
  </w:style>
  <w:style w:type="character" w:customStyle="1" w:styleId="af0">
    <w:name w:val="註解文字 字元"/>
    <w:basedOn w:val="a1"/>
    <w:link w:val="af"/>
    <w:semiHidden/>
    <w:rsid w:val="0014265A"/>
    <w:rPr>
      <w:color w:val="000000"/>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730"/>
    <w:pPr>
      <w:widowControl w:val="0"/>
      <w:autoSpaceDE w:val="0"/>
      <w:autoSpaceDN w:val="0"/>
      <w:adjustRightInd w:val="0"/>
    </w:pPr>
    <w:rPr>
      <w:sz w:val="24"/>
      <w:szCs w:val="24"/>
    </w:rPr>
  </w:style>
  <w:style w:type="paragraph" w:styleId="1">
    <w:name w:val="heading 1"/>
    <w:basedOn w:val="a"/>
    <w:next w:val="a"/>
    <w:qFormat/>
    <w:pPr>
      <w:keepNext/>
      <w:spacing w:before="180" w:after="180"/>
      <w:jc w:val="center"/>
      <w:outlineLvl w:val="0"/>
    </w:pPr>
    <w:rPr>
      <w:rFonts w:eastAsia="標楷體"/>
      <w:b/>
      <w:kern w:val="52"/>
      <w:sz w:val="32"/>
    </w:rPr>
  </w:style>
  <w:style w:type="paragraph" w:styleId="2">
    <w:name w:val="heading 2"/>
    <w:basedOn w:val="a"/>
    <w:next w:val="a0"/>
    <w:qFormat/>
    <w:pPr>
      <w:keepNext/>
      <w:spacing w:line="720" w:lineRule="auto"/>
      <w:outlineLvl w:val="1"/>
    </w:pPr>
    <w:rPr>
      <w:rFonts w:eastAsia="標楷體"/>
      <w:b/>
      <w:sz w:val="28"/>
    </w:rPr>
  </w:style>
  <w:style w:type="paragraph" w:styleId="3">
    <w:name w:val="heading 3"/>
    <w:basedOn w:val="a"/>
    <w:next w:val="a0"/>
    <w:qFormat/>
    <w:rsid w:val="003F2719"/>
    <w:pPr>
      <w:keepNext/>
      <w:spacing w:line="720" w:lineRule="auto"/>
      <w:outlineLvl w:val="2"/>
    </w:pPr>
    <w:rPr>
      <w:rFonts w:eastAsia="標楷體"/>
      <w:b/>
    </w:rPr>
  </w:style>
  <w:style w:type="paragraph" w:styleId="4">
    <w:name w:val="heading 4"/>
    <w:basedOn w:val="a"/>
    <w:next w:val="a0"/>
    <w:autoRedefine/>
    <w:qFormat/>
    <w:rsid w:val="00B80FD9"/>
    <w:pPr>
      <w:keepNext/>
      <w:spacing w:line="720" w:lineRule="auto"/>
      <w:outlineLvl w:val="3"/>
    </w:pPr>
    <w:rPr>
      <w:rFonts w:eastAsia="標楷體"/>
      <w:i/>
    </w:rPr>
  </w:style>
  <w:style w:type="paragraph" w:styleId="5">
    <w:name w:val="heading 5"/>
    <w:basedOn w:val="a"/>
    <w:next w:val="a0"/>
    <w:qFormat/>
    <w:pPr>
      <w:keepNext/>
      <w:spacing w:line="720" w:lineRule="auto"/>
      <w:ind w:left="425"/>
      <w:outlineLvl w:val="4"/>
    </w:pPr>
    <w:rPr>
      <w:rFonts w:ascii="Arial" w:hAnsi="Arial"/>
      <w:b/>
      <w:sz w:val="36"/>
    </w:rPr>
  </w:style>
  <w:style w:type="paragraph" w:styleId="6">
    <w:name w:val="heading 6"/>
    <w:basedOn w:val="a"/>
    <w:next w:val="a0"/>
    <w:qFormat/>
    <w:pPr>
      <w:keepNext/>
      <w:spacing w:line="720" w:lineRule="auto"/>
      <w:ind w:left="425"/>
      <w:outlineLvl w:val="5"/>
    </w:pPr>
    <w:rPr>
      <w:rFonts w:ascii="Arial" w:hAnsi="Arial"/>
      <w:sz w:val="36"/>
    </w:rPr>
  </w:style>
  <w:style w:type="paragraph" w:styleId="7">
    <w:name w:val="heading 7"/>
    <w:basedOn w:val="a"/>
    <w:next w:val="a0"/>
    <w:qFormat/>
    <w:pPr>
      <w:keepNext/>
      <w:spacing w:line="720" w:lineRule="auto"/>
      <w:ind w:left="851"/>
      <w:outlineLvl w:val="6"/>
    </w:pPr>
    <w:rPr>
      <w:rFonts w:ascii="Arial" w:hAnsi="Arial"/>
      <w:b/>
      <w:sz w:val="36"/>
    </w:rPr>
  </w:style>
  <w:style w:type="paragraph" w:styleId="8">
    <w:name w:val="heading 8"/>
    <w:basedOn w:val="a"/>
    <w:next w:val="a0"/>
    <w:qFormat/>
    <w:pPr>
      <w:keepNext/>
      <w:spacing w:line="720" w:lineRule="auto"/>
      <w:ind w:left="851"/>
      <w:outlineLvl w:val="7"/>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書目"/>
    <w:basedOn w:val="a"/>
    <w:rsid w:val="00ED3B7C"/>
    <w:pPr>
      <w:tabs>
        <w:tab w:val="left" w:pos="240"/>
      </w:tabs>
      <w:ind w:left="1320" w:hanging="1320"/>
    </w:pPr>
    <w:rPr>
      <w:rFonts w:cs="新細明體"/>
    </w:rPr>
  </w:style>
  <w:style w:type="paragraph" w:styleId="a5">
    <w:name w:val="Body Text"/>
    <w:basedOn w:val="a"/>
    <w:semiHidden/>
    <w:pPr>
      <w:spacing w:after="120"/>
    </w:pPr>
  </w:style>
  <w:style w:type="character" w:customStyle="1" w:styleId="a6">
    <w:name w:val="頁尾 字元"/>
    <w:basedOn w:val="a1"/>
    <w:link w:val="a7"/>
    <w:uiPriority w:val="99"/>
    <w:rsid w:val="0090399D"/>
    <w:rPr>
      <w:rFonts w:ascii="Helvetica" w:eastAsia="新細明體" w:hAnsi="Helvetica"/>
      <w:color w:val="000000"/>
      <w:lang w:val="en-US" w:eastAsia="zh-TW" w:bidi="ar-SA"/>
    </w:rPr>
  </w:style>
  <w:style w:type="paragraph" w:styleId="a8">
    <w:name w:val="Quote"/>
    <w:basedOn w:val="a"/>
    <w:autoRedefine/>
    <w:qFormat/>
    <w:rsid w:val="003F2719"/>
    <w:pPr>
      <w:ind w:left="482" w:right="482"/>
    </w:pPr>
    <w:rPr>
      <w:rFonts w:eastAsia="標楷體"/>
      <w:sz w:val="20"/>
    </w:rPr>
  </w:style>
  <w:style w:type="paragraph" w:styleId="a9">
    <w:name w:val="footnote text"/>
    <w:basedOn w:val="a"/>
    <w:link w:val="aa"/>
    <w:semiHidden/>
    <w:rsid w:val="00350C7D"/>
    <w:pPr>
      <w:snapToGrid w:val="0"/>
    </w:pPr>
    <w:rPr>
      <w:sz w:val="20"/>
    </w:rPr>
  </w:style>
  <w:style w:type="paragraph" w:styleId="10">
    <w:name w:val="toc 1"/>
    <w:basedOn w:val="a"/>
    <w:next w:val="a"/>
    <w:autoRedefine/>
    <w:semiHidden/>
    <w:pPr>
      <w:spacing w:before="120" w:after="120"/>
    </w:pPr>
    <w:rPr>
      <w:b/>
      <w:caps/>
      <w:sz w:val="20"/>
    </w:rPr>
  </w:style>
  <w:style w:type="paragraph" w:styleId="20">
    <w:name w:val="toc 2"/>
    <w:basedOn w:val="a"/>
    <w:next w:val="a"/>
    <w:autoRedefine/>
    <w:semiHidden/>
    <w:pPr>
      <w:ind w:left="240"/>
    </w:pPr>
    <w:rPr>
      <w:smallCaps/>
      <w:sz w:val="20"/>
    </w:rPr>
  </w:style>
  <w:style w:type="paragraph" w:styleId="30">
    <w:name w:val="toc 3"/>
    <w:basedOn w:val="a"/>
    <w:next w:val="a"/>
    <w:autoRedefine/>
    <w:semiHidden/>
    <w:pPr>
      <w:ind w:left="480"/>
    </w:pPr>
    <w:rPr>
      <w:i/>
      <w:sz w:val="20"/>
    </w:rPr>
  </w:style>
  <w:style w:type="paragraph" w:styleId="40">
    <w:name w:val="toc 4"/>
    <w:basedOn w:val="a"/>
    <w:next w:val="a"/>
    <w:autoRedefine/>
    <w:semiHidden/>
    <w:pPr>
      <w:ind w:left="720"/>
    </w:pPr>
    <w:rPr>
      <w:sz w:val="18"/>
    </w:rPr>
  </w:style>
  <w:style w:type="paragraph" w:styleId="a0">
    <w:name w:val="Normal Indent"/>
    <w:basedOn w:val="a"/>
    <w:semiHidden/>
    <w:pPr>
      <w:ind w:left="480"/>
    </w:pPr>
    <w:rPr>
      <w:rFonts w:ascii="Helvetica" w:hAnsi="Helvetica"/>
    </w:rPr>
  </w:style>
  <w:style w:type="character" w:styleId="ab">
    <w:name w:val="footnote reference"/>
    <w:aliases w:val="作者參照"/>
    <w:basedOn w:val="a1"/>
    <w:semiHidden/>
    <w:rsid w:val="00350C7D"/>
    <w:rPr>
      <w:rFonts w:ascii="Times New Roman" w:eastAsia="新細明體" w:hAnsi="Times New Roman"/>
      <w:dstrike w:val="0"/>
      <w:spacing w:val="0"/>
      <w:w w:val="100"/>
      <w:position w:val="0"/>
      <w:sz w:val="20"/>
      <w:vertAlign w:val="superscript"/>
    </w:rPr>
  </w:style>
  <w:style w:type="paragraph" w:styleId="a7">
    <w:name w:val="footer"/>
    <w:basedOn w:val="a"/>
    <w:link w:val="a6"/>
    <w:uiPriority w:val="99"/>
    <w:pPr>
      <w:tabs>
        <w:tab w:val="center" w:pos="4153"/>
        <w:tab w:val="right" w:pos="8306"/>
      </w:tabs>
      <w:snapToGrid w:val="0"/>
    </w:pPr>
    <w:rPr>
      <w:rFonts w:ascii="Helvetica" w:hAnsi="Helvetica"/>
      <w:sz w:val="20"/>
    </w:rPr>
  </w:style>
  <w:style w:type="paragraph" w:styleId="ac">
    <w:name w:val="endnote text"/>
    <w:basedOn w:val="a"/>
    <w:semiHidden/>
    <w:pPr>
      <w:snapToGrid w:val="0"/>
    </w:pPr>
  </w:style>
  <w:style w:type="character" w:customStyle="1" w:styleId="aa">
    <w:name w:val="註腳文字 字元"/>
    <w:basedOn w:val="a1"/>
    <w:link w:val="a9"/>
    <w:semiHidden/>
    <w:rsid w:val="00350C7D"/>
    <w:rPr>
      <w:color w:val="000000"/>
    </w:rPr>
  </w:style>
  <w:style w:type="character" w:styleId="ad">
    <w:name w:val="page number"/>
    <w:basedOn w:val="a1"/>
    <w:semiHidden/>
  </w:style>
  <w:style w:type="character" w:customStyle="1" w:styleId="bookscont">
    <w:name w:val="books_cont"/>
    <w:basedOn w:val="a1"/>
    <w:semiHidden/>
    <w:rsid w:val="0090399D"/>
  </w:style>
  <w:style w:type="character" w:styleId="ae">
    <w:name w:val="annotation reference"/>
    <w:basedOn w:val="a1"/>
    <w:semiHidden/>
    <w:rPr>
      <w:sz w:val="18"/>
    </w:rPr>
  </w:style>
  <w:style w:type="paragraph" w:styleId="af">
    <w:name w:val="annotation text"/>
    <w:basedOn w:val="a"/>
    <w:link w:val="af0"/>
    <w:semiHidden/>
  </w:style>
  <w:style w:type="paragraph" w:styleId="af1">
    <w:name w:val="Document Map"/>
    <w:basedOn w:val="a"/>
    <w:semiHidden/>
    <w:pPr>
      <w:shd w:val="clear" w:color="auto" w:fill="000080"/>
    </w:pPr>
    <w:rPr>
      <w:rFonts w:ascii="Arial" w:hAnsi="Arial"/>
    </w:rPr>
  </w:style>
  <w:style w:type="paragraph" w:styleId="af2">
    <w:name w:val="header"/>
    <w:basedOn w:val="a"/>
    <w:link w:val="af3"/>
    <w:semiHidden/>
    <w:pPr>
      <w:tabs>
        <w:tab w:val="center" w:pos="4153"/>
        <w:tab w:val="right" w:pos="8306"/>
      </w:tabs>
      <w:snapToGrid w:val="0"/>
    </w:pPr>
    <w:rPr>
      <w:sz w:val="20"/>
    </w:rPr>
  </w:style>
  <w:style w:type="paragraph" w:styleId="af4">
    <w:name w:val="Note Heading"/>
    <w:basedOn w:val="a"/>
    <w:next w:val="a"/>
    <w:link w:val="af5"/>
    <w:semiHidden/>
    <w:rsid w:val="0090399D"/>
    <w:pPr>
      <w:jc w:val="center"/>
    </w:pPr>
    <w:rPr>
      <w:rFonts w:ascii="標楷體" w:eastAsia="標楷體" w:hAnsi="標楷體"/>
      <w:sz w:val="28"/>
      <w:szCs w:val="28"/>
    </w:rPr>
  </w:style>
  <w:style w:type="character" w:customStyle="1" w:styleId="af5">
    <w:name w:val="註釋標題 字元"/>
    <w:basedOn w:val="a1"/>
    <w:link w:val="af4"/>
    <w:rsid w:val="0090399D"/>
    <w:rPr>
      <w:rFonts w:ascii="標楷體" w:eastAsia="標楷體" w:hAnsi="標楷體"/>
      <w:kern w:val="2"/>
      <w:sz w:val="28"/>
      <w:szCs w:val="28"/>
      <w:lang w:val="en-US" w:eastAsia="zh-TW" w:bidi="ar-SA"/>
    </w:rPr>
  </w:style>
  <w:style w:type="paragraph" w:styleId="af6">
    <w:name w:val="Closing"/>
    <w:basedOn w:val="a"/>
    <w:link w:val="af7"/>
    <w:semiHidden/>
    <w:rsid w:val="0090399D"/>
    <w:pPr>
      <w:ind w:leftChars="1800" w:left="100"/>
    </w:pPr>
    <w:rPr>
      <w:rFonts w:ascii="標楷體" w:eastAsia="標楷體" w:hAnsi="標楷體"/>
      <w:sz w:val="28"/>
      <w:szCs w:val="28"/>
    </w:rPr>
  </w:style>
  <w:style w:type="character" w:customStyle="1" w:styleId="af7">
    <w:name w:val="結語 字元"/>
    <w:basedOn w:val="a1"/>
    <w:link w:val="af6"/>
    <w:rsid w:val="0090399D"/>
    <w:rPr>
      <w:rFonts w:ascii="標楷體" w:eastAsia="標楷體" w:hAnsi="標楷體"/>
      <w:kern w:val="2"/>
      <w:sz w:val="28"/>
      <w:szCs w:val="28"/>
      <w:lang w:val="en-US" w:eastAsia="zh-TW" w:bidi="ar-SA"/>
    </w:rPr>
  </w:style>
  <w:style w:type="character" w:customStyle="1" w:styleId="af3">
    <w:name w:val="頁首 字元"/>
    <w:basedOn w:val="a1"/>
    <w:link w:val="af2"/>
    <w:rsid w:val="0090399D"/>
    <w:rPr>
      <w:rFonts w:eastAsia="新細明體"/>
      <w:color w:val="000000"/>
      <w:kern w:val="2"/>
      <w:lang w:val="en-US" w:eastAsia="zh-TW" w:bidi="ar-SA"/>
    </w:rPr>
  </w:style>
  <w:style w:type="character" w:styleId="af8">
    <w:name w:val="Strong"/>
    <w:basedOn w:val="a1"/>
    <w:qFormat/>
    <w:rsid w:val="0090399D"/>
    <w:rPr>
      <w:b/>
      <w:bCs/>
    </w:rPr>
  </w:style>
  <w:style w:type="table" w:styleId="af9">
    <w:name w:val="Table Grid"/>
    <w:basedOn w:val="a2"/>
    <w:semiHidden/>
    <w:rsid w:val="009039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semiHidden/>
    <w:rsid w:val="0090399D"/>
    <w:rPr>
      <w:color w:val="0000FF"/>
      <w:u w:val="single"/>
    </w:rPr>
  </w:style>
  <w:style w:type="character" w:styleId="HTML">
    <w:name w:val="HTML Cite"/>
    <w:basedOn w:val="a1"/>
    <w:semiHidden/>
    <w:rsid w:val="0090399D"/>
    <w:rPr>
      <w:i/>
      <w:iCs/>
    </w:rPr>
  </w:style>
  <w:style w:type="character" w:customStyle="1" w:styleId="style61">
    <w:name w:val="style61"/>
    <w:basedOn w:val="a1"/>
    <w:semiHidden/>
    <w:rsid w:val="0090399D"/>
    <w:rPr>
      <w:sz w:val="12"/>
      <w:szCs w:val="12"/>
    </w:rPr>
  </w:style>
  <w:style w:type="paragraph" w:styleId="afb">
    <w:name w:val="Plain Text"/>
    <w:basedOn w:val="a"/>
    <w:semiHidden/>
    <w:rsid w:val="0090399D"/>
    <w:rPr>
      <w:rFonts w:hAnsi="Courier New"/>
    </w:rPr>
  </w:style>
  <w:style w:type="paragraph" w:customStyle="1" w:styleId="afc">
    <w:name w:val="註腳引文"/>
    <w:basedOn w:val="a9"/>
    <w:link w:val="afd"/>
    <w:autoRedefine/>
    <w:semiHidden/>
    <w:rsid w:val="0090399D"/>
    <w:pPr>
      <w:ind w:left="284" w:right="284"/>
    </w:pPr>
    <w:rPr>
      <w:rFonts w:ascii="標楷體" w:eastAsia="標楷體"/>
      <w:sz w:val="18"/>
      <w:szCs w:val="18"/>
    </w:rPr>
  </w:style>
  <w:style w:type="character" w:customStyle="1" w:styleId="afd">
    <w:name w:val="註腳引文 字元"/>
    <w:basedOn w:val="af3"/>
    <w:link w:val="afc"/>
    <w:rsid w:val="0090399D"/>
    <w:rPr>
      <w:rFonts w:ascii="標楷體" w:eastAsia="標楷體"/>
      <w:color w:val="000000"/>
      <w:kern w:val="2"/>
      <w:sz w:val="18"/>
      <w:szCs w:val="18"/>
      <w:lang w:val="en-US" w:eastAsia="zh-TW" w:bidi="ar-SA"/>
    </w:rPr>
  </w:style>
  <w:style w:type="paragraph" w:customStyle="1" w:styleId="gp1">
    <w:name w:val="正文(gp1)"/>
    <w:basedOn w:val="a"/>
    <w:link w:val="gp10"/>
    <w:semiHidden/>
    <w:rsid w:val="0090399D"/>
    <w:pPr>
      <w:tabs>
        <w:tab w:val="left" w:pos="227"/>
        <w:tab w:val="left" w:pos="454"/>
        <w:tab w:val="left" w:pos="680"/>
        <w:tab w:val="left" w:pos="907"/>
      </w:tabs>
      <w:overflowPunct w:val="0"/>
      <w:topLinePunct/>
      <w:spacing w:line="397" w:lineRule="atLeast"/>
      <w:textAlignment w:val="baseline"/>
    </w:pPr>
    <w:rPr>
      <w:rFonts w:eastAsia="細明體"/>
      <w:spacing w:val="2"/>
      <w:kern w:val="20"/>
      <w:sz w:val="22"/>
      <w:szCs w:val="16"/>
    </w:rPr>
  </w:style>
  <w:style w:type="character" w:customStyle="1" w:styleId="gp10">
    <w:name w:val="正文(gp1) 字元"/>
    <w:basedOn w:val="a1"/>
    <w:link w:val="gp1"/>
    <w:rsid w:val="0090399D"/>
    <w:rPr>
      <w:rFonts w:eastAsia="細明體"/>
      <w:spacing w:val="2"/>
      <w:kern w:val="20"/>
      <w:sz w:val="22"/>
      <w:szCs w:val="16"/>
      <w:lang w:val="en-US" w:eastAsia="zh-TW" w:bidi="ar-SA"/>
    </w:rPr>
  </w:style>
  <w:style w:type="paragraph" w:styleId="afe">
    <w:name w:val="Salutation"/>
    <w:basedOn w:val="a"/>
    <w:next w:val="a"/>
    <w:semiHidden/>
    <w:rsid w:val="0090399D"/>
  </w:style>
  <w:style w:type="paragraph" w:styleId="aff">
    <w:name w:val="Balloon Text"/>
    <w:basedOn w:val="a"/>
    <w:semiHidden/>
    <w:rsid w:val="0090399D"/>
    <w:rPr>
      <w:rFonts w:ascii="Arial" w:hAnsi="Arial"/>
      <w:sz w:val="18"/>
      <w:szCs w:val="18"/>
    </w:rPr>
  </w:style>
  <w:style w:type="character" w:customStyle="1" w:styleId="11">
    <w:name w:val="樣式 註腳參照作者參照 + (中文) 標楷體 11 點 黑色"/>
    <w:basedOn w:val="ab"/>
    <w:semiHidden/>
    <w:rsid w:val="0090399D"/>
    <w:rPr>
      <w:rFonts w:ascii="Times New Roman" w:eastAsia="標楷體" w:hAnsi="Times New Roman"/>
      <w:dstrike w:val="0"/>
      <w:color w:val="auto"/>
      <w:spacing w:val="4"/>
      <w:w w:val="100"/>
      <w:position w:val="0"/>
      <w:sz w:val="22"/>
      <w:vertAlign w:val="superscript"/>
    </w:rPr>
  </w:style>
  <w:style w:type="paragraph" w:customStyle="1" w:styleId="aff0">
    <w:name w:val="圖表標題"/>
    <w:basedOn w:val="a"/>
    <w:next w:val="a"/>
    <w:rsid w:val="008F4673"/>
    <w:pPr>
      <w:jc w:val="center"/>
    </w:pPr>
  </w:style>
  <w:style w:type="paragraph" w:customStyle="1" w:styleId="aff1">
    <w:name w:val="圖表註腳"/>
    <w:basedOn w:val="a"/>
    <w:next w:val="a"/>
    <w:rsid w:val="000C62EF"/>
    <w:rPr>
      <w:sz w:val="20"/>
    </w:rPr>
  </w:style>
  <w:style w:type="paragraph" w:customStyle="1" w:styleId="aff2">
    <w:name w:val="摘要"/>
    <w:basedOn w:val="a8"/>
    <w:next w:val="a"/>
    <w:rsid w:val="00CB54A9"/>
    <w:pPr>
      <w:ind w:firstLine="478"/>
    </w:pPr>
    <w:rPr>
      <w:rFonts w:cs="新細明體"/>
    </w:rPr>
  </w:style>
  <w:style w:type="character" w:customStyle="1" w:styleId="af0">
    <w:name w:val="註解文字 字元"/>
    <w:basedOn w:val="a1"/>
    <w:link w:val="af"/>
    <w:semiHidden/>
    <w:rsid w:val="0014265A"/>
    <w:rPr>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ocuments\&#23736;&#35023;&#26360;&#27284;\&#30058;&#38957;&#23478;&#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番頭家範本.dotx</Template>
  <TotalTime>127</TotalTime>
  <Pages>6</Pages>
  <Words>921</Words>
  <Characters>5250</Characters>
  <Application>Microsoft Office Word</Application>
  <DocSecurity>0</DocSecurity>
  <Lines>43</Lines>
  <Paragraphs>12</Paragraphs>
  <ScaleCrop>false</ScaleCrop>
  <Company>sinica</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番頭家：</dc:title>
  <dc:creator>ka</dc:creator>
  <cp:lastModifiedBy>ka</cp:lastModifiedBy>
  <cp:revision>3</cp:revision>
  <cp:lastPrinted>2014-12-29T08:17:00Z</cp:lastPrinted>
  <dcterms:created xsi:type="dcterms:W3CDTF">2014-12-29T06:35:00Z</dcterms:created>
  <dcterms:modified xsi:type="dcterms:W3CDTF">2014-12-29T08:56:00Z</dcterms:modified>
</cp:coreProperties>
</file>