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26" w:rsidRPr="006B6437" w:rsidRDefault="002D7BE7" w:rsidP="00855926">
      <w:pPr>
        <w:ind w:left="841" w:hangingChars="300" w:hanging="841"/>
        <w:jc w:val="both"/>
        <w:rPr>
          <w:rFonts w:ascii="Times New Roman" w:eastAsia="新細明體" w:hAnsi="Times New Roman" w:cs="Times New Roman"/>
          <w:b/>
          <w:sz w:val="28"/>
          <w:szCs w:val="28"/>
        </w:rPr>
      </w:pPr>
      <w:r>
        <w:rPr>
          <w:rFonts w:ascii="Times New Roman" w:eastAsia="新細明體" w:hAnsi="Times New Roman" w:cs="Times New Roman"/>
          <w:b/>
          <w:sz w:val="28"/>
          <w:szCs w:val="28"/>
        </w:rPr>
        <w:t>Se</w:t>
      </w:r>
      <w:r w:rsidR="00855926" w:rsidRPr="006B6437">
        <w:rPr>
          <w:rFonts w:ascii="Times New Roman" w:eastAsia="新細明體" w:hAnsi="Times New Roman" w:cs="Times New Roman" w:hint="eastAsia"/>
          <w:b/>
          <w:sz w:val="28"/>
          <w:szCs w:val="28"/>
        </w:rPr>
        <w:t xml:space="preserve">minar on Economics and Finance </w:t>
      </w:r>
      <w:bookmarkStart w:id="0" w:name="_GoBack"/>
      <w:bookmarkEnd w:id="0"/>
    </w:p>
    <w:p w:rsidR="00855926" w:rsidRPr="006B6437" w:rsidRDefault="00855926" w:rsidP="00855926">
      <w:pPr>
        <w:ind w:left="841" w:hangingChars="300" w:hanging="841"/>
        <w:jc w:val="both"/>
        <w:rPr>
          <w:rFonts w:ascii="Times New Roman" w:eastAsia="新細明體" w:hAnsi="Times New Roman" w:cs="Times New Roman"/>
          <w:b/>
          <w:sz w:val="28"/>
          <w:szCs w:val="28"/>
        </w:rPr>
      </w:pPr>
      <w:r w:rsidRPr="006B6437">
        <w:rPr>
          <w:rFonts w:ascii="Times New Roman" w:eastAsia="新細明體" w:hAnsi="Times New Roman" w:cs="Times New Roman" w:hint="eastAsia"/>
          <w:b/>
          <w:sz w:val="28"/>
          <w:szCs w:val="28"/>
        </w:rPr>
        <w:t>J. D. Hwang</w:t>
      </w:r>
    </w:p>
    <w:p w:rsidR="00855926" w:rsidRPr="006B6437" w:rsidRDefault="00855926" w:rsidP="00855926">
      <w:pPr>
        <w:ind w:left="841" w:hangingChars="300" w:hanging="841"/>
        <w:jc w:val="both"/>
        <w:rPr>
          <w:rFonts w:ascii="Times New Roman" w:eastAsia="新細明體" w:hAnsi="Times New Roman" w:cs="Times New Roman"/>
          <w:b/>
          <w:sz w:val="28"/>
          <w:szCs w:val="28"/>
        </w:rPr>
      </w:pPr>
    </w:p>
    <w:p w:rsidR="00855926" w:rsidRDefault="00855926" w:rsidP="00855926">
      <w:pPr>
        <w:ind w:left="841" w:hangingChars="300" w:hanging="841"/>
        <w:jc w:val="both"/>
        <w:rPr>
          <w:rFonts w:ascii="Times New Roman" w:eastAsia="新細明體" w:hAnsi="Times New Roman" w:cs="Times New Roman"/>
          <w:b/>
          <w:sz w:val="28"/>
          <w:szCs w:val="28"/>
          <w:u w:val="single"/>
        </w:rPr>
      </w:pPr>
      <w:r w:rsidRPr="006B6437">
        <w:rPr>
          <w:rFonts w:ascii="Times New Roman" w:eastAsia="新細明體" w:hAnsi="Times New Roman" w:cs="Times New Roman"/>
          <w:b/>
          <w:sz w:val="28"/>
          <w:szCs w:val="28"/>
        </w:rPr>
        <w:t>Course Description</w:t>
      </w:r>
      <w:r w:rsidRPr="006B6437">
        <w:rPr>
          <w:rFonts w:ascii="Times New Roman" w:eastAsia="新細明體" w:hAnsi="Times New Roman" w:cs="Times New Roman"/>
          <w:sz w:val="28"/>
          <w:szCs w:val="28"/>
        </w:rPr>
        <w:t>:</w:t>
      </w:r>
      <w:r w:rsidRPr="006B6437">
        <w:rPr>
          <w:rFonts w:ascii="Times New Roman" w:eastAsia="新細明體" w:hAnsi="Times New Roman" w:cs="Times New Roman" w:hint="eastAsia"/>
          <w:sz w:val="28"/>
          <w:szCs w:val="28"/>
        </w:rPr>
        <w:t xml:space="preserve"> </w:t>
      </w:r>
      <w:r w:rsidRPr="006B6437">
        <w:rPr>
          <w:rFonts w:ascii="Times New Roman" w:eastAsia="新細明體" w:hAnsi="Times New Roman" w:cs="Times New Roman"/>
          <w:sz w:val="28"/>
          <w:szCs w:val="28"/>
        </w:rPr>
        <w:t>This course provides tutorial in research project design. Students are required to take the initiative in choosing topics, seeking out resources and presenting drafts of one’s own research paper. This course may serve as a stepping stone towards a graduate thesis.</w:t>
      </w:r>
      <w:r w:rsidR="000142EC">
        <w:rPr>
          <w:rFonts w:ascii="Times New Roman" w:eastAsia="新細明體" w:hAnsi="Times New Roman" w:cs="Times New Roman"/>
          <w:sz w:val="28"/>
          <w:szCs w:val="28"/>
        </w:rPr>
        <w:t xml:space="preserve"> </w:t>
      </w:r>
      <w:r w:rsidR="000142EC" w:rsidRPr="000142EC">
        <w:rPr>
          <w:rFonts w:ascii="Times New Roman" w:eastAsia="新細明體" w:hAnsi="Times New Roman" w:cs="Times New Roman"/>
          <w:b/>
          <w:sz w:val="28"/>
          <w:szCs w:val="28"/>
          <w:u w:val="single"/>
        </w:rPr>
        <w:t>Selected topics on Chinese Economy will be given particular attention for students to do further research.</w:t>
      </w:r>
    </w:p>
    <w:p w:rsidR="000142EC" w:rsidRPr="006B6437" w:rsidRDefault="000142EC" w:rsidP="00855926">
      <w:pPr>
        <w:ind w:left="841" w:hangingChars="300" w:hanging="841"/>
        <w:jc w:val="both"/>
        <w:rPr>
          <w:rFonts w:ascii="Times New Roman" w:eastAsia="新細明體" w:hAnsi="Times New Roman" w:cs="Times New Roman"/>
          <w:sz w:val="28"/>
          <w:szCs w:val="28"/>
        </w:rPr>
      </w:pPr>
      <w:r>
        <w:rPr>
          <w:rFonts w:ascii="Times New Roman" w:eastAsia="新細明體" w:hAnsi="Times New Roman" w:cs="Times New Roman"/>
          <w:b/>
          <w:sz w:val="28"/>
          <w:szCs w:val="28"/>
        </w:rPr>
        <w:t xml:space="preserve">      Interested students are advised to consult the instructor before taking this course.</w:t>
      </w:r>
    </w:p>
    <w:p w:rsidR="00855926" w:rsidRPr="006B6437" w:rsidRDefault="00855926" w:rsidP="00855926">
      <w:pPr>
        <w:ind w:left="840" w:hangingChars="300" w:hanging="840"/>
        <w:jc w:val="both"/>
        <w:rPr>
          <w:rFonts w:ascii="Times New Roman" w:eastAsia="新細明體" w:hAnsi="Times New Roman" w:cs="Times New Roman"/>
          <w:sz w:val="28"/>
          <w:szCs w:val="28"/>
        </w:rPr>
      </w:pPr>
    </w:p>
    <w:p w:rsidR="00855926" w:rsidRPr="006B6437" w:rsidRDefault="00855926" w:rsidP="00855926">
      <w:pPr>
        <w:ind w:left="841" w:hangingChars="300" w:hanging="841"/>
        <w:jc w:val="both"/>
        <w:rPr>
          <w:rFonts w:ascii="Times New Roman" w:eastAsia="新細明體" w:hAnsi="Times New Roman" w:cs="Times New Roman"/>
          <w:sz w:val="28"/>
          <w:szCs w:val="28"/>
        </w:rPr>
      </w:pPr>
      <w:r w:rsidRPr="006B6437">
        <w:rPr>
          <w:rFonts w:ascii="Times New Roman" w:eastAsia="新細明體" w:hAnsi="Times New Roman" w:cs="Times New Roman"/>
          <w:b/>
          <w:sz w:val="28"/>
          <w:szCs w:val="28"/>
        </w:rPr>
        <w:t>Course Objective</w:t>
      </w:r>
      <w:r w:rsidRPr="006B6437">
        <w:rPr>
          <w:rFonts w:ascii="Times New Roman" w:eastAsia="新細明體" w:hAnsi="Times New Roman" w:cs="Times New Roman"/>
          <w:sz w:val="28"/>
          <w:szCs w:val="28"/>
        </w:rPr>
        <w:t>: The goal of this course is to facilitate learning about strategies to conduct research</w:t>
      </w:r>
      <w:r w:rsidR="00657DF6" w:rsidRPr="00657DF6">
        <w:rPr>
          <w:rFonts w:ascii="Times New Roman" w:eastAsia="新細明體" w:hAnsi="Times New Roman" w:cs="Times New Roman"/>
          <w:sz w:val="28"/>
          <w:szCs w:val="28"/>
        </w:rPr>
        <w:t xml:space="preserve"> in economics or finance</w:t>
      </w:r>
      <w:r w:rsidRPr="006B6437">
        <w:rPr>
          <w:rFonts w:ascii="Times New Roman" w:eastAsia="新細明體" w:hAnsi="Times New Roman" w:cs="Times New Roman"/>
          <w:sz w:val="28"/>
          <w:szCs w:val="28"/>
        </w:rPr>
        <w:t>. In the attempt to complete an original research project, writing and oral exposition skills of students will be improved as well.</w:t>
      </w:r>
      <w:r w:rsidRPr="006B6437">
        <w:rPr>
          <w:rFonts w:ascii="Times New Roman" w:eastAsia="新細明體" w:hAnsi="Times New Roman" w:cs="Times New Roman"/>
          <w:kern w:val="0"/>
          <w:sz w:val="22"/>
        </w:rPr>
        <w:t xml:space="preserve"> </w:t>
      </w:r>
    </w:p>
    <w:p w:rsidR="00855926" w:rsidRPr="006B6437" w:rsidRDefault="00855926" w:rsidP="00855926">
      <w:pPr>
        <w:ind w:left="841" w:hangingChars="300" w:hanging="841"/>
        <w:jc w:val="both"/>
        <w:rPr>
          <w:rFonts w:ascii="Times New Roman" w:eastAsia="新細明體" w:hAnsi="Times New Roman" w:cs="Times New Roman"/>
          <w:b/>
          <w:sz w:val="28"/>
          <w:szCs w:val="28"/>
        </w:rPr>
      </w:pPr>
    </w:p>
    <w:p w:rsidR="00855926" w:rsidRPr="006B6437" w:rsidRDefault="00855926" w:rsidP="00657DF6">
      <w:pPr>
        <w:ind w:left="1121" w:hangingChars="400" w:hanging="1121"/>
        <w:jc w:val="both"/>
        <w:rPr>
          <w:rFonts w:ascii="Times New Roman" w:eastAsia="新細明體" w:hAnsi="Times New Roman" w:cs="Times New Roman"/>
          <w:b/>
          <w:sz w:val="28"/>
          <w:szCs w:val="28"/>
        </w:rPr>
      </w:pPr>
      <w:r w:rsidRPr="006B6437">
        <w:rPr>
          <w:rFonts w:ascii="Times New Roman" w:eastAsia="新細明體" w:hAnsi="Times New Roman" w:cs="Times New Roman"/>
          <w:b/>
          <w:sz w:val="28"/>
          <w:szCs w:val="28"/>
        </w:rPr>
        <w:t xml:space="preserve">Grading: </w:t>
      </w:r>
      <w:r w:rsidRPr="006B6437">
        <w:rPr>
          <w:rFonts w:ascii="Times New Roman" w:eastAsia="新細明體" w:hAnsi="Times New Roman" w:cs="Times New Roman"/>
          <w:sz w:val="28"/>
          <w:szCs w:val="28"/>
        </w:rPr>
        <w:t>Grade will be based on course participation (30%), presentation (20%), and term paper (50%).</w:t>
      </w:r>
    </w:p>
    <w:p w:rsidR="00855926" w:rsidRPr="006B6437" w:rsidRDefault="00855926" w:rsidP="00855926">
      <w:pPr>
        <w:spacing w:line="360" w:lineRule="auto"/>
        <w:ind w:left="841" w:hangingChars="300" w:hanging="841"/>
        <w:jc w:val="both"/>
        <w:rPr>
          <w:rFonts w:ascii="Times New Roman" w:eastAsia="新細明體" w:hAnsi="Times New Roman" w:cs="Times New Roman"/>
          <w:b/>
          <w:sz w:val="28"/>
          <w:szCs w:val="28"/>
        </w:rPr>
      </w:pPr>
    </w:p>
    <w:p w:rsidR="00855926" w:rsidRPr="006B6437" w:rsidRDefault="00855926" w:rsidP="00855926">
      <w:pPr>
        <w:ind w:left="841" w:hangingChars="300" w:hanging="841"/>
        <w:jc w:val="both"/>
        <w:rPr>
          <w:rFonts w:ascii="Times New Roman" w:eastAsia="新細明體" w:hAnsi="Times New Roman" w:cs="Times New Roman"/>
          <w:b/>
          <w:sz w:val="28"/>
          <w:szCs w:val="28"/>
        </w:rPr>
      </w:pPr>
      <w:r w:rsidRPr="006B6437">
        <w:rPr>
          <w:rFonts w:ascii="Times New Roman" w:eastAsia="新細明體" w:hAnsi="Times New Roman" w:cs="Times New Roman"/>
          <w:b/>
          <w:sz w:val="28"/>
          <w:szCs w:val="28"/>
        </w:rPr>
        <w:t>Course Outline</w:t>
      </w:r>
    </w:p>
    <w:p w:rsidR="00855926" w:rsidRPr="006B6437" w:rsidRDefault="00855926" w:rsidP="00855926">
      <w:pPr>
        <w:ind w:left="420" w:hangingChars="150" w:hanging="420"/>
        <w:jc w:val="both"/>
        <w:rPr>
          <w:rFonts w:ascii="Times New Roman" w:eastAsia="新細明體" w:hAnsi="Times New Roman" w:cs="Times New Roman"/>
          <w:sz w:val="28"/>
          <w:szCs w:val="28"/>
        </w:rPr>
      </w:pPr>
      <w:r w:rsidRPr="006B6437">
        <w:rPr>
          <w:rFonts w:ascii="Times New Roman" w:eastAsia="新細明體" w:hAnsi="Times New Roman" w:cs="Times New Roman"/>
          <w:sz w:val="28"/>
          <w:szCs w:val="28"/>
        </w:rPr>
        <w:t>1</w:t>
      </w:r>
      <w:r w:rsidRPr="006B6437">
        <w:rPr>
          <w:rFonts w:ascii="Times New Roman" w:eastAsia="新細明體" w:hAnsi="Times New Roman" w:cs="Times New Roman" w:hint="eastAsia"/>
          <w:sz w:val="28"/>
          <w:szCs w:val="28"/>
        </w:rPr>
        <w:t xml:space="preserve">. </w:t>
      </w:r>
      <w:r w:rsidRPr="006B6437">
        <w:rPr>
          <w:rFonts w:ascii="Times New Roman" w:eastAsia="新細明體" w:hAnsi="Times New Roman" w:cs="Times New Roman"/>
          <w:sz w:val="28"/>
          <w:szCs w:val="28"/>
        </w:rPr>
        <w:t>Course introduction: why writing a good research paper matters to you?</w:t>
      </w:r>
    </w:p>
    <w:p w:rsidR="00855926" w:rsidRPr="006B6437" w:rsidRDefault="00855926" w:rsidP="00855926">
      <w:pPr>
        <w:ind w:left="420" w:hangingChars="150" w:hanging="420"/>
        <w:jc w:val="both"/>
        <w:rPr>
          <w:rFonts w:ascii="Times New Roman" w:eastAsia="新細明體" w:hAnsi="Times New Roman" w:cs="Times New Roman"/>
          <w:sz w:val="28"/>
          <w:szCs w:val="28"/>
        </w:rPr>
      </w:pPr>
      <w:r w:rsidRPr="006B6437">
        <w:rPr>
          <w:rFonts w:ascii="Times New Roman" w:eastAsia="新細明體" w:hAnsi="Times New Roman" w:cs="Times New Roman"/>
          <w:sz w:val="28"/>
          <w:szCs w:val="28"/>
        </w:rPr>
        <w:t>2</w:t>
      </w:r>
      <w:r w:rsidRPr="006B6437">
        <w:rPr>
          <w:rFonts w:ascii="Times New Roman" w:eastAsia="新細明體" w:hAnsi="Times New Roman" w:cs="Times New Roman" w:hint="eastAsia"/>
          <w:sz w:val="28"/>
          <w:szCs w:val="28"/>
        </w:rPr>
        <w:t>.</w:t>
      </w:r>
      <w:r w:rsidRPr="006B6437">
        <w:rPr>
          <w:rFonts w:ascii="Times New Roman" w:eastAsia="新細明體" w:hAnsi="Times New Roman" w:cs="Times New Roman"/>
          <w:sz w:val="28"/>
          <w:szCs w:val="28"/>
        </w:rPr>
        <w:t xml:space="preserve"> What is a research paper? Example of student research papers and </w:t>
      </w:r>
      <w:proofErr w:type="gramStart"/>
      <w:r w:rsidRPr="006B6437">
        <w:rPr>
          <w:rFonts w:ascii="Times New Roman" w:eastAsia="新細明體" w:hAnsi="Times New Roman" w:cs="Times New Roman"/>
          <w:sz w:val="28"/>
          <w:szCs w:val="28"/>
        </w:rPr>
        <w:t>journal</w:t>
      </w:r>
      <w:proofErr w:type="gramEnd"/>
      <w:r w:rsidRPr="006B6437">
        <w:rPr>
          <w:rFonts w:ascii="Times New Roman" w:eastAsia="新細明體" w:hAnsi="Times New Roman" w:cs="Times New Roman"/>
          <w:sz w:val="28"/>
          <w:szCs w:val="28"/>
        </w:rPr>
        <w:t xml:space="preserve"> papers</w:t>
      </w:r>
    </w:p>
    <w:p w:rsidR="00855926" w:rsidRPr="006B6437" w:rsidRDefault="00855926" w:rsidP="00855926">
      <w:pPr>
        <w:jc w:val="both"/>
        <w:rPr>
          <w:rFonts w:ascii="Times New Roman" w:eastAsia="新細明體" w:hAnsi="Times New Roman" w:cs="Times New Roman"/>
          <w:sz w:val="28"/>
          <w:szCs w:val="28"/>
        </w:rPr>
      </w:pPr>
      <w:r w:rsidRPr="006B6437">
        <w:rPr>
          <w:rFonts w:ascii="Times New Roman" w:eastAsia="新細明體" w:hAnsi="Times New Roman" w:cs="Times New Roman"/>
          <w:sz w:val="28"/>
          <w:szCs w:val="28"/>
        </w:rPr>
        <w:t>3</w:t>
      </w:r>
      <w:r w:rsidRPr="006B6437">
        <w:rPr>
          <w:rFonts w:ascii="Times New Roman" w:eastAsia="新細明體" w:hAnsi="Times New Roman" w:cs="Times New Roman" w:hint="eastAsia"/>
          <w:sz w:val="28"/>
          <w:szCs w:val="28"/>
        </w:rPr>
        <w:t xml:space="preserve">. </w:t>
      </w:r>
      <w:r w:rsidRPr="006B6437">
        <w:rPr>
          <w:rFonts w:ascii="Times New Roman" w:eastAsia="新細明體" w:hAnsi="Times New Roman" w:cs="Times New Roman"/>
          <w:sz w:val="28"/>
          <w:szCs w:val="28"/>
        </w:rPr>
        <w:t>Oral presentation and critique of graduate thesis</w:t>
      </w:r>
    </w:p>
    <w:p w:rsidR="00855926" w:rsidRPr="006B6437" w:rsidRDefault="00855926" w:rsidP="00855926">
      <w:pPr>
        <w:jc w:val="both"/>
        <w:rPr>
          <w:rFonts w:ascii="Times New Roman" w:eastAsia="新細明體" w:hAnsi="Times New Roman" w:cs="Times New Roman"/>
          <w:sz w:val="28"/>
          <w:szCs w:val="28"/>
        </w:rPr>
      </w:pPr>
      <w:r w:rsidRPr="006B6437">
        <w:rPr>
          <w:rFonts w:ascii="Times New Roman" w:eastAsia="新細明體" w:hAnsi="Times New Roman" w:cs="Times New Roman"/>
          <w:sz w:val="28"/>
          <w:szCs w:val="28"/>
        </w:rPr>
        <w:t>4. Oral presentation of journal papers</w:t>
      </w:r>
    </w:p>
    <w:p w:rsidR="00855926" w:rsidRPr="006B6437" w:rsidRDefault="00855926" w:rsidP="00855926">
      <w:pPr>
        <w:jc w:val="both"/>
        <w:rPr>
          <w:rFonts w:ascii="Times New Roman" w:eastAsia="新細明體" w:hAnsi="Times New Roman" w:cs="Times New Roman"/>
          <w:sz w:val="28"/>
          <w:szCs w:val="28"/>
        </w:rPr>
      </w:pPr>
      <w:r w:rsidRPr="006B6437">
        <w:rPr>
          <w:rFonts w:ascii="Times New Roman" w:eastAsia="新細明體" w:hAnsi="Times New Roman" w:cs="Times New Roman"/>
          <w:sz w:val="28"/>
          <w:szCs w:val="28"/>
        </w:rPr>
        <w:t xml:space="preserve">5. </w:t>
      </w:r>
      <w:r w:rsidRPr="006B6437">
        <w:rPr>
          <w:rFonts w:ascii="Times New Roman" w:eastAsia="新細明體" w:hAnsi="Times New Roman" w:cs="Times New Roman" w:hint="eastAsia"/>
          <w:sz w:val="28"/>
          <w:szCs w:val="28"/>
        </w:rPr>
        <w:t>C</w:t>
      </w:r>
      <w:r w:rsidRPr="006B6437">
        <w:rPr>
          <w:rFonts w:ascii="Times New Roman" w:eastAsia="新細明體" w:hAnsi="Times New Roman" w:cs="Times New Roman"/>
          <w:sz w:val="28"/>
          <w:szCs w:val="28"/>
        </w:rPr>
        <w:t>ritique of journal papers</w:t>
      </w:r>
    </w:p>
    <w:p w:rsidR="00855926" w:rsidRPr="006B6437" w:rsidRDefault="00855926" w:rsidP="00855926">
      <w:pPr>
        <w:jc w:val="both"/>
        <w:rPr>
          <w:rFonts w:ascii="Times New Roman" w:eastAsia="新細明體" w:hAnsi="Times New Roman" w:cs="Times New Roman"/>
          <w:sz w:val="28"/>
          <w:szCs w:val="28"/>
        </w:rPr>
      </w:pPr>
      <w:r w:rsidRPr="006B6437">
        <w:rPr>
          <w:rFonts w:ascii="Times New Roman" w:eastAsia="新細明體" w:hAnsi="Times New Roman" w:cs="Times New Roman"/>
          <w:sz w:val="28"/>
          <w:szCs w:val="28"/>
        </w:rPr>
        <w:t>6</w:t>
      </w:r>
      <w:r w:rsidRPr="006B6437">
        <w:rPr>
          <w:rFonts w:ascii="Times New Roman" w:eastAsia="新細明體" w:hAnsi="Times New Roman" w:cs="Times New Roman" w:hint="eastAsia"/>
          <w:sz w:val="28"/>
          <w:szCs w:val="28"/>
        </w:rPr>
        <w:t xml:space="preserve">. </w:t>
      </w:r>
      <w:r w:rsidRPr="006B6437">
        <w:rPr>
          <w:rFonts w:ascii="Times New Roman" w:eastAsia="新細明體" w:hAnsi="Times New Roman" w:cs="Times New Roman"/>
          <w:sz w:val="28"/>
          <w:szCs w:val="28"/>
        </w:rPr>
        <w:t>Recapitulation: elements of good writing</w:t>
      </w:r>
    </w:p>
    <w:p w:rsidR="00855926" w:rsidRPr="006B6437" w:rsidRDefault="00855926" w:rsidP="00855926">
      <w:pPr>
        <w:jc w:val="both"/>
        <w:rPr>
          <w:rFonts w:ascii="Times New Roman" w:eastAsia="新細明體" w:hAnsi="Times New Roman" w:cs="Times New Roman"/>
          <w:sz w:val="28"/>
          <w:szCs w:val="28"/>
        </w:rPr>
      </w:pPr>
      <w:r w:rsidRPr="006B6437">
        <w:rPr>
          <w:rFonts w:ascii="Times New Roman" w:eastAsia="新細明體" w:hAnsi="Times New Roman" w:cs="Times New Roman"/>
          <w:sz w:val="28"/>
          <w:szCs w:val="28"/>
        </w:rPr>
        <w:t xml:space="preserve">7. </w:t>
      </w:r>
      <w:r w:rsidRPr="006B6437">
        <w:rPr>
          <w:rFonts w:ascii="Times New Roman" w:eastAsia="新細明體" w:hAnsi="Times New Roman" w:cs="Times New Roman" w:hint="eastAsia"/>
          <w:sz w:val="28"/>
          <w:szCs w:val="28"/>
        </w:rPr>
        <w:t>D</w:t>
      </w:r>
      <w:r w:rsidRPr="006B6437">
        <w:rPr>
          <w:rFonts w:ascii="Times New Roman" w:eastAsia="新細明體" w:hAnsi="Times New Roman" w:cs="Times New Roman"/>
          <w:sz w:val="28"/>
          <w:szCs w:val="28"/>
        </w:rPr>
        <w:t>iscussion of research projects</w:t>
      </w:r>
    </w:p>
    <w:p w:rsidR="00855926" w:rsidRPr="006B6437" w:rsidRDefault="00855926" w:rsidP="00855926">
      <w:pPr>
        <w:ind w:left="420" w:hangingChars="150" w:hanging="420"/>
        <w:jc w:val="both"/>
        <w:rPr>
          <w:rFonts w:ascii="Times New Roman" w:eastAsia="新細明體" w:hAnsi="Times New Roman" w:cs="Times New Roman"/>
          <w:sz w:val="28"/>
          <w:szCs w:val="28"/>
        </w:rPr>
      </w:pPr>
      <w:r w:rsidRPr="006B6437">
        <w:rPr>
          <w:rFonts w:ascii="Times New Roman" w:eastAsia="新細明體" w:hAnsi="Times New Roman" w:cs="Times New Roman"/>
          <w:sz w:val="28"/>
          <w:szCs w:val="28"/>
        </w:rPr>
        <w:t xml:space="preserve">8. Review and discussion of econometric techniques needed for the project </w:t>
      </w:r>
    </w:p>
    <w:p w:rsidR="00855926" w:rsidRPr="006B6437" w:rsidRDefault="00855926" w:rsidP="00855926">
      <w:pPr>
        <w:jc w:val="both"/>
        <w:rPr>
          <w:rFonts w:ascii="Times New Roman" w:eastAsia="新細明體" w:hAnsi="Times New Roman" w:cs="Times New Roman"/>
          <w:sz w:val="28"/>
          <w:szCs w:val="28"/>
        </w:rPr>
      </w:pPr>
      <w:r w:rsidRPr="006B6437">
        <w:rPr>
          <w:rFonts w:ascii="Times New Roman" w:eastAsia="新細明體" w:hAnsi="Times New Roman" w:cs="Times New Roman"/>
          <w:sz w:val="28"/>
          <w:szCs w:val="28"/>
        </w:rPr>
        <w:t>9</w:t>
      </w:r>
      <w:r w:rsidRPr="006B6437">
        <w:rPr>
          <w:rFonts w:ascii="Times New Roman" w:eastAsia="新細明體" w:hAnsi="Times New Roman" w:cs="Times New Roman" w:hint="eastAsia"/>
          <w:sz w:val="28"/>
          <w:szCs w:val="28"/>
        </w:rPr>
        <w:t>. P</w:t>
      </w:r>
      <w:r w:rsidRPr="006B6437">
        <w:rPr>
          <w:rFonts w:ascii="Times New Roman" w:eastAsia="新細明體" w:hAnsi="Times New Roman" w:cs="Times New Roman"/>
          <w:sz w:val="28"/>
          <w:szCs w:val="28"/>
        </w:rPr>
        <w:t>resentation on research topic</w:t>
      </w:r>
    </w:p>
    <w:p w:rsidR="00855926" w:rsidRDefault="00855926" w:rsidP="00855926">
      <w:pPr>
        <w:jc w:val="both"/>
        <w:rPr>
          <w:rFonts w:ascii="Times New Roman" w:eastAsia="新細明體" w:hAnsi="Times New Roman" w:cs="Times New Roman"/>
          <w:sz w:val="28"/>
          <w:szCs w:val="28"/>
        </w:rPr>
      </w:pPr>
      <w:r w:rsidRPr="006B6437">
        <w:rPr>
          <w:rFonts w:ascii="Times New Roman" w:eastAsia="新細明體" w:hAnsi="Times New Roman" w:cs="Times New Roman"/>
          <w:sz w:val="28"/>
          <w:szCs w:val="28"/>
        </w:rPr>
        <w:t>10</w:t>
      </w:r>
      <w:r w:rsidRPr="006B6437">
        <w:rPr>
          <w:rFonts w:ascii="Times New Roman" w:eastAsia="新細明體" w:hAnsi="Times New Roman" w:cs="Times New Roman" w:hint="eastAsia"/>
          <w:sz w:val="28"/>
          <w:szCs w:val="28"/>
        </w:rPr>
        <w:t>. P</w:t>
      </w:r>
      <w:r w:rsidRPr="006B6437">
        <w:rPr>
          <w:rFonts w:ascii="Times New Roman" w:eastAsia="新細明體" w:hAnsi="Times New Roman" w:cs="Times New Roman"/>
          <w:sz w:val="28"/>
          <w:szCs w:val="28"/>
          <w:lang w:val="fr-FR"/>
        </w:rPr>
        <w:t xml:space="preserve">resentation on </w:t>
      </w:r>
      <w:r w:rsidRPr="006B6437">
        <w:rPr>
          <w:rFonts w:ascii="Times New Roman" w:eastAsia="新細明體" w:hAnsi="Times New Roman" w:cs="Times New Roman"/>
          <w:sz w:val="28"/>
          <w:szCs w:val="28"/>
        </w:rPr>
        <w:t>research</w:t>
      </w:r>
      <w:r w:rsidRPr="006B6437">
        <w:rPr>
          <w:rFonts w:ascii="Times New Roman" w:eastAsia="新細明體" w:hAnsi="Times New Roman" w:cs="Times New Roman" w:hint="eastAsia"/>
          <w:sz w:val="28"/>
          <w:szCs w:val="28"/>
        </w:rPr>
        <w:t xml:space="preserve"> paper</w:t>
      </w:r>
    </w:p>
    <w:p w:rsidR="00855926" w:rsidRDefault="00855926" w:rsidP="00855926">
      <w:pPr>
        <w:widowControl/>
        <w:rPr>
          <w:rFonts w:ascii="Times New Roman" w:eastAsia="新細明體" w:hAnsi="Times New Roman" w:cs="Times New Roman"/>
          <w:sz w:val="28"/>
          <w:szCs w:val="28"/>
        </w:rPr>
      </w:pPr>
      <w:r>
        <w:rPr>
          <w:rFonts w:ascii="Times New Roman" w:eastAsia="新細明體" w:hAnsi="Times New Roman" w:cs="Times New Roman"/>
          <w:sz w:val="28"/>
          <w:szCs w:val="28"/>
        </w:rPr>
        <w:br w:type="page"/>
      </w:r>
    </w:p>
    <w:p w:rsidR="00855926" w:rsidRPr="006B6437" w:rsidRDefault="00855926" w:rsidP="00855926">
      <w:pPr>
        <w:jc w:val="center"/>
        <w:rPr>
          <w:rFonts w:ascii="Times New Roman" w:eastAsia="新細明體" w:hAnsi="Times New Roman" w:cs="Times New Roman"/>
          <w:b/>
          <w:sz w:val="28"/>
          <w:szCs w:val="28"/>
        </w:rPr>
      </w:pPr>
      <w:r w:rsidRPr="006B6437">
        <w:rPr>
          <w:rFonts w:ascii="Times New Roman" w:eastAsia="新細明體" w:hAnsi="Times New Roman" w:cs="Times New Roman"/>
          <w:b/>
          <w:sz w:val="28"/>
          <w:szCs w:val="28"/>
        </w:rPr>
        <w:lastRenderedPageBreak/>
        <w:t>Reading List</w:t>
      </w:r>
    </w:p>
    <w:p w:rsidR="00855926" w:rsidRPr="006B6437" w:rsidRDefault="00855926" w:rsidP="00855926">
      <w:pPr>
        <w:jc w:val="both"/>
        <w:rPr>
          <w:rFonts w:ascii="Times New Roman" w:eastAsia="新細明體" w:hAnsi="Times New Roman" w:cs="Times New Roman"/>
          <w:szCs w:val="24"/>
        </w:rPr>
      </w:pPr>
    </w:p>
    <w:p w:rsidR="00855926" w:rsidRPr="006B6437" w:rsidRDefault="00855926" w:rsidP="00855926">
      <w:pPr>
        <w:numPr>
          <w:ilvl w:val="0"/>
          <w:numId w:val="1"/>
        </w:numPr>
        <w:jc w:val="both"/>
        <w:rPr>
          <w:rFonts w:ascii="Times New Roman" w:eastAsia="新細明體" w:hAnsi="Calibri" w:cs="Times New Roman"/>
          <w:szCs w:val="24"/>
        </w:rPr>
      </w:pPr>
      <w:r w:rsidRPr="006B6437">
        <w:rPr>
          <w:rFonts w:ascii="Times New Roman" w:eastAsia="新細明體" w:hAnsi="Calibri" w:cs="Times New Roman" w:hint="eastAsia"/>
          <w:szCs w:val="24"/>
        </w:rPr>
        <w:t>黃登興、黃幼宜，</w:t>
      </w:r>
      <w:r w:rsidRPr="006B6437">
        <w:rPr>
          <w:rFonts w:ascii="Times New Roman" w:eastAsia="新細明體" w:hAnsi="Calibri" w:cs="Times New Roman" w:hint="eastAsia"/>
          <w:szCs w:val="24"/>
        </w:rPr>
        <w:t>2006</w:t>
      </w:r>
      <w:r w:rsidRPr="006B6437">
        <w:rPr>
          <w:rFonts w:ascii="Times New Roman" w:eastAsia="新細明體" w:hAnsi="Calibri" w:cs="Times New Roman" w:hint="eastAsia"/>
          <w:szCs w:val="24"/>
        </w:rPr>
        <w:t>，兩岸三地貿易流量的變遷</w:t>
      </w:r>
      <w:proofErr w:type="gramStart"/>
      <w:r w:rsidRPr="006B6437">
        <w:rPr>
          <w:rFonts w:ascii="Times New Roman" w:eastAsia="新細明體" w:hAnsi="Calibri" w:cs="Times New Roman" w:hint="eastAsia"/>
          <w:szCs w:val="24"/>
        </w:rPr>
        <w:t>—</w:t>
      </w:r>
      <w:proofErr w:type="gramEnd"/>
      <w:r w:rsidRPr="006B6437">
        <w:rPr>
          <w:rFonts w:ascii="Times New Roman" w:eastAsia="新細明體" w:hAnsi="Calibri" w:cs="Times New Roman" w:hint="eastAsia"/>
          <w:szCs w:val="24"/>
        </w:rPr>
        <w:t>引力模型的驗證，</w:t>
      </w:r>
      <w:r w:rsidRPr="006B6437">
        <w:rPr>
          <w:rFonts w:ascii="Times New Roman" w:eastAsia="新細明體" w:hAnsi="Calibri" w:cs="Times New Roman" w:hint="eastAsia"/>
          <w:b/>
          <w:i/>
          <w:szCs w:val="24"/>
        </w:rPr>
        <w:t>臺灣經濟政策與預測</w:t>
      </w:r>
      <w:r w:rsidRPr="006B6437">
        <w:rPr>
          <w:rFonts w:ascii="Times New Roman" w:eastAsia="新細明體" w:hAnsi="Calibri" w:cs="Times New Roman" w:hint="eastAsia"/>
          <w:szCs w:val="24"/>
        </w:rPr>
        <w:t>，</w:t>
      </w:r>
      <w:r w:rsidRPr="006B6437">
        <w:rPr>
          <w:rFonts w:ascii="Times New Roman" w:eastAsia="新細明體" w:hAnsi="Calibri" w:cs="Times New Roman" w:hint="eastAsia"/>
          <w:szCs w:val="24"/>
        </w:rPr>
        <w:t>36</w:t>
      </w:r>
      <w:r w:rsidRPr="006B6437">
        <w:rPr>
          <w:rFonts w:ascii="Times New Roman" w:eastAsia="新細明體" w:hAnsi="Calibri" w:cs="Times New Roman" w:hint="eastAsia"/>
          <w:szCs w:val="24"/>
        </w:rPr>
        <w:t>卷</w:t>
      </w:r>
      <w:r w:rsidRPr="006B6437">
        <w:rPr>
          <w:rFonts w:ascii="Times New Roman" w:eastAsia="新細明體" w:hAnsi="Calibri" w:cs="Times New Roman" w:hint="eastAsia"/>
          <w:szCs w:val="24"/>
        </w:rPr>
        <w:t>2</w:t>
      </w:r>
      <w:r w:rsidRPr="006B6437">
        <w:rPr>
          <w:rFonts w:ascii="Times New Roman" w:eastAsia="新細明體" w:hAnsi="Calibri" w:cs="Times New Roman" w:hint="eastAsia"/>
          <w:szCs w:val="24"/>
        </w:rPr>
        <w:t>期：頁</w:t>
      </w:r>
      <w:r w:rsidRPr="006B6437">
        <w:rPr>
          <w:rFonts w:ascii="Times New Roman" w:eastAsia="新細明體" w:hAnsi="Calibri" w:cs="Times New Roman" w:hint="eastAsia"/>
          <w:szCs w:val="24"/>
        </w:rPr>
        <w:t>47-75</w:t>
      </w:r>
      <w:r w:rsidRPr="006B6437">
        <w:rPr>
          <w:rFonts w:ascii="Times New Roman" w:eastAsia="新細明體" w:hAnsi="Calibri" w:cs="Times New Roman" w:hint="eastAsia"/>
          <w:szCs w:val="24"/>
        </w:rPr>
        <w:t>。</w:t>
      </w:r>
    </w:p>
    <w:p w:rsidR="00855926" w:rsidRPr="006B6437" w:rsidRDefault="00855926" w:rsidP="00855926">
      <w:pPr>
        <w:numPr>
          <w:ilvl w:val="0"/>
          <w:numId w:val="1"/>
        </w:numPr>
        <w:jc w:val="both"/>
        <w:rPr>
          <w:rFonts w:ascii="Times New Roman" w:eastAsia="新細明體" w:hAnsi="Times New Roman" w:cs="Times New Roman"/>
          <w:szCs w:val="24"/>
        </w:rPr>
      </w:pPr>
      <w:r w:rsidRPr="006B6437">
        <w:rPr>
          <w:rFonts w:ascii="Times New Roman" w:eastAsia="新細明體" w:hAnsi="Calibri" w:cs="Times New Roman" w:hint="eastAsia"/>
          <w:szCs w:val="24"/>
        </w:rPr>
        <w:t>劉宗欣、賴美穎、陳至還，</w:t>
      </w:r>
      <w:r w:rsidRPr="006B6437">
        <w:rPr>
          <w:rFonts w:ascii="Times New Roman" w:eastAsia="新細明體" w:hAnsi="Calibri" w:cs="Times New Roman" w:hint="eastAsia"/>
          <w:szCs w:val="24"/>
        </w:rPr>
        <w:t>2012</w:t>
      </w:r>
      <w:r w:rsidRPr="006B6437">
        <w:rPr>
          <w:rFonts w:ascii="Times New Roman" w:eastAsia="新細明體" w:hAnsi="Calibri" w:cs="Times New Roman" w:hint="eastAsia"/>
          <w:szCs w:val="24"/>
        </w:rPr>
        <w:t>，區域貿易協定對臺灣的貿易效果－引力模型的實證分析，</w:t>
      </w:r>
      <w:r w:rsidRPr="006B6437">
        <w:rPr>
          <w:rFonts w:ascii="Times New Roman" w:eastAsia="新細明體" w:hAnsi="Calibri" w:cs="Times New Roman" w:hint="eastAsia"/>
          <w:b/>
          <w:i/>
          <w:szCs w:val="24"/>
        </w:rPr>
        <w:t>經濟論文叢刊</w:t>
      </w:r>
      <w:r w:rsidRPr="006B6437">
        <w:rPr>
          <w:rFonts w:ascii="Times New Roman" w:eastAsia="新細明體" w:hAnsi="Calibri" w:cs="Times New Roman" w:hint="eastAsia"/>
          <w:szCs w:val="24"/>
        </w:rPr>
        <w:t>，</w:t>
      </w:r>
      <w:r w:rsidRPr="006B6437">
        <w:rPr>
          <w:rFonts w:ascii="Times New Roman" w:eastAsia="新細明體" w:hAnsi="Calibri" w:cs="Times New Roman" w:hint="eastAsia"/>
          <w:szCs w:val="24"/>
        </w:rPr>
        <w:t>40</w:t>
      </w:r>
      <w:r w:rsidRPr="006B6437">
        <w:rPr>
          <w:rFonts w:ascii="Times New Roman" w:eastAsia="新細明體" w:hAnsi="Calibri" w:cs="Times New Roman" w:hint="eastAsia"/>
          <w:szCs w:val="24"/>
        </w:rPr>
        <w:t>卷</w:t>
      </w:r>
      <w:r w:rsidRPr="006B6437">
        <w:rPr>
          <w:rFonts w:ascii="Times New Roman" w:eastAsia="新細明體" w:hAnsi="Calibri" w:cs="Times New Roman" w:hint="eastAsia"/>
          <w:szCs w:val="24"/>
        </w:rPr>
        <w:t>1</w:t>
      </w:r>
      <w:r w:rsidRPr="006B6437">
        <w:rPr>
          <w:rFonts w:ascii="Times New Roman" w:eastAsia="新細明體" w:hAnsi="Calibri" w:cs="Times New Roman" w:hint="eastAsia"/>
          <w:szCs w:val="24"/>
        </w:rPr>
        <w:t>期：頁</w:t>
      </w:r>
      <w:r w:rsidRPr="006B6437">
        <w:rPr>
          <w:rFonts w:ascii="Times New Roman" w:eastAsia="新細明體" w:hAnsi="Calibri" w:cs="Times New Roman" w:hint="eastAsia"/>
          <w:szCs w:val="24"/>
        </w:rPr>
        <w:t>35-77</w:t>
      </w:r>
      <w:r w:rsidRPr="006B6437">
        <w:rPr>
          <w:rFonts w:ascii="Times New Roman" w:eastAsia="新細明體" w:hAnsi="Calibri" w:cs="Times New Roman" w:hint="eastAsia"/>
          <w:szCs w:val="24"/>
        </w:rPr>
        <w:t>。</w:t>
      </w:r>
    </w:p>
    <w:p w:rsidR="00855926" w:rsidRPr="006B6437" w:rsidRDefault="00855926" w:rsidP="00855926">
      <w:pPr>
        <w:numPr>
          <w:ilvl w:val="0"/>
          <w:numId w:val="1"/>
        </w:numPr>
        <w:jc w:val="both"/>
        <w:rPr>
          <w:rFonts w:ascii="Times New Roman" w:eastAsia="新細明體" w:hAnsi="Times New Roman" w:cs="Times New Roman"/>
          <w:szCs w:val="24"/>
        </w:rPr>
      </w:pPr>
      <w:proofErr w:type="spellStart"/>
      <w:r w:rsidRPr="006B6437">
        <w:rPr>
          <w:rFonts w:ascii="Times New Roman" w:eastAsia="新細明體" w:hAnsi="Times New Roman" w:cs="Times New Roman"/>
          <w:szCs w:val="24"/>
        </w:rPr>
        <w:t>Baharumshah</w:t>
      </w:r>
      <w:proofErr w:type="spellEnd"/>
      <w:r w:rsidRPr="006B6437">
        <w:rPr>
          <w:rFonts w:ascii="Times New Roman" w:eastAsia="新細明體" w:hAnsi="Times New Roman" w:cs="Times New Roman"/>
          <w:szCs w:val="24"/>
        </w:rPr>
        <w:t xml:space="preserve">, A. Z., Haw, C. T., </w:t>
      </w:r>
      <w:proofErr w:type="spellStart"/>
      <w:r w:rsidRPr="006B6437">
        <w:rPr>
          <w:rFonts w:ascii="Times New Roman" w:eastAsia="新細明體" w:hAnsi="Times New Roman" w:cs="Times New Roman"/>
          <w:szCs w:val="24"/>
        </w:rPr>
        <w:t>Masih</w:t>
      </w:r>
      <w:proofErr w:type="spellEnd"/>
      <w:r w:rsidRPr="006B6437">
        <w:rPr>
          <w:rFonts w:ascii="Times New Roman" w:eastAsia="新細明體" w:hAnsi="Times New Roman" w:cs="Times New Roman"/>
          <w:szCs w:val="24"/>
        </w:rPr>
        <w:t xml:space="preserve">, A. M. M., &amp; Lau, E. 2011. Financial integration of East Asian economies: evidence from real interest parity. </w:t>
      </w:r>
      <w:r w:rsidRPr="006B6437">
        <w:rPr>
          <w:rFonts w:ascii="Times New Roman" w:eastAsia="新細明體" w:hAnsi="Times New Roman" w:cs="Times New Roman"/>
          <w:b/>
          <w:i/>
          <w:szCs w:val="24"/>
        </w:rPr>
        <w:t>Applied Economics</w:t>
      </w:r>
      <w:r w:rsidRPr="006B6437">
        <w:rPr>
          <w:rFonts w:ascii="Times New Roman" w:eastAsia="新細明體" w:hAnsi="Times New Roman" w:cs="Times New Roman"/>
          <w:szCs w:val="24"/>
        </w:rPr>
        <w:t>. 43(16): 1979-1990.</w:t>
      </w:r>
    </w:p>
    <w:p w:rsidR="00855926" w:rsidRPr="006B6437" w:rsidRDefault="00855926" w:rsidP="00855926">
      <w:pPr>
        <w:numPr>
          <w:ilvl w:val="0"/>
          <w:numId w:val="1"/>
        </w:numPr>
        <w:jc w:val="both"/>
        <w:rPr>
          <w:rFonts w:ascii="Times New Roman" w:eastAsia="新細明體" w:hAnsi="Times New Roman" w:cs="Times New Roman"/>
          <w:szCs w:val="24"/>
        </w:rPr>
      </w:pPr>
      <w:proofErr w:type="spellStart"/>
      <w:r w:rsidRPr="006B6437">
        <w:rPr>
          <w:rFonts w:ascii="Times New Roman" w:eastAsia="新細明體" w:hAnsi="Times New Roman" w:cs="Times New Roman"/>
          <w:szCs w:val="24"/>
        </w:rPr>
        <w:t>Bussière</w:t>
      </w:r>
      <w:proofErr w:type="spellEnd"/>
      <w:r w:rsidRPr="006B6437">
        <w:rPr>
          <w:rFonts w:ascii="Times New Roman" w:eastAsia="新細明體" w:hAnsi="Times New Roman" w:cs="Times New Roman"/>
          <w:szCs w:val="24"/>
        </w:rPr>
        <w:t xml:space="preserve">, M., Lopez, C., &amp; </w:t>
      </w:r>
      <w:proofErr w:type="spellStart"/>
      <w:r w:rsidRPr="006B6437">
        <w:rPr>
          <w:rFonts w:ascii="Times New Roman" w:eastAsia="新細明體" w:hAnsi="Times New Roman" w:cs="Times New Roman"/>
          <w:szCs w:val="24"/>
        </w:rPr>
        <w:t>Tille</w:t>
      </w:r>
      <w:proofErr w:type="spellEnd"/>
      <w:r w:rsidRPr="006B6437">
        <w:rPr>
          <w:rFonts w:ascii="Times New Roman" w:eastAsia="新細明體" w:hAnsi="Times New Roman" w:cs="Times New Roman"/>
          <w:szCs w:val="24"/>
        </w:rPr>
        <w:t>, C. 2014. DP9938 Do real exchange rate appreciations matter for growth</w:t>
      </w:r>
      <w:proofErr w:type="gramStart"/>
      <w:r w:rsidRPr="006B6437">
        <w:rPr>
          <w:rFonts w:ascii="Times New Roman" w:eastAsia="新細明體" w:hAnsi="Times New Roman" w:cs="Times New Roman"/>
          <w:szCs w:val="24"/>
        </w:rPr>
        <w:t>?.</w:t>
      </w:r>
      <w:proofErr w:type="gramEnd"/>
    </w:p>
    <w:p w:rsidR="00855926" w:rsidRPr="006B6437" w:rsidRDefault="00855926" w:rsidP="00855926">
      <w:pPr>
        <w:numPr>
          <w:ilvl w:val="0"/>
          <w:numId w:val="1"/>
        </w:numPr>
        <w:jc w:val="both"/>
        <w:rPr>
          <w:rFonts w:ascii="Times New Roman" w:eastAsia="新細明體" w:hAnsi="Times New Roman" w:cs="Times New Roman"/>
          <w:szCs w:val="24"/>
        </w:rPr>
      </w:pPr>
      <w:r w:rsidRPr="006B6437">
        <w:rPr>
          <w:rFonts w:ascii="Times New Roman" w:eastAsia="新細明體" w:hAnsi="Calibri" w:cs="Times New Roman"/>
          <w:szCs w:val="24"/>
        </w:rPr>
        <w:t xml:space="preserve">Cheong, C., </w:t>
      </w:r>
      <w:proofErr w:type="spellStart"/>
      <w:r w:rsidRPr="006B6437">
        <w:rPr>
          <w:rFonts w:ascii="Times New Roman" w:eastAsia="新細明體" w:hAnsi="Calibri" w:cs="Times New Roman"/>
          <w:szCs w:val="24"/>
        </w:rPr>
        <w:t>Mehari</w:t>
      </w:r>
      <w:proofErr w:type="spellEnd"/>
      <w:r w:rsidRPr="006B6437">
        <w:rPr>
          <w:rFonts w:ascii="Times New Roman" w:eastAsia="新細明體" w:hAnsi="Calibri" w:cs="Times New Roman"/>
          <w:szCs w:val="24"/>
        </w:rPr>
        <w:t>, T., &amp; Williams, L. V. 2005. The effects of exchange rate volatility on price competitiveness and trade volumes in UK: a disaggregated approach.</w:t>
      </w:r>
      <w:r w:rsidRPr="006B6437">
        <w:rPr>
          <w:rFonts w:ascii="Times New Roman" w:eastAsia="新細明體" w:hAnsi="Calibri" w:cs="Times New Roman"/>
          <w:b/>
          <w:i/>
          <w:szCs w:val="24"/>
        </w:rPr>
        <w:t xml:space="preserve"> Journal of Policy Modeling</w:t>
      </w:r>
      <w:r w:rsidRPr="006B6437">
        <w:rPr>
          <w:rFonts w:ascii="Times New Roman" w:eastAsia="新細明體" w:hAnsi="Calibri" w:cs="Times New Roman"/>
          <w:szCs w:val="24"/>
        </w:rPr>
        <w:t>. 27: 961-970.</w:t>
      </w:r>
    </w:p>
    <w:p w:rsidR="00855926" w:rsidRPr="006B6437" w:rsidRDefault="00855926" w:rsidP="00855926">
      <w:pPr>
        <w:numPr>
          <w:ilvl w:val="0"/>
          <w:numId w:val="1"/>
        </w:numPr>
        <w:jc w:val="both"/>
        <w:rPr>
          <w:rFonts w:ascii="Times New Roman" w:eastAsia="新細明體" w:hAnsi="Times New Roman" w:cs="Times New Roman"/>
          <w:szCs w:val="24"/>
        </w:rPr>
      </w:pPr>
      <w:proofErr w:type="spellStart"/>
      <w:r w:rsidRPr="006B6437">
        <w:rPr>
          <w:rFonts w:ascii="Times New Roman" w:eastAsia="新細明體" w:hAnsi="Times New Roman" w:cs="Times New Roman"/>
          <w:szCs w:val="24"/>
        </w:rPr>
        <w:t>Cheptea</w:t>
      </w:r>
      <w:proofErr w:type="spellEnd"/>
      <w:r w:rsidRPr="006B6437">
        <w:rPr>
          <w:rFonts w:ascii="Times New Roman" w:eastAsia="新細明體" w:hAnsi="Times New Roman" w:cs="Times New Roman"/>
          <w:szCs w:val="24"/>
        </w:rPr>
        <w:t xml:space="preserve">, A. 2013. </w:t>
      </w:r>
      <w:r w:rsidRPr="006B6437">
        <w:rPr>
          <w:rFonts w:ascii="Times New Roman" w:eastAsia="新細明體" w:hAnsi="Times New Roman" w:cs="Times New Roman"/>
          <w:i/>
          <w:szCs w:val="24"/>
        </w:rPr>
        <w:t>Border effects and European integration</w:t>
      </w:r>
      <w:r w:rsidRPr="006B6437">
        <w:rPr>
          <w:rFonts w:ascii="Times New Roman" w:eastAsia="新細明體" w:hAnsi="Times New Roman" w:cs="Times New Roman"/>
          <w:szCs w:val="24"/>
        </w:rPr>
        <w:t xml:space="preserve">. </w:t>
      </w:r>
      <w:proofErr w:type="spellStart"/>
      <w:r w:rsidRPr="006B6437">
        <w:rPr>
          <w:rFonts w:ascii="Times New Roman" w:eastAsia="新細明體" w:hAnsi="Times New Roman" w:cs="Times New Roman"/>
          <w:b/>
          <w:i/>
          <w:szCs w:val="24"/>
        </w:rPr>
        <w:t>CESifo</w:t>
      </w:r>
      <w:proofErr w:type="spellEnd"/>
      <w:r w:rsidRPr="006B6437">
        <w:rPr>
          <w:rFonts w:ascii="Times New Roman" w:eastAsia="新細明體" w:hAnsi="Times New Roman" w:cs="Times New Roman"/>
          <w:b/>
          <w:i/>
          <w:szCs w:val="24"/>
        </w:rPr>
        <w:t xml:space="preserve"> Economic Studies</w:t>
      </w:r>
      <w:r w:rsidRPr="006B6437">
        <w:rPr>
          <w:rFonts w:ascii="Times New Roman" w:eastAsia="新細明體" w:hAnsi="Times New Roman" w:cs="Times New Roman"/>
          <w:szCs w:val="24"/>
        </w:rPr>
        <w:t>. 59 (2): 277-305.</w:t>
      </w:r>
    </w:p>
    <w:p w:rsidR="00855926" w:rsidRPr="006B6437" w:rsidRDefault="00855926" w:rsidP="00855926">
      <w:pPr>
        <w:numPr>
          <w:ilvl w:val="0"/>
          <w:numId w:val="1"/>
        </w:numPr>
        <w:jc w:val="both"/>
        <w:rPr>
          <w:rFonts w:ascii="Times New Roman" w:eastAsia="新細明體" w:hAnsi="Times New Roman" w:cs="Times New Roman"/>
          <w:szCs w:val="24"/>
        </w:rPr>
      </w:pPr>
      <w:r w:rsidRPr="006B6437">
        <w:rPr>
          <w:rFonts w:ascii="Times New Roman" w:eastAsia="新細明體" w:hAnsi="Times New Roman" w:cs="Times New Roman" w:hint="eastAsia"/>
          <w:szCs w:val="24"/>
        </w:rPr>
        <w:t>Chinn, M.</w:t>
      </w:r>
      <w:r w:rsidRPr="006B6437">
        <w:rPr>
          <w:rFonts w:ascii="Times New Roman" w:eastAsia="新細明體" w:hAnsi="Times New Roman" w:cs="Times New Roman"/>
          <w:szCs w:val="24"/>
        </w:rPr>
        <w:t>,</w:t>
      </w:r>
      <w:r w:rsidRPr="006B6437">
        <w:rPr>
          <w:rFonts w:ascii="Times New Roman" w:eastAsia="新細明體" w:hAnsi="Times New Roman" w:cs="Times New Roman" w:hint="eastAsia"/>
          <w:szCs w:val="24"/>
        </w:rPr>
        <w:t xml:space="preserve"> </w:t>
      </w:r>
      <w:r w:rsidRPr="006B6437">
        <w:rPr>
          <w:rFonts w:ascii="Times New Roman" w:eastAsia="新細明體" w:hAnsi="Times New Roman" w:cs="Times New Roman"/>
          <w:szCs w:val="24"/>
        </w:rPr>
        <w:t>&amp;</w:t>
      </w:r>
      <w:r w:rsidRPr="006B6437">
        <w:rPr>
          <w:rFonts w:ascii="Times New Roman" w:eastAsia="新細明體" w:hAnsi="Times New Roman" w:cs="Times New Roman" w:hint="eastAsia"/>
          <w:szCs w:val="24"/>
        </w:rPr>
        <w:t xml:space="preserve"> Frankel</w:t>
      </w:r>
      <w:r w:rsidRPr="006B6437">
        <w:rPr>
          <w:rFonts w:ascii="Times New Roman" w:eastAsia="新細明體" w:hAnsi="Times New Roman" w:cs="Times New Roman"/>
          <w:szCs w:val="24"/>
        </w:rPr>
        <w:t xml:space="preserve">, </w:t>
      </w:r>
      <w:r w:rsidRPr="006B6437">
        <w:rPr>
          <w:rFonts w:ascii="Times New Roman" w:eastAsia="新細明體" w:hAnsi="Times New Roman" w:cs="Times New Roman" w:hint="eastAsia"/>
          <w:szCs w:val="24"/>
        </w:rPr>
        <w:t>J</w:t>
      </w:r>
      <w:r w:rsidRPr="006B6437">
        <w:rPr>
          <w:rFonts w:ascii="Times New Roman" w:eastAsia="新細明體" w:hAnsi="Times New Roman" w:cs="Times New Roman"/>
          <w:szCs w:val="24"/>
        </w:rPr>
        <w:t xml:space="preserve"> </w:t>
      </w:r>
      <w:r w:rsidRPr="006B6437">
        <w:rPr>
          <w:rFonts w:ascii="Times New Roman" w:eastAsia="新細明體" w:hAnsi="Times New Roman" w:cs="Times New Roman" w:hint="eastAsia"/>
          <w:szCs w:val="24"/>
        </w:rPr>
        <w:t>.A. 2008. Why the euro will rival the dollar</w:t>
      </w:r>
      <w:proofErr w:type="gramStart"/>
      <w:r w:rsidRPr="006B6437">
        <w:rPr>
          <w:rFonts w:ascii="Times New Roman" w:eastAsia="新細明體" w:hAnsi="Times New Roman" w:cs="Times New Roman"/>
          <w:szCs w:val="24"/>
        </w:rPr>
        <w:t>?</w:t>
      </w:r>
      <w:r w:rsidRPr="006B6437">
        <w:rPr>
          <w:rFonts w:ascii="Times New Roman" w:eastAsia="新細明體" w:hAnsi="Times New Roman" w:cs="Times New Roman" w:hint="eastAsia"/>
          <w:szCs w:val="24"/>
        </w:rPr>
        <w:t>.</w:t>
      </w:r>
      <w:proofErr w:type="gramEnd"/>
      <w:r w:rsidRPr="006B6437">
        <w:rPr>
          <w:rFonts w:ascii="Times New Roman" w:eastAsia="新細明體" w:hAnsi="Times New Roman" w:cs="Times New Roman" w:hint="eastAsia"/>
          <w:szCs w:val="24"/>
        </w:rPr>
        <w:t xml:space="preserve"> </w:t>
      </w:r>
      <w:r w:rsidRPr="006B6437">
        <w:rPr>
          <w:rFonts w:ascii="Times New Roman" w:eastAsia="新細明體" w:hAnsi="Times New Roman" w:cs="Times New Roman" w:hint="eastAsia"/>
          <w:b/>
          <w:i/>
          <w:szCs w:val="24"/>
        </w:rPr>
        <w:t>International Finance</w:t>
      </w:r>
      <w:r w:rsidRPr="006B6437">
        <w:rPr>
          <w:rFonts w:ascii="Times New Roman" w:eastAsia="新細明體" w:hAnsi="Times New Roman" w:cs="Times New Roman"/>
          <w:szCs w:val="24"/>
        </w:rPr>
        <w:t>,</w:t>
      </w:r>
      <w:r w:rsidRPr="006B6437">
        <w:rPr>
          <w:rFonts w:ascii="Times New Roman" w:eastAsia="新細明體" w:hAnsi="Times New Roman" w:cs="Times New Roman" w:hint="eastAsia"/>
          <w:szCs w:val="24"/>
        </w:rPr>
        <w:t xml:space="preserve"> 11</w:t>
      </w:r>
      <w:r w:rsidRPr="006B6437">
        <w:rPr>
          <w:rFonts w:ascii="Times New Roman" w:eastAsia="新細明體" w:hAnsi="Times New Roman" w:cs="Times New Roman"/>
          <w:szCs w:val="24"/>
        </w:rPr>
        <w:t>(</w:t>
      </w:r>
      <w:r w:rsidRPr="006B6437">
        <w:rPr>
          <w:rFonts w:ascii="Times New Roman" w:eastAsia="新細明體" w:hAnsi="Times New Roman" w:cs="Times New Roman" w:hint="eastAsia"/>
          <w:szCs w:val="24"/>
        </w:rPr>
        <w:t>1</w:t>
      </w:r>
      <w:r w:rsidRPr="006B6437">
        <w:rPr>
          <w:rFonts w:ascii="Times New Roman" w:eastAsia="新細明體" w:hAnsi="Times New Roman" w:cs="Times New Roman"/>
          <w:szCs w:val="24"/>
        </w:rPr>
        <w:t>)</w:t>
      </w:r>
      <w:r w:rsidRPr="006B6437">
        <w:rPr>
          <w:rFonts w:ascii="Times New Roman" w:eastAsia="新細明體" w:hAnsi="Times New Roman" w:cs="Times New Roman" w:hint="eastAsia"/>
          <w:szCs w:val="24"/>
        </w:rPr>
        <w:t>: 49-73.</w:t>
      </w:r>
    </w:p>
    <w:p w:rsidR="00855926" w:rsidRPr="006B6437" w:rsidRDefault="00855926" w:rsidP="00855926">
      <w:pPr>
        <w:numPr>
          <w:ilvl w:val="0"/>
          <w:numId w:val="1"/>
        </w:numPr>
        <w:jc w:val="both"/>
        <w:rPr>
          <w:rFonts w:ascii="Times New Roman" w:eastAsia="新細明體" w:hAnsi="Times New Roman" w:cs="Times New Roman"/>
          <w:szCs w:val="24"/>
        </w:rPr>
      </w:pPr>
      <w:r w:rsidRPr="006B6437">
        <w:rPr>
          <w:rFonts w:ascii="Times New Roman" w:eastAsia="新細明體" w:hAnsi="Times New Roman" w:cs="Times New Roman"/>
          <w:szCs w:val="24"/>
        </w:rPr>
        <w:t xml:space="preserve">Chou, W. L. 2000. Exchange rate variability and China's exports. </w:t>
      </w:r>
      <w:r w:rsidRPr="006B6437">
        <w:rPr>
          <w:rFonts w:ascii="Times New Roman" w:eastAsia="新細明體" w:hAnsi="Times New Roman" w:cs="Times New Roman"/>
          <w:b/>
          <w:i/>
          <w:szCs w:val="24"/>
        </w:rPr>
        <w:t>Journal of Comparative Economics</w:t>
      </w:r>
      <w:r w:rsidRPr="006B6437">
        <w:rPr>
          <w:rFonts w:ascii="Times New Roman" w:eastAsia="新細明體" w:hAnsi="Times New Roman" w:cs="Times New Roman"/>
          <w:szCs w:val="24"/>
        </w:rPr>
        <w:t>. 28(1): 61-79.</w:t>
      </w:r>
    </w:p>
    <w:p w:rsidR="00855926" w:rsidRPr="006B6437" w:rsidRDefault="00855926" w:rsidP="00855926">
      <w:pPr>
        <w:numPr>
          <w:ilvl w:val="0"/>
          <w:numId w:val="1"/>
        </w:numPr>
        <w:jc w:val="both"/>
        <w:rPr>
          <w:rFonts w:ascii="Times New Roman" w:eastAsia="新細明體" w:hAnsi="Times New Roman" w:cs="Times New Roman"/>
          <w:szCs w:val="24"/>
        </w:rPr>
      </w:pPr>
      <w:proofErr w:type="spellStart"/>
      <w:r w:rsidRPr="006B6437">
        <w:rPr>
          <w:rFonts w:ascii="Times New Roman" w:eastAsia="新細明體" w:hAnsi="Times New Roman" w:cs="Times New Roman"/>
          <w:szCs w:val="24"/>
        </w:rPr>
        <w:t>Fouré</w:t>
      </w:r>
      <w:proofErr w:type="spellEnd"/>
      <w:r w:rsidRPr="006B6437">
        <w:rPr>
          <w:rFonts w:ascii="Times New Roman" w:eastAsia="新細明體" w:hAnsi="Times New Roman" w:cs="Times New Roman"/>
          <w:szCs w:val="24"/>
        </w:rPr>
        <w:t xml:space="preserve">, J., </w:t>
      </w:r>
      <w:proofErr w:type="spellStart"/>
      <w:r w:rsidRPr="006B6437">
        <w:rPr>
          <w:rFonts w:ascii="Times New Roman" w:eastAsia="新細明體" w:hAnsi="Times New Roman" w:cs="Times New Roman"/>
          <w:szCs w:val="24"/>
        </w:rPr>
        <w:t>Bénassy-Quéré</w:t>
      </w:r>
      <w:proofErr w:type="spellEnd"/>
      <w:r w:rsidRPr="006B6437">
        <w:rPr>
          <w:rFonts w:ascii="Times New Roman" w:eastAsia="新細明體" w:hAnsi="Times New Roman" w:cs="Times New Roman"/>
          <w:szCs w:val="24"/>
        </w:rPr>
        <w:t xml:space="preserve">, A. &amp; </w:t>
      </w:r>
      <w:proofErr w:type="spellStart"/>
      <w:r w:rsidRPr="006B6437">
        <w:rPr>
          <w:rFonts w:ascii="Times New Roman" w:eastAsia="新細明體" w:hAnsi="Times New Roman" w:cs="Times New Roman"/>
          <w:szCs w:val="24"/>
        </w:rPr>
        <w:t>Fontagné</w:t>
      </w:r>
      <w:proofErr w:type="spellEnd"/>
      <w:r w:rsidRPr="006B6437">
        <w:rPr>
          <w:rFonts w:ascii="Times New Roman" w:eastAsia="新細明體" w:hAnsi="Times New Roman" w:cs="Times New Roman"/>
          <w:szCs w:val="24"/>
        </w:rPr>
        <w:t>. L. 2012. The great shift: Macroeconomic projections for the world economy at the 2050 horizon. CEPII working paper 2012-03.</w:t>
      </w:r>
    </w:p>
    <w:p w:rsidR="00855926" w:rsidRPr="006B6437" w:rsidRDefault="00855926" w:rsidP="00855926">
      <w:pPr>
        <w:numPr>
          <w:ilvl w:val="0"/>
          <w:numId w:val="1"/>
        </w:numPr>
        <w:jc w:val="both"/>
        <w:rPr>
          <w:rFonts w:ascii="Times New Roman" w:eastAsia="新細明體" w:hAnsi="Times New Roman" w:cs="Times New Roman"/>
          <w:szCs w:val="24"/>
        </w:rPr>
      </w:pPr>
      <w:proofErr w:type="spellStart"/>
      <w:r w:rsidRPr="006B6437">
        <w:rPr>
          <w:rFonts w:ascii="Times New Roman" w:eastAsia="新細明體" w:hAnsi="Times New Roman" w:cs="Times New Roman"/>
          <w:szCs w:val="24"/>
        </w:rPr>
        <w:t>Glüzmann</w:t>
      </w:r>
      <w:proofErr w:type="spellEnd"/>
      <w:r w:rsidRPr="006B6437">
        <w:rPr>
          <w:rFonts w:ascii="Times New Roman" w:eastAsia="新細明體" w:hAnsi="Times New Roman" w:cs="Times New Roman"/>
          <w:szCs w:val="24"/>
        </w:rPr>
        <w:t>, P. A., Levy-</w:t>
      </w:r>
      <w:proofErr w:type="spellStart"/>
      <w:r w:rsidRPr="006B6437">
        <w:rPr>
          <w:rFonts w:ascii="Times New Roman" w:eastAsia="新細明體" w:hAnsi="Times New Roman" w:cs="Times New Roman"/>
          <w:szCs w:val="24"/>
        </w:rPr>
        <w:t>Yeyati</w:t>
      </w:r>
      <w:proofErr w:type="spellEnd"/>
      <w:r w:rsidRPr="006B6437">
        <w:rPr>
          <w:rFonts w:ascii="Times New Roman" w:eastAsia="新細明體" w:hAnsi="Times New Roman" w:cs="Times New Roman"/>
          <w:szCs w:val="24"/>
        </w:rPr>
        <w:t xml:space="preserve">, E., &amp; </w:t>
      </w:r>
      <w:proofErr w:type="spellStart"/>
      <w:r w:rsidRPr="006B6437">
        <w:rPr>
          <w:rFonts w:ascii="Times New Roman" w:eastAsia="新細明體" w:hAnsi="Times New Roman" w:cs="Times New Roman"/>
          <w:szCs w:val="24"/>
        </w:rPr>
        <w:t>Sturzenegger</w:t>
      </w:r>
      <w:proofErr w:type="spellEnd"/>
      <w:r w:rsidRPr="006B6437">
        <w:rPr>
          <w:rFonts w:ascii="Times New Roman" w:eastAsia="新細明體" w:hAnsi="Times New Roman" w:cs="Times New Roman"/>
          <w:szCs w:val="24"/>
        </w:rPr>
        <w:t xml:space="preserve">, F. 2012. Exchange rate undervaluation and economic growth: </w:t>
      </w:r>
      <w:proofErr w:type="spellStart"/>
      <w:r w:rsidRPr="006B6437">
        <w:rPr>
          <w:rFonts w:ascii="Times New Roman" w:eastAsia="新細明體" w:hAnsi="Times New Roman" w:cs="Times New Roman"/>
          <w:szCs w:val="24"/>
        </w:rPr>
        <w:t>Díaz</w:t>
      </w:r>
      <w:proofErr w:type="spellEnd"/>
      <w:r w:rsidRPr="006B6437">
        <w:rPr>
          <w:rFonts w:ascii="Times New Roman" w:eastAsia="新細明體" w:hAnsi="Times New Roman" w:cs="Times New Roman"/>
          <w:szCs w:val="24"/>
        </w:rPr>
        <w:t xml:space="preserve"> Alejandro (1965) revisited. </w:t>
      </w:r>
      <w:r w:rsidRPr="006B6437">
        <w:rPr>
          <w:rFonts w:ascii="Times New Roman" w:eastAsia="新細明體" w:hAnsi="Times New Roman" w:cs="Times New Roman"/>
          <w:b/>
          <w:i/>
          <w:szCs w:val="24"/>
        </w:rPr>
        <w:t>Economics Letters</w:t>
      </w:r>
      <w:r w:rsidRPr="006B6437">
        <w:rPr>
          <w:rFonts w:ascii="Times New Roman" w:eastAsia="新細明體" w:hAnsi="Times New Roman" w:cs="Times New Roman"/>
          <w:szCs w:val="24"/>
        </w:rPr>
        <w:t>. 117(3): 666-672.</w:t>
      </w:r>
    </w:p>
    <w:p w:rsidR="00855926" w:rsidRPr="0045218F" w:rsidRDefault="00855926" w:rsidP="00855926">
      <w:pPr>
        <w:numPr>
          <w:ilvl w:val="0"/>
          <w:numId w:val="1"/>
        </w:numPr>
        <w:jc w:val="both"/>
      </w:pPr>
      <w:r w:rsidRPr="0045218F">
        <w:rPr>
          <w:rFonts w:ascii="Times New Roman" w:eastAsia="新細明體" w:hAnsi="Times New Roman" w:cs="Times New Roman"/>
          <w:szCs w:val="24"/>
        </w:rPr>
        <w:t xml:space="preserve">Lee, H. T., &amp; Yoon, G. 2013. Does purchasing power parity hold sometimes? Regime switching in real exchange rates. </w:t>
      </w:r>
      <w:r w:rsidRPr="0045218F">
        <w:rPr>
          <w:rFonts w:ascii="Times New Roman" w:eastAsia="新細明體" w:hAnsi="Times New Roman" w:cs="Times New Roman"/>
          <w:b/>
          <w:i/>
          <w:iCs/>
          <w:szCs w:val="24"/>
        </w:rPr>
        <w:t>Applied Economics</w:t>
      </w:r>
      <w:r w:rsidRPr="0045218F">
        <w:rPr>
          <w:rFonts w:ascii="Times New Roman" w:eastAsia="新細明體" w:hAnsi="Times New Roman" w:cs="Times New Roman"/>
          <w:szCs w:val="24"/>
        </w:rPr>
        <w:t xml:space="preserve">, </w:t>
      </w:r>
      <w:r w:rsidRPr="0045218F">
        <w:rPr>
          <w:rFonts w:ascii="Times New Roman" w:eastAsia="新細明體" w:hAnsi="Times New Roman" w:cs="Times New Roman"/>
          <w:iCs/>
          <w:szCs w:val="24"/>
        </w:rPr>
        <w:t>45(</w:t>
      </w:r>
      <w:r w:rsidRPr="0045218F">
        <w:rPr>
          <w:rFonts w:ascii="Times New Roman" w:eastAsia="新細明體" w:hAnsi="Times New Roman" w:cs="Times New Roman"/>
          <w:szCs w:val="24"/>
        </w:rPr>
        <w:t>16), 2279-2294.</w:t>
      </w:r>
    </w:p>
    <w:p w:rsidR="00855926" w:rsidRDefault="00855926" w:rsidP="00855926">
      <w:pPr>
        <w:numPr>
          <w:ilvl w:val="0"/>
          <w:numId w:val="1"/>
        </w:numPr>
        <w:jc w:val="both"/>
      </w:pPr>
      <w:r w:rsidRPr="0045218F">
        <w:rPr>
          <w:rFonts w:ascii="Times New Roman" w:eastAsia="新細明體" w:hAnsi="Times New Roman" w:cs="Times New Roman"/>
          <w:szCs w:val="24"/>
        </w:rPr>
        <w:t xml:space="preserve">Ma, G. &amp; Chen, R. 2010. The evolving renminbi regime and implications for Asian currency stability. </w:t>
      </w:r>
      <w:r w:rsidRPr="0045218F">
        <w:rPr>
          <w:rFonts w:ascii="Times New Roman" w:eastAsia="新細明體" w:hAnsi="Times New Roman" w:cs="Times New Roman"/>
          <w:b/>
          <w:i/>
          <w:szCs w:val="24"/>
        </w:rPr>
        <w:t>Journal of the Japanese and International Economies</w:t>
      </w:r>
      <w:r w:rsidRPr="0045218F">
        <w:rPr>
          <w:rFonts w:ascii="Times New Roman" w:eastAsia="新細明體" w:hAnsi="Times New Roman" w:cs="Times New Roman"/>
          <w:szCs w:val="24"/>
        </w:rPr>
        <w:t xml:space="preserve"> 25 (1): 23-38.</w:t>
      </w:r>
    </w:p>
    <w:p w:rsidR="00C61581" w:rsidRDefault="00C61581"/>
    <w:sectPr w:rsidR="00C61581">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2B0" w:rsidRDefault="00D402B0" w:rsidP="00657DF6">
      <w:r>
        <w:separator/>
      </w:r>
    </w:p>
  </w:endnote>
  <w:endnote w:type="continuationSeparator" w:id="0">
    <w:p w:rsidR="00D402B0" w:rsidRDefault="00D402B0" w:rsidP="0065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317614"/>
      <w:docPartObj>
        <w:docPartGallery w:val="Page Numbers (Bottom of Page)"/>
        <w:docPartUnique/>
      </w:docPartObj>
    </w:sdtPr>
    <w:sdtEndPr/>
    <w:sdtContent>
      <w:p w:rsidR="00657DF6" w:rsidRDefault="00657DF6">
        <w:pPr>
          <w:pStyle w:val="a5"/>
          <w:jc w:val="right"/>
        </w:pPr>
        <w:r>
          <w:fldChar w:fldCharType="begin"/>
        </w:r>
        <w:r>
          <w:instrText>PAGE   \* MERGEFORMAT</w:instrText>
        </w:r>
        <w:r>
          <w:fldChar w:fldCharType="separate"/>
        </w:r>
        <w:r w:rsidR="000142EC" w:rsidRPr="000142EC">
          <w:rPr>
            <w:noProof/>
            <w:lang w:val="zh-TW"/>
          </w:rPr>
          <w:t>2</w:t>
        </w:r>
        <w:r>
          <w:fldChar w:fldCharType="end"/>
        </w:r>
      </w:p>
    </w:sdtContent>
  </w:sdt>
  <w:p w:rsidR="00657DF6" w:rsidRDefault="00657D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2B0" w:rsidRDefault="00D402B0" w:rsidP="00657DF6">
      <w:r>
        <w:separator/>
      </w:r>
    </w:p>
  </w:footnote>
  <w:footnote w:type="continuationSeparator" w:id="0">
    <w:p w:rsidR="00D402B0" w:rsidRDefault="00D402B0" w:rsidP="00657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A4541"/>
    <w:multiLevelType w:val="hybridMultilevel"/>
    <w:tmpl w:val="EEEA4A84"/>
    <w:lvl w:ilvl="0" w:tplc="0C08ECCC">
      <w:start w:val="1"/>
      <w:numFmt w:val="decimal"/>
      <w:lvlText w:val="%1."/>
      <w:lvlJc w:val="left"/>
      <w:pPr>
        <w:ind w:left="340" w:hanging="3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26"/>
    <w:rsid w:val="000142EC"/>
    <w:rsid w:val="002D7BE7"/>
    <w:rsid w:val="00657DF6"/>
    <w:rsid w:val="00855926"/>
    <w:rsid w:val="00C61581"/>
    <w:rsid w:val="00D402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50866D-BBAE-44DC-8AC3-4D64EFDB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92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DF6"/>
    <w:pPr>
      <w:tabs>
        <w:tab w:val="center" w:pos="4153"/>
        <w:tab w:val="right" w:pos="8306"/>
      </w:tabs>
      <w:snapToGrid w:val="0"/>
    </w:pPr>
    <w:rPr>
      <w:sz w:val="20"/>
      <w:szCs w:val="20"/>
    </w:rPr>
  </w:style>
  <w:style w:type="character" w:customStyle="1" w:styleId="a4">
    <w:name w:val="頁首 字元"/>
    <w:basedOn w:val="a0"/>
    <w:link w:val="a3"/>
    <w:uiPriority w:val="99"/>
    <w:rsid w:val="00657DF6"/>
    <w:rPr>
      <w:sz w:val="20"/>
      <w:szCs w:val="20"/>
    </w:rPr>
  </w:style>
  <w:style w:type="paragraph" w:styleId="a5">
    <w:name w:val="footer"/>
    <w:basedOn w:val="a"/>
    <w:link w:val="a6"/>
    <w:uiPriority w:val="99"/>
    <w:unhideWhenUsed/>
    <w:rsid w:val="00657DF6"/>
    <w:pPr>
      <w:tabs>
        <w:tab w:val="center" w:pos="4153"/>
        <w:tab w:val="right" w:pos="8306"/>
      </w:tabs>
      <w:snapToGrid w:val="0"/>
    </w:pPr>
    <w:rPr>
      <w:sz w:val="20"/>
      <w:szCs w:val="20"/>
    </w:rPr>
  </w:style>
  <w:style w:type="character" w:customStyle="1" w:styleId="a6">
    <w:name w:val="頁尾 字元"/>
    <w:basedOn w:val="a0"/>
    <w:link w:val="a5"/>
    <w:uiPriority w:val="99"/>
    <w:rsid w:val="00657D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2016-01-19T08:11:00Z</dcterms:created>
  <dcterms:modified xsi:type="dcterms:W3CDTF">2016-01-19T08:11:00Z</dcterms:modified>
</cp:coreProperties>
</file>