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E5FD" w14:textId="77777777" w:rsidR="00A94D54" w:rsidRPr="007447A5" w:rsidRDefault="00A94D54" w:rsidP="00934AE6">
      <w:pPr>
        <w:pStyle w:val="a7"/>
        <w:snapToGrid w:val="0"/>
        <w:rPr>
          <w:lang w:eastAsia="zh-TW"/>
        </w:rPr>
      </w:pPr>
      <w:r w:rsidRPr="007447A5">
        <w:t>Seminar on Service Science</w:t>
      </w:r>
      <w:r w:rsidR="00287069">
        <w:rPr>
          <w:rFonts w:hint="eastAsia"/>
          <w:lang w:eastAsia="zh-TW"/>
        </w:rPr>
        <w:t>,</w:t>
      </w:r>
      <w:r w:rsidR="00033ED0">
        <w:rPr>
          <w:rFonts w:hint="eastAsia"/>
          <w:lang w:eastAsia="zh-TW"/>
        </w:rPr>
        <w:t xml:space="preserve"> </w:t>
      </w:r>
      <w:r w:rsidR="000E2394">
        <w:rPr>
          <w:rFonts w:hint="eastAsia"/>
          <w:lang w:eastAsia="zh-TW"/>
        </w:rPr>
        <w:t xml:space="preserve">Design, and </w:t>
      </w:r>
      <w:r w:rsidRPr="007447A5">
        <w:t>Innovation</w:t>
      </w:r>
    </w:p>
    <w:p w14:paraId="48D7139F" w14:textId="77777777" w:rsidR="00A94D54" w:rsidRPr="00130991" w:rsidRDefault="00A94D54" w:rsidP="00934AE6">
      <w:pPr>
        <w:pStyle w:val="a7"/>
        <w:snapToGrid w:val="0"/>
        <w:rPr>
          <w:rFonts w:eastAsia="標楷體"/>
          <w:sz w:val="32"/>
          <w:lang w:eastAsia="zh-TW"/>
        </w:rPr>
      </w:pPr>
      <w:r w:rsidRPr="007447A5">
        <w:rPr>
          <w:lang w:eastAsia="zh-TW"/>
        </w:rPr>
        <w:t>(</w:t>
      </w:r>
      <w:r w:rsidR="006D5EC4" w:rsidRPr="006D5EC4">
        <w:rPr>
          <w:rFonts w:hint="eastAsia"/>
          <w:color w:val="FF0000"/>
          <w:lang w:eastAsia="zh-TW"/>
        </w:rPr>
        <w:t>服務科學</w:t>
      </w:r>
      <w:r w:rsidR="000E2394">
        <w:rPr>
          <w:rFonts w:hint="eastAsia"/>
          <w:color w:val="FF0000"/>
          <w:lang w:eastAsia="zh-TW"/>
        </w:rPr>
        <w:t>與</w:t>
      </w:r>
      <w:r w:rsidR="006D5EC4" w:rsidRPr="006D5EC4">
        <w:rPr>
          <w:rFonts w:hint="eastAsia"/>
          <w:color w:val="FF0000"/>
          <w:lang w:eastAsia="zh-TW"/>
        </w:rPr>
        <w:t>創新</w:t>
      </w:r>
      <w:r w:rsidRPr="007447A5">
        <w:rPr>
          <w:lang w:eastAsia="zh-TW"/>
        </w:rPr>
        <w:t>)</w:t>
      </w:r>
    </w:p>
    <w:p w14:paraId="7E188636" w14:textId="77777777" w:rsidR="00A94D54" w:rsidRDefault="00A94D54" w:rsidP="00934AE6">
      <w:pPr>
        <w:snapToGrid w:val="0"/>
        <w:jc w:val="right"/>
        <w:rPr>
          <w:rFonts w:eastAsia="標楷體"/>
          <w:bCs/>
        </w:rPr>
      </w:pPr>
    </w:p>
    <w:p w14:paraId="0DE1C273" w14:textId="79E78566" w:rsidR="000E2394" w:rsidRPr="007F7526" w:rsidRDefault="000E2394" w:rsidP="000E2394">
      <w:pPr>
        <w:snapToGrid w:val="0"/>
        <w:rPr>
          <w:rFonts w:eastAsia="標楷體"/>
        </w:rPr>
      </w:pPr>
      <w:r w:rsidRPr="007F7526">
        <w:rPr>
          <w:rFonts w:eastAsia="標楷體"/>
          <w:b/>
        </w:rPr>
        <w:t>Time:</w:t>
      </w:r>
      <w:r w:rsidRPr="007F7526">
        <w:rPr>
          <w:rFonts w:eastAsia="標楷體"/>
        </w:rPr>
        <w:t xml:space="preserve">    </w:t>
      </w:r>
      <w:r w:rsidR="00F2709C" w:rsidRPr="007F7526">
        <w:rPr>
          <w:rFonts w:eastAsia="標楷體"/>
        </w:rPr>
        <w:t xml:space="preserve"> 18:</w:t>
      </w:r>
      <w:r w:rsidR="003B532E">
        <w:rPr>
          <w:rFonts w:eastAsia="標楷體" w:hint="eastAsia"/>
        </w:rPr>
        <w:t>2</w:t>
      </w:r>
      <w:r w:rsidR="00F2709C" w:rsidRPr="007F7526">
        <w:rPr>
          <w:rFonts w:eastAsia="標楷體"/>
        </w:rPr>
        <w:t>0-21:</w:t>
      </w:r>
      <w:r w:rsidR="003B532E">
        <w:rPr>
          <w:rFonts w:eastAsia="標楷體" w:hint="eastAsia"/>
        </w:rPr>
        <w:t>1</w:t>
      </w:r>
      <w:r w:rsidR="00F2709C" w:rsidRPr="007F7526">
        <w:rPr>
          <w:rFonts w:eastAsia="標楷體"/>
        </w:rPr>
        <w:t>0</w:t>
      </w:r>
      <w:r w:rsidRPr="007F7526">
        <w:rPr>
          <w:rFonts w:eastAsia="標楷體"/>
        </w:rPr>
        <w:t xml:space="preserve"> </w:t>
      </w:r>
      <w:r w:rsidR="00DE42AF" w:rsidRPr="007F7526">
        <w:rPr>
          <w:rFonts w:eastAsia="標楷體" w:hint="eastAsia"/>
        </w:rPr>
        <w:t>Tuesday</w:t>
      </w:r>
      <w:r w:rsidRPr="007F7526">
        <w:rPr>
          <w:rFonts w:eastAsia="標楷體"/>
        </w:rPr>
        <w:tab/>
      </w:r>
      <w:r w:rsidRPr="007F7526">
        <w:rPr>
          <w:rFonts w:eastAsia="標楷體"/>
        </w:rPr>
        <w:tab/>
      </w:r>
      <w:r w:rsidRPr="007F7526">
        <w:rPr>
          <w:rFonts w:eastAsia="標楷體"/>
        </w:rPr>
        <w:tab/>
      </w:r>
      <w:r w:rsidRPr="007F7526">
        <w:rPr>
          <w:rFonts w:eastAsia="標楷體"/>
          <w:b/>
        </w:rPr>
        <w:t>Classroom</w:t>
      </w:r>
      <w:r w:rsidRPr="007F7526">
        <w:rPr>
          <w:rFonts w:eastAsia="標楷體"/>
        </w:rPr>
        <w:t xml:space="preserve">  </w:t>
      </w:r>
      <w:r w:rsidRPr="007F7526">
        <w:rPr>
          <w:rFonts w:eastAsia="標楷體" w:hint="eastAsia"/>
        </w:rPr>
        <w:t xml:space="preserve">room </w:t>
      </w:r>
      <w:r w:rsidR="00DE5938">
        <w:rPr>
          <w:rFonts w:eastAsia="標楷體" w:hint="eastAsia"/>
        </w:rPr>
        <w:t>608</w:t>
      </w:r>
      <w:r w:rsidRPr="007F7526">
        <w:rPr>
          <w:rFonts w:eastAsia="標楷體" w:hint="eastAsia"/>
        </w:rPr>
        <w:t>, Management I</w:t>
      </w:r>
      <w:r w:rsidR="00F2709C" w:rsidRPr="007F7526">
        <w:rPr>
          <w:rFonts w:eastAsia="標楷體"/>
        </w:rPr>
        <w:t>I</w:t>
      </w:r>
    </w:p>
    <w:p w14:paraId="28ED80EF" w14:textId="24154117" w:rsidR="000E2394" w:rsidRPr="007F7526" w:rsidRDefault="000E2394" w:rsidP="000E2394">
      <w:pPr>
        <w:snapToGrid w:val="0"/>
        <w:rPr>
          <w:rFonts w:eastAsia="標楷體"/>
        </w:rPr>
      </w:pPr>
      <w:r w:rsidRPr="007F7526">
        <w:rPr>
          <w:rFonts w:eastAsia="標楷體"/>
          <w:b/>
        </w:rPr>
        <w:t>Instructor:</w:t>
      </w:r>
      <w:r w:rsidRPr="007F7526">
        <w:rPr>
          <w:rFonts w:eastAsia="標楷體"/>
        </w:rPr>
        <w:t xml:space="preserve"> </w:t>
      </w:r>
      <w:r w:rsidRPr="007F7526">
        <w:rPr>
          <w:rFonts w:eastAsia="標楷體"/>
        </w:rPr>
        <w:tab/>
      </w:r>
      <w:r w:rsidR="00F2709C" w:rsidRPr="007F7526">
        <w:rPr>
          <w:rFonts w:eastAsia="標楷體"/>
        </w:rPr>
        <w:t>Bou-Wen Lin</w:t>
      </w:r>
      <w:r w:rsidRPr="007F7526">
        <w:rPr>
          <w:rFonts w:eastAsia="標楷體"/>
        </w:rPr>
        <w:t xml:space="preserve"> </w:t>
      </w:r>
      <w:r w:rsidR="008F16C0" w:rsidRPr="007F7526">
        <w:rPr>
          <w:rFonts w:eastAsia="標楷體"/>
        </w:rPr>
        <w:t>林博文</w:t>
      </w:r>
      <w:r w:rsidRPr="007F7526">
        <w:rPr>
          <w:rFonts w:eastAsia="標楷體"/>
        </w:rPr>
        <w:t>教授</w:t>
      </w:r>
      <w:r w:rsidRPr="007F7526">
        <w:rPr>
          <w:rFonts w:eastAsia="標楷體"/>
        </w:rPr>
        <w:t xml:space="preserve">  </w:t>
      </w:r>
    </w:p>
    <w:p w14:paraId="3A780B6B" w14:textId="2954FD3A" w:rsidR="000E2394" w:rsidRPr="007F7526" w:rsidRDefault="000E2394" w:rsidP="000E2394">
      <w:pPr>
        <w:snapToGrid w:val="0"/>
        <w:rPr>
          <w:rFonts w:eastAsia="標楷體"/>
        </w:rPr>
      </w:pPr>
      <w:r w:rsidRPr="007F7526">
        <w:rPr>
          <w:rFonts w:eastAsia="標楷體"/>
          <w:b/>
        </w:rPr>
        <w:t>Phone</w:t>
      </w:r>
      <w:r w:rsidRPr="007F7526">
        <w:rPr>
          <w:rFonts w:eastAsia="標楷體"/>
        </w:rPr>
        <w:t>: (02) 3366</w:t>
      </w:r>
      <w:r w:rsidR="00F2709C" w:rsidRPr="007F7526">
        <w:rPr>
          <w:rFonts w:eastAsia="標楷體"/>
        </w:rPr>
        <w:t>1046</w:t>
      </w:r>
      <w:r w:rsidRPr="007F7526">
        <w:rPr>
          <w:rFonts w:eastAsia="標楷體"/>
        </w:rPr>
        <w:t xml:space="preserve"> </w:t>
      </w:r>
      <w:r w:rsidRPr="007F7526">
        <w:rPr>
          <w:rFonts w:eastAsia="標楷體"/>
        </w:rPr>
        <w:tab/>
      </w:r>
      <w:r w:rsidRPr="007F7526">
        <w:rPr>
          <w:rFonts w:eastAsia="標楷體" w:hint="eastAsia"/>
        </w:rPr>
        <w:tab/>
      </w:r>
      <w:r w:rsidRPr="007F7526">
        <w:rPr>
          <w:rFonts w:eastAsia="標楷體" w:hint="eastAsia"/>
        </w:rPr>
        <w:tab/>
      </w:r>
      <w:r w:rsidRPr="007F7526">
        <w:rPr>
          <w:rFonts w:eastAsia="標楷體" w:hint="eastAsia"/>
        </w:rPr>
        <w:tab/>
      </w:r>
      <w:r w:rsidRPr="007F7526">
        <w:rPr>
          <w:rFonts w:eastAsia="標楷體"/>
          <w:b/>
          <w:bCs/>
        </w:rPr>
        <w:t>e-mail:</w:t>
      </w:r>
      <w:r w:rsidRPr="007F7526">
        <w:rPr>
          <w:rFonts w:eastAsia="標楷體"/>
        </w:rPr>
        <w:t xml:space="preserve"> </w:t>
      </w:r>
      <w:r w:rsidR="00F2709C" w:rsidRPr="007F7526">
        <w:rPr>
          <w:rFonts w:eastAsia="標楷體"/>
        </w:rPr>
        <w:t>bwlin</w:t>
      </w:r>
      <w:r w:rsidRPr="007F7526">
        <w:rPr>
          <w:rFonts w:eastAsia="標楷體"/>
        </w:rPr>
        <w:t>@ntu.edu.tw</w:t>
      </w:r>
    </w:p>
    <w:p w14:paraId="2A5AE35C" w14:textId="1989919E" w:rsidR="000E2394" w:rsidRDefault="000E2394" w:rsidP="000E2394">
      <w:pPr>
        <w:rPr>
          <w:rFonts w:ascii="Arial" w:eastAsia="標楷體" w:hAnsi="Arial"/>
          <w:bCs/>
        </w:rPr>
      </w:pPr>
    </w:p>
    <w:p w14:paraId="4DA42088" w14:textId="77777777" w:rsidR="007F7526" w:rsidRPr="007F7526" w:rsidRDefault="007F7526" w:rsidP="000E2394">
      <w:pPr>
        <w:rPr>
          <w:rFonts w:ascii="Arial" w:eastAsia="標楷體" w:hAnsi="Arial"/>
          <w:bCs/>
        </w:rPr>
      </w:pPr>
    </w:p>
    <w:p w14:paraId="7BD111F1" w14:textId="77777777" w:rsidR="00A94D54" w:rsidRDefault="00A94D54" w:rsidP="00934AE6">
      <w:pPr>
        <w:rPr>
          <w:rFonts w:ascii="Arial" w:eastAsia="標楷體" w:hAnsi="Arial"/>
          <w:b/>
        </w:rPr>
      </w:pPr>
      <w:r>
        <w:rPr>
          <w:rFonts w:ascii="Arial" w:eastAsia="標楷體" w:hAnsi="Arial"/>
          <w:b/>
        </w:rPr>
        <w:t xml:space="preserve">Course Outline  </w:t>
      </w:r>
    </w:p>
    <w:p w14:paraId="1CAFF0C9" w14:textId="77777777" w:rsidR="008F16C0" w:rsidRDefault="008F16C0" w:rsidP="008F16C0">
      <w:pPr>
        <w:snapToGrid w:val="0"/>
        <w:jc w:val="both"/>
      </w:pPr>
    </w:p>
    <w:p w14:paraId="1EAA3C5F" w14:textId="26F0D443" w:rsidR="00A94D54" w:rsidRPr="00510B4A" w:rsidRDefault="008F16C0" w:rsidP="00510B4A">
      <w:pPr>
        <w:snapToGrid w:val="0"/>
        <w:jc w:val="both"/>
        <w:rPr>
          <w:sz w:val="22"/>
          <w:szCs w:val="22"/>
        </w:rPr>
      </w:pPr>
      <w:r>
        <w:t xml:space="preserve">This course is designed to cover two major areas in innovation management: service sciences and entrepreneurship. </w:t>
      </w:r>
    </w:p>
    <w:p w14:paraId="7A1B5809" w14:textId="000BD7B3" w:rsidR="00510B4A" w:rsidRDefault="00A94D54" w:rsidP="007447A5">
      <w:pPr>
        <w:autoSpaceDE w:val="0"/>
        <w:autoSpaceDN w:val="0"/>
        <w:adjustRightInd w:val="0"/>
        <w:snapToGrid w:val="0"/>
        <w:jc w:val="both"/>
        <w:rPr>
          <w:kern w:val="0"/>
        </w:rPr>
      </w:pPr>
      <w:r w:rsidRPr="003E4D82">
        <w:t xml:space="preserve">A service, in general, is an inter-organizational business process, which not only demands a seamless and end-to-end concatenation of business actions, but also allows flexible and speedy redefinition of role playing in the process in order to meet constantly changing demands. How to balance the business process integration and flexibility becomes essential in service oriented business processes. </w:t>
      </w:r>
      <w:r w:rsidRPr="003E4D82">
        <w:rPr>
          <w:kern w:val="0"/>
        </w:rPr>
        <w:t>Service science and innovation is the study of service systems, and it aims at improving service systems (particularly those involved in complex, IT-enabled services) in terms of the application of scientific, management, and engineering disciplines. Service science and innovation has the goal of making productivity, quality,</w:t>
      </w:r>
      <w:r>
        <w:rPr>
          <w:kern w:val="0"/>
        </w:rPr>
        <w:t xml:space="preserve"> </w:t>
      </w:r>
      <w:r w:rsidRPr="003E4D82">
        <w:rPr>
          <w:kern w:val="0"/>
        </w:rPr>
        <w:t>performance, compliance, growth, and learning improvements more predictable in work -sharing and risk-sharing (co-production) relationships.</w:t>
      </w:r>
    </w:p>
    <w:p w14:paraId="08B9C6B3" w14:textId="615E9AD5" w:rsidR="00A94D54" w:rsidRPr="00510B4A" w:rsidRDefault="00510B4A" w:rsidP="00510B4A">
      <w:pPr>
        <w:autoSpaceDE w:val="0"/>
        <w:autoSpaceDN w:val="0"/>
        <w:adjustRightInd w:val="0"/>
        <w:snapToGrid w:val="0"/>
        <w:jc w:val="both"/>
        <w:rPr>
          <w:kern w:val="0"/>
        </w:rPr>
      </w:pPr>
      <w:r w:rsidRPr="00510B4A">
        <w:rPr>
          <w:kern w:val="0"/>
        </w:rPr>
        <w:t>Entrepreneurship studies provide students with an understanding of the problems and challenges facing an entrepreneur in the process of creating a business. Therefore, the focus of this course is the planning and development of new ventures for the growth and profits of new or existing enterprises. Students will gain a firm understanding and the competence in the area of entrepreneurship.</w:t>
      </w:r>
    </w:p>
    <w:p w14:paraId="1092B43D" w14:textId="0566CF0D" w:rsidR="00A94D54" w:rsidRPr="00510B4A" w:rsidRDefault="00A94D54" w:rsidP="00510B4A">
      <w:pPr>
        <w:autoSpaceDE w:val="0"/>
        <w:autoSpaceDN w:val="0"/>
        <w:adjustRightInd w:val="0"/>
        <w:snapToGrid w:val="0"/>
        <w:jc w:val="both"/>
        <w:rPr>
          <w:kern w:val="0"/>
        </w:rPr>
      </w:pPr>
      <w:r w:rsidRPr="003E4D82">
        <w:rPr>
          <w:kern w:val="0"/>
        </w:rPr>
        <w:t xml:space="preserve">The course will be taught through a combination of lectures, paper &amp; case discussion, student presentations, and research projects. Lectures will focus on providing frameworks and theoretical foundation for analyzing and recognizing service innovation opportunities and issues resulting from the application of the relevant service science and innovation principles. The course will involve a significant amount of readings, discussion, and research proposal write-up. </w:t>
      </w:r>
    </w:p>
    <w:p w14:paraId="081238FE" w14:textId="77777777" w:rsidR="00E416E8" w:rsidRDefault="00E416E8" w:rsidP="00C467BB">
      <w:pPr>
        <w:snapToGrid w:val="0"/>
        <w:rPr>
          <w:rFonts w:eastAsia="標楷體"/>
          <w:b/>
        </w:rPr>
      </w:pPr>
    </w:p>
    <w:p w14:paraId="7D6E0490" w14:textId="36CAD3B8" w:rsidR="009201E9" w:rsidRDefault="009201E9" w:rsidP="00C467BB">
      <w:pPr>
        <w:snapToGrid w:val="0"/>
        <w:rPr>
          <w:rFonts w:eastAsia="標楷體"/>
          <w:b/>
        </w:rPr>
      </w:pPr>
      <w:r>
        <w:rPr>
          <w:rFonts w:eastAsia="標楷體"/>
          <w:b/>
        </w:rPr>
        <w:t>Textbooks:</w:t>
      </w:r>
    </w:p>
    <w:p w14:paraId="23789F16" w14:textId="4520684B" w:rsidR="009201E9" w:rsidRPr="009201E9" w:rsidRDefault="009201E9" w:rsidP="009201E9">
      <w:pPr>
        <w:pStyle w:val="af2"/>
        <w:numPr>
          <w:ilvl w:val="0"/>
          <w:numId w:val="21"/>
        </w:numPr>
        <w:snapToGrid w:val="0"/>
        <w:ind w:leftChars="0"/>
        <w:rPr>
          <w:rFonts w:eastAsia="標楷體"/>
          <w:b/>
        </w:rPr>
      </w:pPr>
      <w:r w:rsidRPr="009201E9">
        <w:rPr>
          <w:rFonts w:eastAsia="標楷體"/>
          <w:b/>
        </w:rPr>
        <w:t>Handbook of Service Science, 2010,</w:t>
      </w:r>
      <w:r w:rsidRPr="009201E9">
        <w:t xml:space="preserve"> </w:t>
      </w:r>
      <w:r w:rsidRPr="009201E9">
        <w:rPr>
          <w:rFonts w:eastAsia="標楷體"/>
          <w:b/>
        </w:rPr>
        <w:t>Springer, Boston, MA.</w:t>
      </w:r>
    </w:p>
    <w:p w14:paraId="44136307" w14:textId="73C0122E" w:rsidR="009201E9" w:rsidRDefault="009201E9" w:rsidP="009201E9">
      <w:pPr>
        <w:snapToGrid w:val="0"/>
        <w:rPr>
          <w:rFonts w:eastAsia="標楷體"/>
          <w:b/>
        </w:rPr>
      </w:pPr>
      <w:r w:rsidRPr="009201E9">
        <w:rPr>
          <w:rFonts w:eastAsia="標楷體"/>
          <w:b/>
        </w:rPr>
        <w:t>Maglio, Paul P., Kieliszewski, Cheryl A., Spohrer, James C. (Eds.)</w:t>
      </w:r>
      <w:r>
        <w:rPr>
          <w:rFonts w:eastAsia="標楷體"/>
          <w:b/>
        </w:rPr>
        <w:t xml:space="preserve">, </w:t>
      </w:r>
    </w:p>
    <w:p w14:paraId="00B1FEC8" w14:textId="77777777" w:rsidR="009201E9" w:rsidRDefault="009201E9" w:rsidP="00C467BB">
      <w:pPr>
        <w:snapToGrid w:val="0"/>
        <w:rPr>
          <w:rFonts w:eastAsia="標楷體"/>
          <w:b/>
        </w:rPr>
      </w:pPr>
    </w:p>
    <w:p w14:paraId="4787E971" w14:textId="139FB36D" w:rsidR="009201E9" w:rsidRDefault="009201E9" w:rsidP="009201E9">
      <w:pPr>
        <w:snapToGrid w:val="0"/>
        <w:rPr>
          <w:rFonts w:eastAsia="標楷體"/>
          <w:b/>
        </w:rPr>
      </w:pPr>
    </w:p>
    <w:p w14:paraId="03E4083F" w14:textId="5FD85BD4" w:rsidR="009201E9" w:rsidRPr="009201E9" w:rsidRDefault="009201E9" w:rsidP="009201E9">
      <w:pPr>
        <w:pStyle w:val="af2"/>
        <w:numPr>
          <w:ilvl w:val="0"/>
          <w:numId w:val="21"/>
        </w:numPr>
        <w:snapToGrid w:val="0"/>
        <w:ind w:leftChars="0"/>
        <w:rPr>
          <w:rFonts w:eastAsia="標楷體"/>
          <w:b/>
        </w:rPr>
      </w:pPr>
      <w:r w:rsidRPr="009201E9">
        <w:rPr>
          <w:rFonts w:eastAsia="標楷體"/>
          <w:b/>
        </w:rPr>
        <w:t>Handbook of Entrepreneurship Research: An Interdisciplinary Survey and Introduction, 2003,</w:t>
      </w:r>
      <w:r w:rsidRPr="009201E9">
        <w:t xml:space="preserve"> </w:t>
      </w:r>
      <w:r w:rsidRPr="009201E9">
        <w:rPr>
          <w:rFonts w:eastAsia="標楷體"/>
          <w:b/>
        </w:rPr>
        <w:t>Springer, Boston, MA.</w:t>
      </w:r>
    </w:p>
    <w:p w14:paraId="03A7D2CB" w14:textId="5EC23184" w:rsidR="009201E9" w:rsidRPr="009201E9" w:rsidRDefault="009201E9" w:rsidP="009201E9">
      <w:pPr>
        <w:snapToGrid w:val="0"/>
        <w:rPr>
          <w:rFonts w:eastAsia="標楷體"/>
          <w:b/>
        </w:rPr>
      </w:pPr>
      <w:r w:rsidRPr="009201E9">
        <w:rPr>
          <w:rFonts w:eastAsia="標楷體"/>
          <w:b/>
        </w:rPr>
        <w:t>Zoltan J. AcsDavid B. Audretsch (Eds.)</w:t>
      </w:r>
    </w:p>
    <w:p w14:paraId="584E6F11" w14:textId="77777777" w:rsidR="009201E9" w:rsidRDefault="009201E9" w:rsidP="009201E9">
      <w:pPr>
        <w:snapToGrid w:val="0"/>
        <w:rPr>
          <w:rFonts w:eastAsia="標楷體"/>
          <w:b/>
        </w:rPr>
      </w:pPr>
    </w:p>
    <w:p w14:paraId="44F00B27" w14:textId="6F411319" w:rsidR="009201E9" w:rsidRDefault="009201E9" w:rsidP="009201E9">
      <w:pPr>
        <w:snapToGrid w:val="0"/>
        <w:rPr>
          <w:rFonts w:eastAsia="標楷體"/>
          <w:b/>
        </w:rPr>
      </w:pPr>
    </w:p>
    <w:p w14:paraId="2E869B6C" w14:textId="656AC9E6" w:rsidR="008219E1" w:rsidRDefault="008219E1" w:rsidP="009201E9">
      <w:pPr>
        <w:snapToGrid w:val="0"/>
        <w:rPr>
          <w:rFonts w:eastAsia="標楷體"/>
          <w:b/>
        </w:rPr>
      </w:pPr>
    </w:p>
    <w:p w14:paraId="4CD07783" w14:textId="1B675D1C" w:rsidR="008219E1" w:rsidRDefault="008219E1" w:rsidP="009201E9">
      <w:pPr>
        <w:snapToGrid w:val="0"/>
        <w:rPr>
          <w:rFonts w:eastAsia="標楷體"/>
          <w:b/>
        </w:rPr>
      </w:pPr>
    </w:p>
    <w:p w14:paraId="676BB850" w14:textId="77777777" w:rsidR="008219E1" w:rsidRPr="009201E9" w:rsidRDefault="008219E1" w:rsidP="009201E9">
      <w:pPr>
        <w:snapToGrid w:val="0"/>
        <w:rPr>
          <w:rFonts w:eastAsia="標楷體"/>
          <w:b/>
        </w:rPr>
      </w:pPr>
    </w:p>
    <w:p w14:paraId="165AD020" w14:textId="7E49E598" w:rsidR="00C467BB" w:rsidRPr="007F7526" w:rsidRDefault="00C467BB" w:rsidP="007F7526">
      <w:pPr>
        <w:adjustRightInd w:val="0"/>
        <w:snapToGrid w:val="0"/>
        <w:rPr>
          <w:rFonts w:eastAsia="標楷體"/>
          <w:b/>
          <w:szCs w:val="20"/>
        </w:rPr>
      </w:pPr>
      <w:r w:rsidRPr="00F1603E">
        <w:rPr>
          <w:rFonts w:eastAsia="標楷體"/>
          <w:b/>
        </w:rPr>
        <w:lastRenderedPageBreak/>
        <w:t>Class Schedule and weekly readings</w:t>
      </w:r>
    </w:p>
    <w:p w14:paraId="34EF10D3" w14:textId="7DB9908F" w:rsidR="00C467BB" w:rsidRDefault="00C467BB" w:rsidP="007F7526">
      <w:pPr>
        <w:adjustRightInd w:val="0"/>
        <w:snapToGrid w:val="0"/>
      </w:pPr>
      <w:r>
        <w:rPr>
          <w:u w:val="single"/>
        </w:rPr>
        <w:t>Wk</w:t>
      </w:r>
      <w:r>
        <w:tab/>
      </w:r>
      <w:r w:rsidR="007F7526">
        <w:t xml:space="preserve">   </w:t>
      </w:r>
      <w:r w:rsidR="007F7526">
        <w:rPr>
          <w:u w:val="single"/>
        </w:rPr>
        <w:t xml:space="preserve">    </w:t>
      </w:r>
      <w:r>
        <w:rPr>
          <w:u w:val="single"/>
        </w:rPr>
        <w:t>Topics</w:t>
      </w:r>
      <w:r>
        <w:tab/>
      </w:r>
      <w:r>
        <w:tab/>
      </w:r>
      <w:r>
        <w:tab/>
      </w:r>
      <w:r w:rsidR="00E416E8">
        <w:rPr>
          <w:rFonts w:hint="eastAsia"/>
        </w:rPr>
        <w:tab/>
      </w:r>
      <w:r w:rsidR="00E416E8">
        <w:rPr>
          <w:rFonts w:hint="eastAsia"/>
        </w:rPr>
        <w:tab/>
      </w:r>
      <w:r w:rsidR="00E416E8">
        <w:rPr>
          <w:rFonts w:hint="eastAsia"/>
        </w:rPr>
        <w:tab/>
      </w:r>
      <w:r>
        <w:rPr>
          <w:u w:val="single"/>
        </w:rPr>
        <w:t>Readings</w:t>
      </w:r>
    </w:p>
    <w:p w14:paraId="3FF113FC" w14:textId="7FB9873F" w:rsidR="007F7526" w:rsidRPr="00EF01D0" w:rsidRDefault="00DD3687" w:rsidP="007F7526">
      <w:pPr>
        <w:adjustRightInd w:val="0"/>
        <w:snapToGrid w:val="0"/>
        <w:rPr>
          <w:rFonts w:ascii="Calibri" w:eastAsiaTheme="minorEastAsia" w:hAnsi="Calibri"/>
          <w:color w:val="FF0000"/>
        </w:rPr>
      </w:pPr>
      <w:r>
        <w:rPr>
          <w:rFonts w:ascii="Calibri" w:eastAsiaTheme="minorEastAsia" w:hAnsi="Calibri" w:hint="eastAsia"/>
          <w:color w:val="FF0000"/>
        </w:rPr>
        <w:t>2</w:t>
      </w:r>
      <w:r w:rsidR="00C467BB" w:rsidRPr="007F7526">
        <w:rPr>
          <w:rFonts w:ascii="Calibri" w:eastAsiaTheme="minorEastAsia" w:hAnsi="Calibri"/>
          <w:color w:val="FF0000"/>
        </w:rPr>
        <w:t>/</w:t>
      </w:r>
      <w:r>
        <w:rPr>
          <w:rFonts w:ascii="Calibri" w:eastAsiaTheme="minorEastAsia" w:hAnsi="Calibri" w:hint="eastAsia"/>
          <w:color w:val="FF0000"/>
        </w:rPr>
        <w:t>15</w:t>
      </w:r>
      <w:r w:rsidR="00C467BB" w:rsidRPr="007F7526">
        <w:rPr>
          <w:rFonts w:ascii="Calibri" w:eastAsiaTheme="minorEastAsia" w:hAnsi="Calibri"/>
          <w:color w:val="FF0000"/>
        </w:rPr>
        <w:tab/>
      </w:r>
      <w:r w:rsidR="00E416E8" w:rsidRPr="007F7526">
        <w:rPr>
          <w:rFonts w:ascii="Calibri" w:eastAsiaTheme="minorEastAsia" w:hAnsi="Calibri"/>
          <w:color w:val="FF0000"/>
        </w:rPr>
        <w:tab/>
      </w:r>
      <w:r w:rsidR="00896113" w:rsidRPr="007F7526">
        <w:rPr>
          <w:rFonts w:ascii="Calibri" w:eastAsiaTheme="minorEastAsia" w:hAnsi="Calibri"/>
          <w:color w:val="FF0000"/>
        </w:rPr>
        <w:t>Introduction</w:t>
      </w:r>
      <w:r w:rsidR="00C467BB" w:rsidRPr="007F7526">
        <w:rPr>
          <w:rFonts w:ascii="Calibri" w:eastAsiaTheme="minorEastAsia" w:hAnsi="Calibri"/>
          <w:color w:val="FF0000"/>
        </w:rPr>
        <w:tab/>
      </w:r>
      <w:r w:rsidR="00C467BB" w:rsidRPr="007F7526">
        <w:rPr>
          <w:rFonts w:ascii="Calibri" w:eastAsiaTheme="minorEastAsia" w:hAnsi="Calibri"/>
          <w:color w:val="FF0000"/>
        </w:rPr>
        <w:tab/>
      </w:r>
      <w:r w:rsidR="00C467BB" w:rsidRPr="007F7526">
        <w:rPr>
          <w:rFonts w:ascii="Calibri" w:eastAsiaTheme="minorEastAsia" w:hAnsi="Calibri"/>
          <w:color w:val="FF0000"/>
        </w:rPr>
        <w:tab/>
      </w:r>
      <w:r w:rsidR="00896113" w:rsidRPr="007F7526">
        <w:rPr>
          <w:rFonts w:ascii="Calibri" w:eastAsiaTheme="minorEastAsia" w:hAnsi="Calibri"/>
          <w:color w:val="FF0000"/>
        </w:rPr>
        <w:t xml:space="preserve"> </w:t>
      </w:r>
      <w:r w:rsidR="00967FBC" w:rsidRPr="007F7526">
        <w:rPr>
          <w:rFonts w:ascii="Calibri" w:eastAsiaTheme="minorEastAsia" w:hAnsi="Calibri"/>
          <w:color w:val="FF0000"/>
        </w:rPr>
        <w:t xml:space="preserve">              </w:t>
      </w:r>
    </w:p>
    <w:p w14:paraId="433D4E78" w14:textId="77777777" w:rsidR="007F7526" w:rsidRPr="007F7526" w:rsidRDefault="007F7526" w:rsidP="007F7526">
      <w:pPr>
        <w:adjustRightInd w:val="0"/>
        <w:snapToGrid w:val="0"/>
        <w:rPr>
          <w:rFonts w:ascii="Calibri" w:eastAsiaTheme="minorEastAsia" w:hAnsi="Calibri"/>
        </w:rPr>
      </w:pPr>
    </w:p>
    <w:p w14:paraId="06EBCF2B" w14:textId="6186D473" w:rsidR="001773EB" w:rsidRPr="007F7526" w:rsidRDefault="00DD3687" w:rsidP="007F7526">
      <w:pPr>
        <w:adjustRightInd w:val="0"/>
        <w:snapToGrid w:val="0"/>
        <w:rPr>
          <w:rFonts w:ascii="Calibri" w:eastAsiaTheme="minorEastAsia" w:hAnsi="Calibri"/>
          <w:color w:val="FF0000"/>
        </w:rPr>
      </w:pPr>
      <w:r>
        <w:rPr>
          <w:rFonts w:ascii="Calibri" w:eastAsiaTheme="minorEastAsia" w:hAnsi="Calibri" w:hint="eastAsia"/>
          <w:color w:val="FF0000"/>
        </w:rPr>
        <w:t>2</w:t>
      </w:r>
      <w:r w:rsidR="00C467BB" w:rsidRPr="007F7526">
        <w:rPr>
          <w:rFonts w:ascii="Calibri" w:eastAsiaTheme="minorEastAsia" w:hAnsi="Calibri"/>
          <w:color w:val="FF0000"/>
        </w:rPr>
        <w:t>/</w:t>
      </w:r>
      <w:r>
        <w:rPr>
          <w:rFonts w:ascii="Calibri" w:eastAsiaTheme="minorEastAsia" w:hAnsi="Calibri" w:hint="eastAsia"/>
          <w:color w:val="FF0000"/>
        </w:rPr>
        <w:t>22</w:t>
      </w:r>
      <w:r w:rsidR="00C467BB" w:rsidRPr="007F7526">
        <w:rPr>
          <w:rFonts w:ascii="Calibri" w:eastAsiaTheme="minorEastAsia" w:hAnsi="Calibri"/>
          <w:color w:val="FF0000"/>
        </w:rPr>
        <w:tab/>
      </w:r>
      <w:r w:rsidR="00967FBC" w:rsidRPr="007F7526">
        <w:rPr>
          <w:rFonts w:ascii="Calibri" w:eastAsiaTheme="minorEastAsia" w:hAnsi="Calibri"/>
          <w:color w:val="FF0000"/>
        </w:rPr>
        <w:t xml:space="preserve">   </w:t>
      </w:r>
      <w:r w:rsidR="001773EB" w:rsidRPr="007F7526">
        <w:rPr>
          <w:rFonts w:ascii="Calibri" w:eastAsiaTheme="minorEastAsia" w:hAnsi="Calibri"/>
          <w:color w:val="FF0000"/>
        </w:rPr>
        <w:t xml:space="preserve"> Service and profits</w:t>
      </w:r>
      <w:r w:rsidR="00967FBC" w:rsidRPr="007F7526">
        <w:rPr>
          <w:rFonts w:ascii="Calibri" w:eastAsiaTheme="minorEastAsia" w:hAnsi="Calibri"/>
          <w:color w:val="FF0000"/>
        </w:rPr>
        <w:t xml:space="preserve">                 Textbook #1</w:t>
      </w:r>
    </w:p>
    <w:p w14:paraId="1F774837"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The Service Profit Chain: From Satisfaction to Ownership .................... 19</w:t>
      </w:r>
    </w:p>
    <w:p w14:paraId="3E1A242C"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James L. Heskett and W. Earl Sasser, Jr.</w:t>
      </w:r>
    </w:p>
    <w:p w14:paraId="3DBE111A" w14:textId="7EA1DCB8"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Winning the Service Game: Revisiting the Rules by Which People</w:t>
      </w:r>
      <w:r w:rsidR="009C1C9B" w:rsidRPr="007F7526">
        <w:rPr>
          <w:rFonts w:ascii="Calibri" w:eastAsiaTheme="minorEastAsia" w:hAnsi="Calibri"/>
        </w:rPr>
        <w:t xml:space="preserve"> </w:t>
      </w:r>
      <w:r w:rsidRPr="007F7526">
        <w:rPr>
          <w:rFonts w:ascii="Calibri" w:eastAsiaTheme="minorEastAsia" w:hAnsi="Calibri"/>
        </w:rPr>
        <w:t>Co-Create Value ................................................................. 31</w:t>
      </w:r>
    </w:p>
    <w:p w14:paraId="3FA2EFE2"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Benjamin Schneider and David E. Bowen</w:t>
      </w:r>
    </w:p>
    <w:p w14:paraId="266F1CD2" w14:textId="77777777" w:rsidR="00967FBC" w:rsidRPr="007F7526" w:rsidRDefault="00967FBC" w:rsidP="007F7526">
      <w:pPr>
        <w:adjustRightInd w:val="0"/>
        <w:snapToGrid w:val="0"/>
        <w:ind w:left="480" w:hangingChars="200" w:hanging="480"/>
        <w:rPr>
          <w:rFonts w:ascii="Calibri" w:eastAsiaTheme="minorEastAsia" w:hAnsi="Calibri"/>
          <w:kern w:val="0"/>
        </w:rPr>
      </w:pPr>
    </w:p>
    <w:p w14:paraId="6A7F599C" w14:textId="77777777" w:rsidR="00B93BD5" w:rsidRPr="00B93BD5" w:rsidRDefault="00B93BD5" w:rsidP="00B93BD5">
      <w:pPr>
        <w:adjustRightInd w:val="0"/>
        <w:snapToGrid w:val="0"/>
        <w:ind w:left="480" w:hangingChars="200" w:hanging="480"/>
        <w:rPr>
          <w:rFonts w:ascii="Calibri" w:eastAsiaTheme="minorEastAsia" w:hAnsi="Calibri"/>
          <w:kern w:val="0"/>
        </w:rPr>
      </w:pPr>
      <w:r w:rsidRPr="00B93BD5">
        <w:rPr>
          <w:rFonts w:ascii="Calibri" w:eastAsiaTheme="minorEastAsia" w:hAnsi="Calibri"/>
          <w:kern w:val="0"/>
        </w:rPr>
        <w:t>Valarie A. Zeithaml, Katrien Verleye, Isabella Hatak, Monika Koller, Alexander Zauner</w:t>
      </w:r>
    </w:p>
    <w:p w14:paraId="2DDFD2B5" w14:textId="77777777" w:rsidR="00B93BD5" w:rsidRPr="00B93BD5" w:rsidRDefault="00B93BD5" w:rsidP="00B93BD5">
      <w:pPr>
        <w:adjustRightInd w:val="0"/>
        <w:snapToGrid w:val="0"/>
        <w:ind w:left="480" w:hangingChars="200" w:hanging="480"/>
        <w:rPr>
          <w:rFonts w:ascii="Calibri" w:eastAsiaTheme="minorEastAsia" w:hAnsi="Calibri"/>
          <w:kern w:val="0"/>
        </w:rPr>
      </w:pPr>
      <w:r w:rsidRPr="00B93BD5">
        <w:rPr>
          <w:rFonts w:ascii="Calibri" w:eastAsiaTheme="minorEastAsia" w:hAnsi="Calibri"/>
          <w:kern w:val="0"/>
        </w:rPr>
        <w:t>Three Decades of Customer Value Research: Paradigmatic Roots and Future Research Avenues</w:t>
      </w:r>
    </w:p>
    <w:p w14:paraId="6530F701" w14:textId="58900DF3" w:rsidR="001773EB" w:rsidRPr="007F7526" w:rsidRDefault="00B93BD5" w:rsidP="00B93BD5">
      <w:pPr>
        <w:adjustRightInd w:val="0"/>
        <w:snapToGrid w:val="0"/>
        <w:ind w:left="480" w:hangingChars="200" w:hanging="480"/>
        <w:rPr>
          <w:rFonts w:ascii="Calibri" w:eastAsiaTheme="minorEastAsia" w:hAnsi="Calibri"/>
          <w:kern w:val="0"/>
        </w:rPr>
      </w:pPr>
      <w:r w:rsidRPr="00B93BD5">
        <w:rPr>
          <w:rFonts w:ascii="Calibri" w:eastAsiaTheme="minorEastAsia" w:hAnsi="Calibri"/>
          <w:kern w:val="0"/>
        </w:rPr>
        <w:t>First Published August 13, 2020; pp. 409–432</w:t>
      </w:r>
    </w:p>
    <w:p w14:paraId="204A29DA" w14:textId="135A6711" w:rsidR="006378D7" w:rsidRPr="007F7526" w:rsidRDefault="006378D7" w:rsidP="007F7526">
      <w:pPr>
        <w:adjustRightInd w:val="0"/>
        <w:snapToGrid w:val="0"/>
        <w:ind w:firstLine="480"/>
        <w:rPr>
          <w:rFonts w:ascii="Calibri" w:eastAsiaTheme="minorEastAsia" w:hAnsi="Calibri"/>
        </w:rPr>
      </w:pPr>
      <w:r w:rsidRPr="007F7526">
        <w:rPr>
          <w:rFonts w:ascii="Calibri" w:eastAsiaTheme="minorEastAsia" w:hAnsi="Calibri"/>
        </w:rPr>
        <w:tab/>
      </w:r>
      <w:r w:rsidRPr="007F7526">
        <w:rPr>
          <w:rFonts w:ascii="Calibri" w:eastAsiaTheme="minorEastAsia" w:hAnsi="Calibri"/>
        </w:rPr>
        <w:tab/>
      </w:r>
      <w:r w:rsidRPr="007F7526">
        <w:rPr>
          <w:rFonts w:ascii="Calibri" w:eastAsiaTheme="minorEastAsia" w:hAnsi="Calibri"/>
        </w:rPr>
        <w:tab/>
        <w:t xml:space="preserve"> </w:t>
      </w:r>
    </w:p>
    <w:p w14:paraId="2B3D0228" w14:textId="0C912981" w:rsidR="00967FBC" w:rsidRPr="007F7526" w:rsidRDefault="006378D7" w:rsidP="007F7526">
      <w:pPr>
        <w:adjustRightInd w:val="0"/>
        <w:snapToGrid w:val="0"/>
        <w:ind w:left="480" w:hangingChars="200" w:hanging="480"/>
        <w:rPr>
          <w:rFonts w:ascii="Calibri" w:eastAsiaTheme="minorEastAsia" w:hAnsi="Calibri"/>
          <w:color w:val="FF0000"/>
        </w:rPr>
      </w:pPr>
      <w:r w:rsidRPr="007F7526">
        <w:rPr>
          <w:rFonts w:ascii="Calibri" w:eastAsiaTheme="minorEastAsia" w:hAnsi="Calibri"/>
          <w:color w:val="FF0000"/>
        </w:rPr>
        <w:t>3</w:t>
      </w:r>
      <w:r w:rsidR="00967FBC" w:rsidRPr="007F7526">
        <w:rPr>
          <w:rFonts w:ascii="Calibri" w:eastAsiaTheme="minorEastAsia" w:hAnsi="Calibri"/>
          <w:color w:val="FF0000"/>
        </w:rPr>
        <w:t>/</w:t>
      </w:r>
      <w:r w:rsidR="00426123">
        <w:rPr>
          <w:rFonts w:ascii="Calibri" w:eastAsiaTheme="minorEastAsia" w:hAnsi="Calibri"/>
          <w:color w:val="FF0000"/>
        </w:rPr>
        <w:t>1</w:t>
      </w:r>
      <w:r w:rsidR="00967FBC" w:rsidRPr="007F7526">
        <w:rPr>
          <w:rFonts w:ascii="Calibri" w:eastAsiaTheme="minorEastAsia" w:hAnsi="Calibri"/>
          <w:color w:val="FF0000"/>
        </w:rPr>
        <w:t xml:space="preserve">   Service and cust</w:t>
      </w:r>
      <w:r w:rsidR="00426123">
        <w:rPr>
          <w:rFonts w:ascii="Calibri" w:eastAsiaTheme="minorEastAsia" w:hAnsi="Calibri"/>
          <w:color w:val="FF0000"/>
        </w:rPr>
        <w:t xml:space="preserve">omers                </w:t>
      </w:r>
    </w:p>
    <w:p w14:paraId="381F1B4A" w14:textId="70158740" w:rsidR="00967FBC" w:rsidRPr="007F7526" w:rsidRDefault="00967FBC" w:rsidP="00C7279F">
      <w:pPr>
        <w:adjustRightInd w:val="0"/>
        <w:snapToGrid w:val="0"/>
        <w:ind w:left="480" w:hangingChars="200" w:hanging="480"/>
        <w:rPr>
          <w:rFonts w:ascii="Calibri" w:eastAsiaTheme="minorEastAsia" w:hAnsi="Calibri"/>
        </w:rPr>
      </w:pPr>
      <w:r w:rsidRPr="007F7526">
        <w:rPr>
          <w:rFonts w:ascii="Calibri" w:eastAsiaTheme="minorEastAsia" w:hAnsi="Calibri"/>
        </w:rPr>
        <w:t>Customer Equity: Driving the Value of the Firm by Increasing the</w:t>
      </w:r>
      <w:r w:rsidR="00C7279F">
        <w:rPr>
          <w:rFonts w:ascii="Calibri" w:eastAsiaTheme="minorEastAsia" w:hAnsi="Calibri"/>
        </w:rPr>
        <w:t xml:space="preserve"> </w:t>
      </w:r>
      <w:r w:rsidRPr="007F7526">
        <w:rPr>
          <w:rFonts w:ascii="Calibri" w:eastAsiaTheme="minorEastAsia" w:hAnsi="Calibri"/>
        </w:rPr>
        <w:t>Value of Customers ............................................................. 61</w:t>
      </w:r>
    </w:p>
    <w:p w14:paraId="1C66AF17" w14:textId="77777777" w:rsidR="00967FBC" w:rsidRPr="007F7526" w:rsidRDefault="00967FBC" w:rsidP="00C7279F">
      <w:pPr>
        <w:adjustRightInd w:val="0"/>
        <w:snapToGrid w:val="0"/>
        <w:ind w:leftChars="200" w:left="480"/>
        <w:rPr>
          <w:rFonts w:ascii="Calibri" w:eastAsiaTheme="minorEastAsia" w:hAnsi="Calibri"/>
        </w:rPr>
      </w:pPr>
      <w:r w:rsidRPr="007F7526">
        <w:rPr>
          <w:rFonts w:ascii="Calibri" w:eastAsiaTheme="minorEastAsia" w:hAnsi="Calibri"/>
        </w:rPr>
        <w:t>Roland T. Rust and Gaurav Bhalla</w:t>
      </w:r>
    </w:p>
    <w:p w14:paraId="0503D668" w14:textId="5C83266F" w:rsidR="00967FBC" w:rsidRPr="007F7526" w:rsidRDefault="00967FBC" w:rsidP="00C7279F">
      <w:pPr>
        <w:adjustRightInd w:val="0"/>
        <w:snapToGrid w:val="0"/>
        <w:ind w:left="480" w:hangingChars="200" w:hanging="480"/>
        <w:rPr>
          <w:rFonts w:ascii="Calibri" w:eastAsiaTheme="minorEastAsia" w:hAnsi="Calibri"/>
        </w:rPr>
      </w:pPr>
      <w:r w:rsidRPr="007F7526">
        <w:rPr>
          <w:rFonts w:ascii="Calibri" w:eastAsiaTheme="minorEastAsia" w:hAnsi="Calibri"/>
        </w:rPr>
        <w:t>Service Worlds: The ‘Services Duality’ and the Rise of the</w:t>
      </w:r>
      <w:r w:rsidR="00C7279F">
        <w:rPr>
          <w:rFonts w:ascii="Calibri" w:eastAsiaTheme="minorEastAsia" w:hAnsi="Calibri" w:hint="eastAsia"/>
        </w:rPr>
        <w:t xml:space="preserve"> </w:t>
      </w:r>
      <w:r w:rsidRPr="007F7526">
        <w:rPr>
          <w:rFonts w:ascii="Calibri" w:eastAsiaTheme="minorEastAsia" w:hAnsi="Calibri"/>
        </w:rPr>
        <w:t>‘Manuservice’ Economy ........................................................ 79</w:t>
      </w:r>
    </w:p>
    <w:p w14:paraId="7F44F532" w14:textId="528456B1" w:rsidR="00967FBC" w:rsidRPr="007F7526" w:rsidRDefault="00967FBC" w:rsidP="00C7279F">
      <w:pPr>
        <w:adjustRightInd w:val="0"/>
        <w:snapToGrid w:val="0"/>
        <w:ind w:leftChars="200" w:left="480"/>
        <w:rPr>
          <w:rFonts w:ascii="Calibri" w:eastAsiaTheme="minorEastAsia" w:hAnsi="Calibri"/>
        </w:rPr>
      </w:pPr>
      <w:r w:rsidRPr="007F7526">
        <w:rPr>
          <w:rFonts w:ascii="Calibri" w:eastAsiaTheme="minorEastAsia" w:hAnsi="Calibri"/>
        </w:rPr>
        <w:t>John R. Bryson and Peter W. Daniels</w:t>
      </w:r>
    </w:p>
    <w:p w14:paraId="5F89EE31" w14:textId="77777777" w:rsidR="00790114" w:rsidRPr="007F7526" w:rsidRDefault="00790114" w:rsidP="007F7526">
      <w:pPr>
        <w:adjustRightInd w:val="0"/>
        <w:snapToGrid w:val="0"/>
        <w:ind w:left="480" w:hangingChars="200" w:hanging="480"/>
        <w:rPr>
          <w:rFonts w:ascii="Calibri" w:eastAsiaTheme="minorEastAsia" w:hAnsi="Calibri"/>
        </w:rPr>
      </w:pPr>
    </w:p>
    <w:p w14:paraId="44A7056A" w14:textId="77777777" w:rsidR="00FB1041" w:rsidRDefault="00FB1041" w:rsidP="00FB1041">
      <w:pPr>
        <w:adjustRightInd w:val="0"/>
        <w:snapToGrid w:val="0"/>
        <w:ind w:left="480" w:hangingChars="200" w:hanging="480"/>
        <w:rPr>
          <w:rFonts w:ascii="Calibri" w:eastAsiaTheme="minorEastAsia" w:hAnsi="Calibri"/>
        </w:rPr>
      </w:pPr>
      <w:r w:rsidRPr="00FB1041">
        <w:rPr>
          <w:rFonts w:ascii="Calibri" w:eastAsiaTheme="minorEastAsia" w:hAnsi="Calibri"/>
        </w:rPr>
        <w:t>Martin Bieler, Peter Maas, Lukas Fischer, Nele Rietmann</w:t>
      </w:r>
      <w:r w:rsidRPr="00FB1041">
        <w:rPr>
          <w:rFonts w:ascii="Calibri" w:eastAsiaTheme="minorEastAsia" w:hAnsi="Calibri"/>
        </w:rPr>
        <w:t xml:space="preserve"> </w:t>
      </w:r>
    </w:p>
    <w:p w14:paraId="6DC6D8CD" w14:textId="5687840E" w:rsidR="00FB1041" w:rsidRPr="00FB1041" w:rsidRDefault="00FB1041" w:rsidP="00FB1041">
      <w:pPr>
        <w:adjustRightInd w:val="0"/>
        <w:snapToGrid w:val="0"/>
        <w:ind w:left="480" w:hangingChars="200" w:hanging="480"/>
        <w:rPr>
          <w:rFonts w:ascii="Calibri" w:eastAsiaTheme="minorEastAsia" w:hAnsi="Calibri"/>
        </w:rPr>
      </w:pPr>
      <w:r w:rsidRPr="00FB1041">
        <w:rPr>
          <w:rFonts w:ascii="Calibri" w:eastAsiaTheme="minorEastAsia" w:hAnsi="Calibri"/>
        </w:rPr>
        <w:t>Enabling Cocreation With Transformative Interventions: An Interdisciplinary Conceptualization of Consumer Boosting</w:t>
      </w:r>
    </w:p>
    <w:p w14:paraId="5748299D" w14:textId="1E9CC401" w:rsidR="00E277D1" w:rsidRDefault="00FB1041" w:rsidP="00FB1041">
      <w:pPr>
        <w:adjustRightInd w:val="0"/>
        <w:snapToGrid w:val="0"/>
        <w:rPr>
          <w:rFonts w:ascii="Calibri" w:eastAsiaTheme="minorEastAsia" w:hAnsi="Calibri"/>
        </w:rPr>
      </w:pPr>
      <w:r w:rsidRPr="007F7526">
        <w:rPr>
          <w:rFonts w:ascii="Calibri" w:eastAsiaTheme="minorEastAsia" w:hAnsi="Calibri"/>
        </w:rPr>
        <w:t>Journal of Service Research</w:t>
      </w:r>
      <w:r w:rsidRPr="00FB1041">
        <w:rPr>
          <w:rFonts w:ascii="Calibri" w:eastAsiaTheme="minorEastAsia" w:hAnsi="Calibri"/>
        </w:rPr>
        <w:t>, 2021; pp. 29–47</w:t>
      </w:r>
    </w:p>
    <w:p w14:paraId="75A2F43A" w14:textId="77777777" w:rsidR="00FB1041" w:rsidRDefault="00FB1041" w:rsidP="00FB1041">
      <w:pPr>
        <w:adjustRightInd w:val="0"/>
        <w:snapToGrid w:val="0"/>
        <w:ind w:left="480" w:hangingChars="200" w:hanging="480"/>
        <w:rPr>
          <w:rFonts w:ascii="Calibri" w:eastAsiaTheme="minorEastAsia" w:hAnsi="Calibri"/>
        </w:rPr>
      </w:pPr>
    </w:p>
    <w:p w14:paraId="07805AA2" w14:textId="77777777" w:rsidR="00FB1041" w:rsidRPr="00FB1041" w:rsidRDefault="00FB1041" w:rsidP="00FB1041">
      <w:pPr>
        <w:adjustRightInd w:val="0"/>
        <w:snapToGrid w:val="0"/>
        <w:ind w:left="480" w:hangingChars="200" w:hanging="480"/>
        <w:rPr>
          <w:rFonts w:ascii="Calibri" w:eastAsiaTheme="minorEastAsia" w:hAnsi="Calibri"/>
        </w:rPr>
      </w:pPr>
    </w:p>
    <w:p w14:paraId="30F78D18" w14:textId="58DD00BF" w:rsidR="001773EB" w:rsidRPr="007F7526" w:rsidRDefault="0061629B" w:rsidP="007F7526">
      <w:pPr>
        <w:adjustRightInd w:val="0"/>
        <w:snapToGrid w:val="0"/>
        <w:ind w:left="480" w:hangingChars="200" w:hanging="480"/>
        <w:rPr>
          <w:rFonts w:ascii="Calibri" w:eastAsiaTheme="minorEastAsia" w:hAnsi="Calibri"/>
          <w:color w:val="FF0000"/>
        </w:rPr>
      </w:pPr>
      <w:r w:rsidRPr="007F7526">
        <w:rPr>
          <w:rFonts w:ascii="Calibri" w:eastAsiaTheme="minorEastAsia" w:hAnsi="Calibri"/>
          <w:color w:val="FF0000"/>
        </w:rPr>
        <w:t>3/</w:t>
      </w:r>
      <w:r w:rsidR="00DD3687">
        <w:rPr>
          <w:rFonts w:ascii="Calibri" w:eastAsiaTheme="minorEastAsia" w:hAnsi="Calibri" w:hint="eastAsia"/>
          <w:color w:val="FF0000"/>
        </w:rPr>
        <w:t>8</w:t>
      </w:r>
      <w:r w:rsidRPr="007F7526">
        <w:rPr>
          <w:rFonts w:ascii="Calibri" w:eastAsiaTheme="minorEastAsia" w:hAnsi="Calibri"/>
          <w:color w:val="FF0000"/>
        </w:rPr>
        <w:t xml:space="preserve"> </w:t>
      </w:r>
      <w:r w:rsidRPr="007F7526">
        <w:rPr>
          <w:rFonts w:ascii="Calibri" w:eastAsiaTheme="minorEastAsia" w:hAnsi="Calibri"/>
          <w:color w:val="FF0000"/>
        </w:rPr>
        <w:tab/>
      </w:r>
      <w:r w:rsidRPr="007F7526">
        <w:rPr>
          <w:rFonts w:ascii="Calibri" w:eastAsiaTheme="minorEastAsia" w:hAnsi="Calibri"/>
          <w:color w:val="FF0000"/>
        </w:rPr>
        <w:tab/>
      </w:r>
      <w:r w:rsidR="001773EB" w:rsidRPr="007F7526">
        <w:rPr>
          <w:rFonts w:ascii="Calibri" w:eastAsiaTheme="minorEastAsia" w:hAnsi="Calibri"/>
          <w:color w:val="FF0000"/>
        </w:rPr>
        <w:t xml:space="preserve"> Theory</w:t>
      </w:r>
      <w:r w:rsidRPr="007F7526">
        <w:rPr>
          <w:rFonts w:ascii="Calibri" w:eastAsiaTheme="minorEastAsia" w:hAnsi="Calibri"/>
          <w:color w:val="FF0000"/>
        </w:rPr>
        <w:t xml:space="preserve">     </w:t>
      </w:r>
      <w:r w:rsidR="00426123">
        <w:rPr>
          <w:rFonts w:ascii="Calibri" w:eastAsiaTheme="minorEastAsia" w:hAnsi="Calibri"/>
          <w:color w:val="FF0000"/>
        </w:rPr>
        <w:t xml:space="preserve">                              </w:t>
      </w:r>
    </w:p>
    <w:p w14:paraId="5AC43A18" w14:textId="77777777" w:rsidR="00C7279F"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The Unified Service Theory: A Paradigm for Service Science .............. 107 </w:t>
      </w:r>
    </w:p>
    <w:p w14:paraId="23ECAD82" w14:textId="67F91C6C"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Scott E. Sampson</w:t>
      </w:r>
    </w:p>
    <w:p w14:paraId="4327944F" w14:textId="6DC21A38" w:rsidR="001773EB" w:rsidRPr="007F7526" w:rsidRDefault="001773EB" w:rsidP="00C7279F">
      <w:pPr>
        <w:adjustRightInd w:val="0"/>
        <w:snapToGrid w:val="0"/>
        <w:ind w:left="480" w:hangingChars="200" w:hanging="480"/>
        <w:rPr>
          <w:rFonts w:ascii="Calibri" w:eastAsiaTheme="minorEastAsia" w:hAnsi="Calibri"/>
        </w:rPr>
      </w:pPr>
      <w:r w:rsidRPr="007F7526">
        <w:rPr>
          <w:rFonts w:ascii="Calibri" w:eastAsiaTheme="minorEastAsia" w:hAnsi="Calibri"/>
        </w:rPr>
        <w:t>Advancing Service Science with Service-Dominant Logic:</w:t>
      </w:r>
      <w:r w:rsidR="00C7279F">
        <w:rPr>
          <w:rFonts w:ascii="Calibri" w:eastAsiaTheme="minorEastAsia" w:hAnsi="Calibri" w:hint="eastAsia"/>
        </w:rPr>
        <w:t xml:space="preserve"> </w:t>
      </w:r>
      <w:r w:rsidRPr="007F7526">
        <w:rPr>
          <w:rFonts w:ascii="Calibri" w:eastAsiaTheme="minorEastAsia" w:hAnsi="Calibri"/>
        </w:rPr>
        <w:t>Clarifications and Conceptual Development ................................ 133</w:t>
      </w:r>
    </w:p>
    <w:p w14:paraId="607172AA"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Stephen L. Vargo, Robert F. Lusch, and Melissa A. Akaka</w:t>
      </w:r>
    </w:p>
    <w:p w14:paraId="7B48C709" w14:textId="50489256" w:rsidR="001773EB" w:rsidRPr="007F7526" w:rsidRDefault="001773EB" w:rsidP="007F7526">
      <w:pPr>
        <w:adjustRightInd w:val="0"/>
        <w:snapToGrid w:val="0"/>
        <w:ind w:left="480" w:hangingChars="200" w:hanging="480"/>
        <w:rPr>
          <w:rFonts w:ascii="Calibri" w:eastAsiaTheme="minorEastAsia" w:hAnsi="Calibri"/>
        </w:rPr>
      </w:pPr>
    </w:p>
    <w:p w14:paraId="0753527E" w14:textId="77777777" w:rsidR="00790114" w:rsidRPr="007F7526" w:rsidRDefault="00790114" w:rsidP="007F7526">
      <w:pPr>
        <w:adjustRightInd w:val="0"/>
        <w:snapToGrid w:val="0"/>
        <w:ind w:left="480" w:hangingChars="200" w:hanging="480"/>
        <w:rPr>
          <w:rFonts w:ascii="Calibri" w:eastAsiaTheme="minorEastAsia" w:hAnsi="Calibri"/>
        </w:rPr>
      </w:pPr>
      <w:r w:rsidRPr="007F7526">
        <w:rPr>
          <w:rFonts w:ascii="Calibri" w:eastAsiaTheme="minorEastAsia" w:hAnsi="Calibri"/>
        </w:rPr>
        <w:t>Wilden, R., Akaka, M. A., Karpen, I. O., &amp; Hohberger, J. (2017). The evolution and prospects of service-dominant logic: An investigation of past, present, and future research. Journal of Service Research : JSR, 20(4), 345-361.</w:t>
      </w:r>
    </w:p>
    <w:p w14:paraId="305920F8" w14:textId="5FB85A5C" w:rsidR="00790114" w:rsidRPr="007F7526" w:rsidRDefault="00790114" w:rsidP="007F7526">
      <w:pPr>
        <w:adjustRightInd w:val="0"/>
        <w:snapToGrid w:val="0"/>
        <w:ind w:left="480" w:hangingChars="200" w:hanging="480"/>
        <w:rPr>
          <w:rFonts w:ascii="Calibri" w:eastAsiaTheme="minorEastAsia" w:hAnsi="Calibri"/>
          <w:kern w:val="0"/>
        </w:rPr>
      </w:pPr>
    </w:p>
    <w:p w14:paraId="25C9A81A" w14:textId="0A941C72" w:rsidR="001773EB" w:rsidRPr="007F7526" w:rsidRDefault="0061629B" w:rsidP="007F7526">
      <w:pPr>
        <w:adjustRightInd w:val="0"/>
        <w:snapToGrid w:val="0"/>
        <w:ind w:left="480" w:hangingChars="200" w:hanging="480"/>
        <w:rPr>
          <w:rFonts w:ascii="Calibri" w:eastAsiaTheme="minorEastAsia" w:hAnsi="Calibri"/>
          <w:color w:val="FF0000"/>
        </w:rPr>
      </w:pPr>
      <w:r w:rsidRPr="007F7526">
        <w:rPr>
          <w:rFonts w:ascii="Calibri" w:eastAsiaTheme="minorEastAsia" w:hAnsi="Calibri"/>
          <w:color w:val="FF0000"/>
        </w:rPr>
        <w:t>3/</w:t>
      </w:r>
      <w:r w:rsidR="00DD3687">
        <w:rPr>
          <w:rFonts w:ascii="Calibri" w:eastAsiaTheme="minorEastAsia" w:hAnsi="Calibri" w:hint="eastAsia"/>
          <w:color w:val="FF0000"/>
        </w:rPr>
        <w:t>15</w:t>
      </w:r>
      <w:r w:rsidRPr="007F7526">
        <w:rPr>
          <w:rFonts w:ascii="Calibri" w:eastAsiaTheme="minorEastAsia" w:hAnsi="Calibri"/>
          <w:color w:val="FF0000"/>
        </w:rPr>
        <w:t xml:space="preserve">  </w:t>
      </w:r>
      <w:r w:rsidR="001773EB" w:rsidRPr="007F7526">
        <w:rPr>
          <w:rFonts w:ascii="Calibri" w:eastAsiaTheme="minorEastAsia" w:hAnsi="Calibri"/>
          <w:color w:val="FF0000"/>
        </w:rPr>
        <w:t xml:space="preserve"> Research and practice: Design</w:t>
      </w:r>
    </w:p>
    <w:p w14:paraId="55D0E340" w14:textId="77777777" w:rsidR="00C7279F"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Technology’s Impact on the Gaps Model of Service Quality ............... 197 </w:t>
      </w:r>
    </w:p>
    <w:p w14:paraId="4442C5DC" w14:textId="50CCA488"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Mary Jo Bitner, Valarie A. Zeithaml, and Dwayne D. Gremler</w:t>
      </w:r>
    </w:p>
    <w:p w14:paraId="28A10E45" w14:textId="2B5EEF93" w:rsidR="001773EB" w:rsidRPr="007F7526" w:rsidRDefault="001773EB" w:rsidP="00C7279F">
      <w:pPr>
        <w:adjustRightInd w:val="0"/>
        <w:snapToGrid w:val="0"/>
        <w:ind w:left="480" w:hangingChars="200" w:hanging="480"/>
        <w:rPr>
          <w:rFonts w:ascii="Calibri" w:eastAsiaTheme="minorEastAsia" w:hAnsi="Calibri"/>
        </w:rPr>
      </w:pPr>
      <w:r w:rsidRPr="007F7526">
        <w:rPr>
          <w:rFonts w:ascii="Calibri" w:eastAsiaTheme="minorEastAsia" w:hAnsi="Calibri"/>
        </w:rPr>
        <w:t>A Service Practice Approach: People, Activities and Informationin Highly Collaborative Knowledge-based Service Systems ............ 283</w:t>
      </w:r>
    </w:p>
    <w:p w14:paraId="45AD342C"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Cheryl A. Kieliszewski, John H. Bailey, and Jeanette Blomberg</w:t>
      </w:r>
    </w:p>
    <w:p w14:paraId="68A7BAF3" w14:textId="21E81334" w:rsidR="00C51D78" w:rsidRPr="007F7526" w:rsidRDefault="00C51D78" w:rsidP="007F7526">
      <w:pPr>
        <w:adjustRightInd w:val="0"/>
        <w:snapToGrid w:val="0"/>
        <w:ind w:left="480" w:hangingChars="200" w:hanging="480"/>
        <w:rPr>
          <w:rFonts w:ascii="Calibri" w:eastAsiaTheme="minorEastAsia" w:hAnsi="Calibri"/>
        </w:rPr>
      </w:pPr>
    </w:p>
    <w:p w14:paraId="02A1AF8C" w14:textId="77777777" w:rsidR="00FB1041" w:rsidRPr="00FB1041" w:rsidRDefault="00FB1041" w:rsidP="00FB1041">
      <w:pPr>
        <w:adjustRightInd w:val="0"/>
        <w:snapToGrid w:val="0"/>
        <w:ind w:left="480" w:hangingChars="200" w:hanging="480"/>
        <w:rPr>
          <w:rFonts w:ascii="Calibri" w:eastAsiaTheme="minorEastAsia" w:hAnsi="Calibri"/>
        </w:rPr>
      </w:pPr>
      <w:r w:rsidRPr="00FB1041">
        <w:rPr>
          <w:rFonts w:ascii="Calibri" w:eastAsiaTheme="minorEastAsia" w:hAnsi="Calibri"/>
        </w:rPr>
        <w:t>Bryan Hochstein, Nawar N. Chaker, Deva Rangarajan, Duane Nagel, Nathaniel N. Hartmann</w:t>
      </w:r>
    </w:p>
    <w:p w14:paraId="0C64EB60" w14:textId="77777777" w:rsidR="00FB1041" w:rsidRPr="00FB1041" w:rsidRDefault="00FB1041" w:rsidP="00FB1041">
      <w:pPr>
        <w:adjustRightInd w:val="0"/>
        <w:snapToGrid w:val="0"/>
        <w:ind w:left="480" w:hangingChars="200" w:hanging="480"/>
        <w:rPr>
          <w:rFonts w:ascii="Calibri" w:eastAsiaTheme="minorEastAsia" w:hAnsi="Calibri"/>
        </w:rPr>
      </w:pPr>
      <w:r w:rsidRPr="00FB1041">
        <w:rPr>
          <w:rFonts w:ascii="Calibri" w:eastAsiaTheme="minorEastAsia" w:hAnsi="Calibri"/>
        </w:rPr>
        <w:t>Proactive Value Co-Creation via Structural Ambidexterity: Customer Success Management and the Modularization of Frontline Roles</w:t>
      </w:r>
    </w:p>
    <w:p w14:paraId="0209A986" w14:textId="0FD850C6" w:rsidR="00790114" w:rsidRPr="007F7526" w:rsidRDefault="00FB1041" w:rsidP="00FB1041">
      <w:pPr>
        <w:adjustRightInd w:val="0"/>
        <w:snapToGrid w:val="0"/>
        <w:ind w:left="480" w:hangingChars="200" w:hanging="480"/>
        <w:rPr>
          <w:rFonts w:ascii="Calibri" w:eastAsiaTheme="minorEastAsia" w:hAnsi="Calibri"/>
        </w:rPr>
      </w:pPr>
      <w:r w:rsidRPr="00FB1041">
        <w:rPr>
          <w:rFonts w:ascii="Calibri" w:eastAsiaTheme="minorEastAsia" w:hAnsi="Calibri"/>
        </w:rPr>
        <w:t>First Published March 3, 2021; pp. 601–621</w:t>
      </w:r>
      <w:r w:rsidR="00790114" w:rsidRPr="007F7526">
        <w:rPr>
          <w:rFonts w:ascii="Calibri" w:eastAsiaTheme="minorEastAsia" w:hAnsi="Calibri"/>
        </w:rPr>
        <w:t>.</w:t>
      </w:r>
    </w:p>
    <w:p w14:paraId="5F3582D0" w14:textId="77777777" w:rsidR="00790114" w:rsidRPr="007F7526" w:rsidRDefault="00790114" w:rsidP="007F7526">
      <w:pPr>
        <w:adjustRightInd w:val="0"/>
        <w:snapToGrid w:val="0"/>
        <w:ind w:left="480" w:hangingChars="200" w:hanging="480"/>
        <w:rPr>
          <w:rFonts w:ascii="Calibri" w:eastAsiaTheme="minorEastAsia" w:hAnsi="Calibri"/>
        </w:rPr>
      </w:pPr>
    </w:p>
    <w:p w14:paraId="58B9B7A9" w14:textId="5DD05BE3" w:rsidR="001773EB" w:rsidRPr="007F7526" w:rsidRDefault="00DD3687" w:rsidP="007F7526">
      <w:pPr>
        <w:adjustRightInd w:val="0"/>
        <w:snapToGrid w:val="0"/>
        <w:ind w:left="480" w:hangingChars="200" w:hanging="480"/>
        <w:rPr>
          <w:rFonts w:ascii="Calibri" w:eastAsiaTheme="minorEastAsia" w:hAnsi="Calibri"/>
          <w:color w:val="FF0000"/>
        </w:rPr>
      </w:pPr>
      <w:r>
        <w:rPr>
          <w:rFonts w:ascii="Calibri" w:eastAsiaTheme="minorEastAsia" w:hAnsi="Calibri" w:hint="eastAsia"/>
          <w:color w:val="FF0000"/>
        </w:rPr>
        <w:t>3</w:t>
      </w:r>
      <w:r w:rsidR="0061629B" w:rsidRPr="007F7526">
        <w:rPr>
          <w:rFonts w:ascii="Calibri" w:eastAsiaTheme="minorEastAsia" w:hAnsi="Calibri"/>
          <w:color w:val="FF0000"/>
        </w:rPr>
        <w:t>/</w:t>
      </w:r>
      <w:r>
        <w:rPr>
          <w:rFonts w:ascii="Calibri" w:eastAsiaTheme="minorEastAsia" w:hAnsi="Calibri" w:hint="eastAsia"/>
          <w:color w:val="FF0000"/>
        </w:rPr>
        <w:t>22</w:t>
      </w:r>
      <w:r w:rsidR="0061629B" w:rsidRPr="007F7526">
        <w:rPr>
          <w:rFonts w:ascii="Calibri" w:eastAsiaTheme="minorEastAsia" w:hAnsi="Calibri"/>
          <w:color w:val="FF0000"/>
        </w:rPr>
        <w:t xml:space="preserve">     </w:t>
      </w:r>
      <w:r w:rsidR="001773EB" w:rsidRPr="007F7526">
        <w:rPr>
          <w:rFonts w:ascii="Calibri" w:eastAsiaTheme="minorEastAsia" w:hAnsi="Calibri"/>
          <w:color w:val="FF0000"/>
        </w:rPr>
        <w:t>Research and Practice: Operations</w:t>
      </w:r>
    </w:p>
    <w:p w14:paraId="03B59EE1" w14:textId="77777777" w:rsidR="00C7279F"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The Neglect of Service Science in the Operations Management Field .... 309 </w:t>
      </w:r>
    </w:p>
    <w:p w14:paraId="67C7B2DF" w14:textId="27806529"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Richard Metters</w:t>
      </w:r>
    </w:p>
    <w:p w14:paraId="7326051A"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Death Spirals and Virtuous Cycles: Human Resource Dynamics in Knowledge-Based Services .................................................. 321</w:t>
      </w:r>
    </w:p>
    <w:p w14:paraId="149EAC76"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Rogelio Oliva and John D. Sterman</w:t>
      </w:r>
    </w:p>
    <w:p w14:paraId="59C2DB09" w14:textId="77777777" w:rsidR="004F2D78" w:rsidRPr="007F7526" w:rsidRDefault="004F2D78" w:rsidP="007F7526">
      <w:pPr>
        <w:adjustRightInd w:val="0"/>
        <w:snapToGrid w:val="0"/>
        <w:ind w:left="480" w:hangingChars="200" w:hanging="480"/>
        <w:rPr>
          <w:rFonts w:ascii="Calibri" w:eastAsiaTheme="minorEastAsia" w:hAnsi="Calibri"/>
        </w:rPr>
      </w:pPr>
    </w:p>
    <w:p w14:paraId="41E431AF" w14:textId="77777777" w:rsidR="00FF0156" w:rsidRDefault="00FF0156" w:rsidP="00FF0156">
      <w:pPr>
        <w:adjustRightInd w:val="0"/>
        <w:snapToGrid w:val="0"/>
        <w:ind w:left="480" w:hangingChars="200" w:hanging="480"/>
        <w:rPr>
          <w:rFonts w:ascii="Calibri" w:eastAsiaTheme="minorEastAsia" w:hAnsi="Calibri"/>
        </w:rPr>
      </w:pPr>
      <w:r w:rsidRPr="00FF0156">
        <w:rPr>
          <w:rFonts w:ascii="Calibri" w:eastAsiaTheme="minorEastAsia" w:hAnsi="Calibri"/>
        </w:rPr>
        <w:t>Jonas Heller, Mathew Chylinski, Ko de Ruyter, Debbie I. Keeling, Tim Hilken, Dominik Mahr</w:t>
      </w:r>
      <w:r w:rsidRPr="00FF0156">
        <w:rPr>
          <w:rFonts w:ascii="Calibri" w:eastAsiaTheme="minorEastAsia" w:hAnsi="Calibri"/>
        </w:rPr>
        <w:t xml:space="preserve"> </w:t>
      </w:r>
    </w:p>
    <w:p w14:paraId="0CBA189C" w14:textId="6A52D7B8" w:rsidR="00FF0156" w:rsidRPr="00FF0156" w:rsidRDefault="00FF0156" w:rsidP="00FF0156">
      <w:pPr>
        <w:adjustRightInd w:val="0"/>
        <w:snapToGrid w:val="0"/>
        <w:ind w:left="480" w:hangingChars="200" w:hanging="480"/>
        <w:rPr>
          <w:rFonts w:ascii="Calibri" w:eastAsiaTheme="minorEastAsia" w:hAnsi="Calibri"/>
        </w:rPr>
      </w:pPr>
      <w:r w:rsidRPr="00FF0156">
        <w:rPr>
          <w:rFonts w:ascii="Calibri" w:eastAsiaTheme="minorEastAsia" w:hAnsi="Calibri"/>
        </w:rPr>
        <w:t>Tangible Service Automation: Decomposing the Technology-Enabled Engagement Process (TEEP) for Augmented Reality</w:t>
      </w:r>
    </w:p>
    <w:p w14:paraId="5A4EC255" w14:textId="4839627E" w:rsidR="00FF0156" w:rsidRPr="00FF0156" w:rsidRDefault="00FF0156" w:rsidP="00FF0156">
      <w:pPr>
        <w:adjustRightInd w:val="0"/>
        <w:snapToGrid w:val="0"/>
        <w:ind w:left="480" w:hangingChars="200" w:hanging="480"/>
        <w:rPr>
          <w:rFonts w:ascii="Calibri" w:eastAsiaTheme="minorEastAsia" w:hAnsi="Calibri"/>
        </w:rPr>
      </w:pPr>
    </w:p>
    <w:p w14:paraId="51F6FDDD" w14:textId="1A82106C" w:rsidR="004F2D78" w:rsidRDefault="00FF0156" w:rsidP="00FF0156">
      <w:pPr>
        <w:adjustRightInd w:val="0"/>
        <w:snapToGrid w:val="0"/>
        <w:ind w:left="480" w:hangingChars="200" w:hanging="480"/>
        <w:rPr>
          <w:rFonts w:ascii="Calibri" w:eastAsiaTheme="minorEastAsia" w:hAnsi="Calibri"/>
        </w:rPr>
      </w:pPr>
      <w:r w:rsidRPr="00FF0156">
        <w:rPr>
          <w:rFonts w:ascii="Calibri" w:eastAsiaTheme="minorEastAsia" w:hAnsi="Calibri"/>
        </w:rPr>
        <w:t>First Published June 23, 2020; pp. 84–103</w:t>
      </w:r>
      <w:r w:rsidR="004F2D78" w:rsidRPr="007F7526">
        <w:rPr>
          <w:rFonts w:ascii="Calibri" w:eastAsiaTheme="minorEastAsia" w:hAnsi="Calibri"/>
        </w:rPr>
        <w:t>.</w:t>
      </w:r>
    </w:p>
    <w:p w14:paraId="0ABCB509" w14:textId="77777777" w:rsidR="00FF0156" w:rsidRPr="007F7526" w:rsidRDefault="00FF0156" w:rsidP="00FF0156">
      <w:pPr>
        <w:adjustRightInd w:val="0"/>
        <w:snapToGrid w:val="0"/>
        <w:ind w:left="480" w:hangingChars="200" w:hanging="480"/>
        <w:rPr>
          <w:rFonts w:ascii="Calibri" w:eastAsiaTheme="minorEastAsia" w:hAnsi="Calibri"/>
        </w:rPr>
      </w:pPr>
    </w:p>
    <w:p w14:paraId="264AE1A4" w14:textId="583E3EEC" w:rsidR="001773EB" w:rsidRPr="007F7526" w:rsidRDefault="001773EB" w:rsidP="007F7526">
      <w:pPr>
        <w:adjustRightInd w:val="0"/>
        <w:snapToGrid w:val="0"/>
        <w:ind w:left="480" w:hangingChars="200" w:hanging="480"/>
        <w:rPr>
          <w:rFonts w:ascii="Calibri" w:eastAsiaTheme="minorEastAsia" w:hAnsi="Calibri"/>
        </w:rPr>
      </w:pPr>
    </w:p>
    <w:p w14:paraId="091345A4" w14:textId="5DCC2567" w:rsidR="001773EB" w:rsidRPr="007F7526" w:rsidRDefault="00DD3687" w:rsidP="007F7526">
      <w:pPr>
        <w:adjustRightInd w:val="0"/>
        <w:snapToGrid w:val="0"/>
        <w:ind w:left="480" w:hangingChars="200" w:hanging="480"/>
        <w:rPr>
          <w:rFonts w:ascii="Calibri" w:eastAsiaTheme="minorEastAsia" w:hAnsi="Calibri"/>
          <w:color w:val="FF0000"/>
        </w:rPr>
      </w:pPr>
      <w:r>
        <w:rPr>
          <w:rFonts w:ascii="Calibri" w:eastAsiaTheme="minorEastAsia" w:hAnsi="Calibri" w:hint="eastAsia"/>
          <w:color w:val="FF0000"/>
        </w:rPr>
        <w:t>3</w:t>
      </w:r>
      <w:r w:rsidR="0061629B" w:rsidRPr="007F7526">
        <w:rPr>
          <w:rFonts w:ascii="Calibri" w:eastAsiaTheme="minorEastAsia" w:hAnsi="Calibri"/>
          <w:color w:val="FF0000"/>
        </w:rPr>
        <w:t>/</w:t>
      </w:r>
      <w:r>
        <w:rPr>
          <w:rFonts w:ascii="Calibri" w:eastAsiaTheme="minorEastAsia" w:hAnsi="Calibri" w:hint="eastAsia"/>
          <w:color w:val="FF0000"/>
        </w:rPr>
        <w:t>29</w:t>
      </w:r>
      <w:r w:rsidR="0061629B" w:rsidRPr="007F7526">
        <w:rPr>
          <w:rFonts w:ascii="Calibri" w:eastAsiaTheme="minorEastAsia" w:hAnsi="Calibri"/>
          <w:color w:val="FF0000"/>
        </w:rPr>
        <w:t xml:space="preserve">  </w:t>
      </w:r>
      <w:r w:rsidR="0061629B" w:rsidRPr="007F7526">
        <w:rPr>
          <w:rFonts w:ascii="Calibri" w:eastAsiaTheme="minorEastAsia" w:hAnsi="Calibri"/>
          <w:color w:val="FF0000"/>
        </w:rPr>
        <w:tab/>
      </w:r>
      <w:r w:rsidR="001773EB" w:rsidRPr="007F7526">
        <w:rPr>
          <w:rFonts w:ascii="Calibri" w:eastAsiaTheme="minorEastAsia" w:hAnsi="Calibri"/>
          <w:color w:val="FF0000"/>
        </w:rPr>
        <w:t>Research and Practice: Delivery and innovation</w:t>
      </w:r>
    </w:p>
    <w:p w14:paraId="4B2E1533" w14:textId="77777777" w:rsidR="00C7279F" w:rsidRDefault="007F7526"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A Formal Model of Service Delivery .......................................... 481 </w:t>
      </w:r>
    </w:p>
    <w:p w14:paraId="2228CABA" w14:textId="05DEB0B7" w:rsidR="007F7526" w:rsidRPr="007F7526" w:rsidRDefault="007F7526" w:rsidP="00C7279F">
      <w:pPr>
        <w:adjustRightInd w:val="0"/>
        <w:snapToGrid w:val="0"/>
        <w:ind w:leftChars="200" w:left="480"/>
        <w:rPr>
          <w:rFonts w:ascii="Calibri" w:eastAsiaTheme="minorEastAsia" w:hAnsi="Calibri"/>
        </w:rPr>
      </w:pPr>
      <w:r w:rsidRPr="007F7526">
        <w:rPr>
          <w:rFonts w:ascii="Calibri" w:eastAsiaTheme="minorEastAsia" w:hAnsi="Calibri"/>
        </w:rPr>
        <w:t>Guruduth Banavar, Alan Hartman, Lakshmish Ramaswamy, and Anatoly Zherebtsov</w:t>
      </w:r>
    </w:p>
    <w:p w14:paraId="11F60E00" w14:textId="77777777" w:rsidR="007F7526" w:rsidRPr="007F7526" w:rsidRDefault="007F7526"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Service Innovation ................................................................ 511  </w:t>
      </w:r>
    </w:p>
    <w:p w14:paraId="4B795133" w14:textId="2783D3F8" w:rsidR="001773EB" w:rsidRPr="007F7526" w:rsidRDefault="007F7526" w:rsidP="00C7279F">
      <w:pPr>
        <w:adjustRightInd w:val="0"/>
        <w:snapToGrid w:val="0"/>
        <w:ind w:leftChars="200" w:left="480"/>
        <w:rPr>
          <w:rFonts w:ascii="Calibri" w:eastAsiaTheme="minorEastAsia" w:hAnsi="Calibri"/>
        </w:rPr>
      </w:pPr>
      <w:r w:rsidRPr="007F7526">
        <w:rPr>
          <w:rFonts w:ascii="Calibri" w:eastAsiaTheme="minorEastAsia" w:hAnsi="Calibri"/>
        </w:rPr>
        <w:t>Ian Miles</w:t>
      </w:r>
    </w:p>
    <w:p w14:paraId="3C34ED03" w14:textId="77777777" w:rsidR="007F7526" w:rsidRDefault="007F7526" w:rsidP="007F7526">
      <w:pPr>
        <w:adjustRightInd w:val="0"/>
        <w:snapToGrid w:val="0"/>
        <w:ind w:left="480" w:hangingChars="200" w:hanging="480"/>
        <w:rPr>
          <w:rFonts w:ascii="Calibri" w:eastAsiaTheme="minorEastAsia" w:hAnsi="Calibri"/>
        </w:rPr>
      </w:pPr>
    </w:p>
    <w:p w14:paraId="70F6CB68" w14:textId="77777777" w:rsidR="00FB1041" w:rsidRPr="00FB1041" w:rsidRDefault="00FB1041" w:rsidP="00FB1041">
      <w:pPr>
        <w:adjustRightInd w:val="0"/>
        <w:snapToGrid w:val="0"/>
        <w:ind w:left="480" w:hangingChars="200" w:hanging="480"/>
        <w:rPr>
          <w:rFonts w:ascii="Calibri" w:eastAsiaTheme="minorEastAsia" w:hAnsi="Calibri"/>
        </w:rPr>
      </w:pPr>
      <w:r w:rsidRPr="00FB1041">
        <w:rPr>
          <w:rFonts w:ascii="Calibri" w:eastAsiaTheme="minorEastAsia" w:hAnsi="Calibri"/>
        </w:rPr>
        <w:t>Josina Vink, Kaisa Koskela-Huotari, Bård Tronvoll, Bo Edvardsson, Katarina Wetter-Edman</w:t>
      </w:r>
    </w:p>
    <w:p w14:paraId="161A5178" w14:textId="77777777" w:rsidR="00FB1041" w:rsidRPr="00FB1041" w:rsidRDefault="00FB1041" w:rsidP="00FB1041">
      <w:pPr>
        <w:adjustRightInd w:val="0"/>
        <w:snapToGrid w:val="0"/>
        <w:ind w:left="480" w:hangingChars="200" w:hanging="480"/>
        <w:rPr>
          <w:rFonts w:ascii="Calibri" w:eastAsiaTheme="minorEastAsia" w:hAnsi="Calibri"/>
        </w:rPr>
      </w:pPr>
      <w:r w:rsidRPr="00FB1041">
        <w:rPr>
          <w:rFonts w:ascii="Calibri" w:eastAsiaTheme="minorEastAsia" w:hAnsi="Calibri"/>
        </w:rPr>
        <w:t>Service Ecosystem Design: Propositions, Process Model, and Future Research Agenda</w:t>
      </w:r>
    </w:p>
    <w:p w14:paraId="3BFA429F" w14:textId="39D99965" w:rsidR="00790114" w:rsidRPr="007F7526" w:rsidRDefault="00FB1041" w:rsidP="00FB1041">
      <w:pPr>
        <w:adjustRightInd w:val="0"/>
        <w:snapToGrid w:val="0"/>
        <w:ind w:left="480" w:hangingChars="200" w:hanging="480"/>
        <w:rPr>
          <w:rFonts w:ascii="Calibri" w:eastAsiaTheme="minorEastAsia" w:hAnsi="Calibri"/>
        </w:rPr>
      </w:pPr>
      <w:r w:rsidRPr="00FB1041">
        <w:rPr>
          <w:rFonts w:ascii="Calibri" w:eastAsiaTheme="minorEastAsia" w:hAnsi="Calibri"/>
        </w:rPr>
        <w:t>First Published September 2, 2020; pp. 168–186</w:t>
      </w:r>
      <w:r w:rsidR="00790114" w:rsidRPr="007F7526">
        <w:rPr>
          <w:rFonts w:ascii="Calibri" w:eastAsiaTheme="minorEastAsia" w:hAnsi="Calibri"/>
        </w:rPr>
        <w:t>.</w:t>
      </w:r>
    </w:p>
    <w:p w14:paraId="2ACA36B5" w14:textId="77777777" w:rsidR="001773EB" w:rsidRPr="007F7526" w:rsidRDefault="001773EB" w:rsidP="007F7526">
      <w:pPr>
        <w:adjustRightInd w:val="0"/>
        <w:snapToGrid w:val="0"/>
        <w:ind w:left="480" w:hangingChars="200" w:hanging="480"/>
        <w:rPr>
          <w:rFonts w:ascii="Calibri" w:eastAsiaTheme="minorEastAsia" w:hAnsi="Calibri"/>
        </w:rPr>
      </w:pPr>
    </w:p>
    <w:p w14:paraId="71957CA0" w14:textId="6F3FFAAB" w:rsidR="00DD3687" w:rsidRDefault="0061629B" w:rsidP="007F7526">
      <w:pPr>
        <w:adjustRightInd w:val="0"/>
        <w:snapToGrid w:val="0"/>
        <w:ind w:left="480" w:hangingChars="200" w:hanging="480"/>
        <w:rPr>
          <w:rFonts w:ascii="Calibri" w:eastAsiaTheme="minorEastAsia" w:hAnsi="Calibri"/>
          <w:color w:val="FF0000"/>
        </w:rPr>
      </w:pPr>
      <w:r w:rsidRPr="007F7526">
        <w:rPr>
          <w:rFonts w:ascii="Calibri" w:eastAsiaTheme="minorEastAsia" w:hAnsi="Calibri"/>
          <w:color w:val="FF0000"/>
        </w:rPr>
        <w:t>4/</w:t>
      </w:r>
      <w:r w:rsidR="00DD3687">
        <w:rPr>
          <w:rFonts w:ascii="Calibri" w:eastAsiaTheme="minorEastAsia" w:hAnsi="Calibri" w:hint="eastAsia"/>
          <w:color w:val="FF0000"/>
        </w:rPr>
        <w:t>5</w:t>
      </w:r>
      <w:r w:rsidRPr="007F7526">
        <w:rPr>
          <w:rFonts w:ascii="Calibri" w:eastAsiaTheme="minorEastAsia" w:hAnsi="Calibri"/>
          <w:color w:val="FF0000"/>
        </w:rPr>
        <w:t xml:space="preserve">  </w:t>
      </w:r>
      <w:r w:rsidR="001773EB" w:rsidRPr="007F7526">
        <w:rPr>
          <w:rFonts w:ascii="Calibri" w:eastAsiaTheme="minorEastAsia" w:hAnsi="Calibri"/>
          <w:color w:val="FF0000"/>
        </w:rPr>
        <w:t xml:space="preserve"> </w:t>
      </w:r>
      <w:r w:rsidR="00DD3687">
        <w:rPr>
          <w:rFonts w:ascii="Calibri" w:eastAsiaTheme="minorEastAsia" w:hAnsi="Calibri"/>
          <w:color w:val="FF0000"/>
        </w:rPr>
        <w:t>Spring Break</w:t>
      </w:r>
    </w:p>
    <w:p w14:paraId="01E80934" w14:textId="77777777" w:rsidR="00DD3687" w:rsidRDefault="00DD3687" w:rsidP="007F7526">
      <w:pPr>
        <w:adjustRightInd w:val="0"/>
        <w:snapToGrid w:val="0"/>
        <w:ind w:left="480" w:hangingChars="200" w:hanging="480"/>
        <w:rPr>
          <w:rFonts w:ascii="Calibri" w:eastAsiaTheme="minorEastAsia" w:hAnsi="Calibri"/>
          <w:color w:val="FF0000"/>
        </w:rPr>
      </w:pPr>
    </w:p>
    <w:p w14:paraId="0F310E38" w14:textId="5F886C0C" w:rsidR="001773EB" w:rsidRPr="007F7526" w:rsidRDefault="00DD3687" w:rsidP="007F7526">
      <w:pPr>
        <w:adjustRightInd w:val="0"/>
        <w:snapToGrid w:val="0"/>
        <w:ind w:left="480" w:hangingChars="200" w:hanging="480"/>
        <w:rPr>
          <w:rFonts w:ascii="Calibri" w:eastAsiaTheme="minorEastAsia" w:hAnsi="Calibri"/>
          <w:color w:val="FF0000"/>
        </w:rPr>
      </w:pPr>
      <w:r>
        <w:rPr>
          <w:rFonts w:ascii="Calibri" w:eastAsiaTheme="minorEastAsia" w:hAnsi="Calibri" w:hint="eastAsia"/>
          <w:color w:val="FF0000"/>
        </w:rPr>
        <w:t xml:space="preserve">4/12 </w:t>
      </w:r>
      <w:r w:rsidR="001773EB" w:rsidRPr="007F7526">
        <w:rPr>
          <w:rFonts w:ascii="Calibri" w:eastAsiaTheme="minorEastAsia" w:hAnsi="Calibri"/>
          <w:color w:val="FF0000"/>
        </w:rPr>
        <w:t>Future</w:t>
      </w:r>
    </w:p>
    <w:p w14:paraId="45E262F7" w14:textId="77777777" w:rsidR="00C7279F"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Advancing Services Innovation: Five Key Concepts ........................ 579 </w:t>
      </w:r>
    </w:p>
    <w:p w14:paraId="67FB3E87" w14:textId="60A570B9"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Henry Chesbrough and Andrew Davies</w:t>
      </w:r>
    </w:p>
    <w:p w14:paraId="43E3CE60" w14:textId="3E175749" w:rsidR="001773EB" w:rsidRPr="007F7526" w:rsidRDefault="001773EB" w:rsidP="00C7279F">
      <w:pPr>
        <w:adjustRightInd w:val="0"/>
        <w:snapToGrid w:val="0"/>
        <w:ind w:left="480" w:hangingChars="200" w:hanging="480"/>
        <w:rPr>
          <w:rFonts w:ascii="Calibri" w:eastAsiaTheme="minorEastAsia" w:hAnsi="Calibri"/>
        </w:rPr>
      </w:pPr>
      <w:r w:rsidRPr="007F7526">
        <w:rPr>
          <w:rFonts w:ascii="Calibri" w:eastAsiaTheme="minorEastAsia" w:hAnsi="Calibri"/>
        </w:rPr>
        <w:t>The Evolution and Future of Service: Building and Broadening</w:t>
      </w:r>
      <w:r w:rsidR="00C7279F">
        <w:rPr>
          <w:rFonts w:ascii="Calibri" w:eastAsiaTheme="minorEastAsia" w:hAnsi="Calibri" w:hint="eastAsia"/>
        </w:rPr>
        <w:t xml:space="preserve"> </w:t>
      </w:r>
      <w:r w:rsidRPr="007F7526">
        <w:rPr>
          <w:rFonts w:ascii="Calibri" w:eastAsiaTheme="minorEastAsia" w:hAnsi="Calibri"/>
        </w:rPr>
        <w:t>a Multidisciplinary Field ..................................................... 643</w:t>
      </w:r>
    </w:p>
    <w:p w14:paraId="15710DEC"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Raymond P. Fisk and Stephen J. Grove</w:t>
      </w:r>
    </w:p>
    <w:p w14:paraId="2D2FD06E" w14:textId="77777777" w:rsidR="001773EB" w:rsidRPr="007F7526" w:rsidRDefault="001773EB" w:rsidP="007F7526">
      <w:pPr>
        <w:adjustRightInd w:val="0"/>
        <w:snapToGrid w:val="0"/>
        <w:ind w:left="480" w:hangingChars="200" w:hanging="480"/>
        <w:rPr>
          <w:rFonts w:ascii="Calibri" w:eastAsiaTheme="minorEastAsia" w:hAnsi="Calibri"/>
          <w:kern w:val="0"/>
        </w:rPr>
      </w:pPr>
    </w:p>
    <w:p w14:paraId="6AF5823B" w14:textId="6AC0E3FC" w:rsidR="001773EB" w:rsidRPr="00235BA3" w:rsidRDefault="00790114" w:rsidP="00235BA3">
      <w:pPr>
        <w:adjustRightInd w:val="0"/>
        <w:snapToGrid w:val="0"/>
        <w:ind w:left="480" w:hangingChars="200" w:hanging="480"/>
        <w:rPr>
          <w:rFonts w:ascii="Calibri" w:eastAsiaTheme="minorEastAsia" w:hAnsi="Calibri"/>
        </w:rPr>
      </w:pPr>
      <w:r w:rsidRPr="007F7526">
        <w:rPr>
          <w:rFonts w:ascii="Calibri" w:eastAsiaTheme="minorEastAsia" w:hAnsi="Calibri"/>
        </w:rPr>
        <w:t>Anu, H., Kowalkowski, C., &amp; Tronvoll Bård. (2018). Archetypes of service innovation. Journal of Service Research : JSR, 21(3), 284-301.</w:t>
      </w:r>
    </w:p>
    <w:p w14:paraId="6791F456" w14:textId="77777777" w:rsidR="001773EB" w:rsidRPr="007F7526" w:rsidRDefault="001773EB" w:rsidP="007F7526">
      <w:pPr>
        <w:adjustRightInd w:val="0"/>
        <w:snapToGrid w:val="0"/>
        <w:ind w:left="480" w:hangingChars="200" w:hanging="480"/>
        <w:rPr>
          <w:rFonts w:ascii="Calibri" w:eastAsiaTheme="minorEastAsia" w:hAnsi="Calibri"/>
        </w:rPr>
      </w:pPr>
    </w:p>
    <w:p w14:paraId="21E4587F" w14:textId="06781782" w:rsidR="001773EB" w:rsidRPr="007F7526" w:rsidRDefault="0061629B" w:rsidP="007F7526">
      <w:pPr>
        <w:adjustRightInd w:val="0"/>
        <w:snapToGrid w:val="0"/>
        <w:ind w:left="480" w:hangingChars="200" w:hanging="480"/>
        <w:rPr>
          <w:rFonts w:ascii="Calibri" w:eastAsiaTheme="minorEastAsia" w:hAnsi="Calibri"/>
          <w:color w:val="FF0000"/>
        </w:rPr>
      </w:pPr>
      <w:r w:rsidRPr="007F7526">
        <w:rPr>
          <w:rFonts w:ascii="Calibri" w:eastAsiaTheme="minorEastAsia" w:hAnsi="Calibri"/>
          <w:color w:val="FF0000"/>
        </w:rPr>
        <w:t>4</w:t>
      </w:r>
      <w:r w:rsidR="00EA57E0" w:rsidRPr="007F7526">
        <w:rPr>
          <w:rFonts w:ascii="Calibri" w:eastAsiaTheme="minorEastAsia" w:hAnsi="Calibri"/>
          <w:color w:val="FF0000"/>
        </w:rPr>
        <w:t>/</w:t>
      </w:r>
      <w:r w:rsidR="00DD3687">
        <w:rPr>
          <w:rFonts w:ascii="Calibri" w:eastAsiaTheme="minorEastAsia" w:hAnsi="Calibri"/>
          <w:color w:val="FF0000"/>
        </w:rPr>
        <w:t>19</w:t>
      </w:r>
      <w:r w:rsidR="00EA57E0" w:rsidRPr="007F7526">
        <w:rPr>
          <w:rFonts w:ascii="Calibri" w:eastAsiaTheme="minorEastAsia" w:hAnsi="Calibri"/>
          <w:color w:val="FF0000"/>
        </w:rPr>
        <w:t xml:space="preserve"> </w:t>
      </w:r>
      <w:r w:rsidR="00EA57E0" w:rsidRPr="007F7526">
        <w:rPr>
          <w:rFonts w:ascii="Calibri" w:eastAsiaTheme="minorEastAsia" w:hAnsi="Calibri"/>
          <w:color w:val="FF0000"/>
        </w:rPr>
        <w:tab/>
      </w:r>
      <w:r w:rsidR="001773EB" w:rsidRPr="007F7526">
        <w:rPr>
          <w:rFonts w:ascii="Calibri" w:eastAsiaTheme="minorEastAsia" w:hAnsi="Calibri"/>
          <w:color w:val="FF0000"/>
        </w:rPr>
        <w:t>Opportunity</w:t>
      </w:r>
      <w:r w:rsidR="007F7526">
        <w:rPr>
          <w:rFonts w:ascii="Calibri" w:eastAsiaTheme="minorEastAsia" w:hAnsi="Calibri"/>
          <w:color w:val="FF0000"/>
        </w:rPr>
        <w:t xml:space="preserve">        Textbook #2</w:t>
      </w:r>
    </w:p>
    <w:p w14:paraId="0912FD40" w14:textId="77777777" w:rsidR="00C7279F"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lastRenderedPageBreak/>
        <w:t xml:space="preserve">2 Debates in Entrepreneurship: Opportunity Formation and Implications for the Field of Entrepreneurship . . . </w:t>
      </w:r>
    </w:p>
    <w:p w14:paraId="5023CC7D" w14:textId="67B44048"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Sharon A. Alvarez, Jay B. Barney, and Susan L. Young</w:t>
      </w:r>
    </w:p>
    <w:p w14:paraId="0868B4C6"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3 An Update to the Individual-Opportunity Nexus . . . . . </w:t>
      </w:r>
    </w:p>
    <w:p w14:paraId="33EBCFD8"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Jonathan T. Eckhardt and Scott Shane</w:t>
      </w:r>
    </w:p>
    <w:p w14:paraId="7D756B60" w14:textId="44B38634" w:rsidR="001773EB" w:rsidRPr="007F7526" w:rsidRDefault="001773EB" w:rsidP="007F7526">
      <w:pPr>
        <w:adjustRightInd w:val="0"/>
        <w:snapToGrid w:val="0"/>
        <w:ind w:left="480" w:hangingChars="200" w:hanging="480"/>
        <w:rPr>
          <w:rFonts w:ascii="Calibri" w:eastAsiaTheme="minorEastAsia" w:hAnsi="Calibri"/>
        </w:rPr>
      </w:pPr>
    </w:p>
    <w:p w14:paraId="1CA54E5E" w14:textId="6415F657" w:rsidR="001773EB" w:rsidRPr="007F7526" w:rsidRDefault="00EA57E0" w:rsidP="007F7526">
      <w:pPr>
        <w:adjustRightInd w:val="0"/>
        <w:snapToGrid w:val="0"/>
        <w:ind w:left="480" w:hangingChars="200" w:hanging="480"/>
        <w:rPr>
          <w:rFonts w:ascii="Calibri" w:eastAsiaTheme="minorEastAsia" w:hAnsi="Calibri"/>
        </w:rPr>
      </w:pPr>
      <w:r w:rsidRPr="007F7526">
        <w:rPr>
          <w:rFonts w:ascii="Calibri" w:eastAsiaTheme="minorEastAsia" w:hAnsi="Calibri"/>
        </w:rPr>
        <w:t>Barney, J. B., Foss, N. J., &amp; Lyngsie, J. (2018). The role of senior management in opportunity formation: Direct involvement or reactive selection? Strategic Management Journal, 39(5), 1325-1349.</w:t>
      </w:r>
    </w:p>
    <w:p w14:paraId="0CBC35CE" w14:textId="77777777" w:rsidR="001773EB" w:rsidRPr="007F7526" w:rsidRDefault="001773EB" w:rsidP="007F7526">
      <w:pPr>
        <w:adjustRightInd w:val="0"/>
        <w:snapToGrid w:val="0"/>
        <w:ind w:left="480" w:hangingChars="200" w:hanging="480"/>
        <w:rPr>
          <w:rFonts w:ascii="Calibri" w:eastAsiaTheme="minorEastAsia" w:hAnsi="Calibri"/>
        </w:rPr>
      </w:pPr>
    </w:p>
    <w:p w14:paraId="7E12BCA2" w14:textId="77777777" w:rsidR="008548DB" w:rsidRDefault="00DD3687" w:rsidP="008548DB">
      <w:pPr>
        <w:adjustRightInd w:val="0"/>
        <w:snapToGrid w:val="0"/>
        <w:ind w:left="480" w:hangingChars="200" w:hanging="480"/>
        <w:rPr>
          <w:rFonts w:ascii="Calibri" w:eastAsiaTheme="minorEastAsia" w:hAnsi="Calibri"/>
          <w:color w:val="FF0000"/>
        </w:rPr>
      </w:pPr>
      <w:r>
        <w:rPr>
          <w:rFonts w:ascii="Calibri" w:eastAsiaTheme="minorEastAsia" w:hAnsi="Calibri"/>
          <w:color w:val="FF0000"/>
        </w:rPr>
        <w:t>4</w:t>
      </w:r>
      <w:r w:rsidR="00426123">
        <w:rPr>
          <w:rFonts w:ascii="Calibri" w:eastAsiaTheme="minorEastAsia" w:hAnsi="Calibri"/>
          <w:color w:val="FF0000"/>
        </w:rPr>
        <w:t>/</w:t>
      </w:r>
      <w:r>
        <w:rPr>
          <w:rFonts w:ascii="Calibri" w:eastAsiaTheme="minorEastAsia" w:hAnsi="Calibri"/>
          <w:color w:val="FF0000"/>
        </w:rPr>
        <w:t>26</w:t>
      </w:r>
      <w:r w:rsidR="00EA57E0" w:rsidRPr="007F7526">
        <w:rPr>
          <w:rFonts w:ascii="Calibri" w:eastAsiaTheme="minorEastAsia" w:hAnsi="Calibri"/>
          <w:color w:val="FF0000"/>
        </w:rPr>
        <w:t xml:space="preserve"> </w:t>
      </w:r>
      <w:r w:rsidR="00EA57E0" w:rsidRPr="007F7526">
        <w:rPr>
          <w:rFonts w:ascii="Calibri" w:eastAsiaTheme="minorEastAsia" w:hAnsi="Calibri"/>
          <w:color w:val="FF0000"/>
        </w:rPr>
        <w:tab/>
        <w:t xml:space="preserve"> </w:t>
      </w:r>
      <w:r w:rsidR="001773EB" w:rsidRPr="007F7526">
        <w:rPr>
          <w:rFonts w:ascii="Calibri" w:eastAsiaTheme="minorEastAsia" w:hAnsi="Calibri"/>
          <w:color w:val="FF0000"/>
        </w:rPr>
        <w:t>The Emergence of New Ventures</w:t>
      </w:r>
      <w:r w:rsidR="007F7526">
        <w:rPr>
          <w:rFonts w:ascii="Calibri" w:eastAsiaTheme="minorEastAsia" w:hAnsi="Calibri"/>
          <w:color w:val="FF0000"/>
        </w:rPr>
        <w:t xml:space="preserve">        Textbook #2</w:t>
      </w:r>
    </w:p>
    <w:p w14:paraId="6FAB95BE" w14:textId="4ED9CD08" w:rsidR="001773EB" w:rsidRPr="008548DB" w:rsidRDefault="001773EB" w:rsidP="008548DB">
      <w:pPr>
        <w:adjustRightInd w:val="0"/>
        <w:snapToGrid w:val="0"/>
        <w:ind w:left="480" w:hangingChars="200" w:hanging="480"/>
        <w:rPr>
          <w:rFonts w:ascii="Calibri" w:eastAsiaTheme="minorEastAsia" w:hAnsi="Calibri"/>
          <w:color w:val="FF0000"/>
        </w:rPr>
      </w:pPr>
      <w:r w:rsidRPr="007F7526">
        <w:rPr>
          <w:rFonts w:ascii="Calibri" w:eastAsiaTheme="minorEastAsia" w:hAnsi="Calibri"/>
        </w:rPr>
        <w:t xml:space="preserve">Three Views of Entrepreneurial Opportunity . . . . . . . </w:t>
      </w:r>
    </w:p>
    <w:p w14:paraId="249C858C"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Saras D. Sarasvathy, Nicholas Dew, S. Ramakrishna Velamuri, and Sankaran Venkataraman</w:t>
      </w:r>
    </w:p>
    <w:p w14:paraId="02052C77" w14:textId="172FACD5" w:rsidR="001773EB" w:rsidRPr="007F7526" w:rsidRDefault="001773EB" w:rsidP="00C7279F">
      <w:pPr>
        <w:adjustRightInd w:val="0"/>
        <w:snapToGrid w:val="0"/>
        <w:ind w:left="480" w:hangingChars="200" w:hanging="480"/>
        <w:rPr>
          <w:rFonts w:ascii="Calibri" w:eastAsiaTheme="minorEastAsia" w:hAnsi="Calibri"/>
        </w:rPr>
      </w:pPr>
      <w:r w:rsidRPr="007F7526">
        <w:rPr>
          <w:rFonts w:ascii="Calibri" w:eastAsiaTheme="minorEastAsia" w:hAnsi="Calibri"/>
        </w:rPr>
        <w:t>A Multilevel Examination of Entrepreneurial Orientation and Corporate Entrepreneurial Behavior: Firm Organizing Processes .</w:t>
      </w:r>
    </w:p>
    <w:p w14:paraId="1B8780AA"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William B. Gartner, Nancy M. Carter, and Paul D. Reynolds  ..... 99</w:t>
      </w:r>
    </w:p>
    <w:p w14:paraId="496620E5" w14:textId="5D9059F9" w:rsidR="001773EB" w:rsidRPr="007F7526" w:rsidRDefault="001773EB" w:rsidP="007F7526">
      <w:pPr>
        <w:adjustRightInd w:val="0"/>
        <w:snapToGrid w:val="0"/>
        <w:ind w:left="480" w:hangingChars="200" w:hanging="480"/>
        <w:rPr>
          <w:rFonts w:ascii="Calibri" w:eastAsiaTheme="minorEastAsia" w:hAnsi="Calibri"/>
        </w:rPr>
      </w:pPr>
    </w:p>
    <w:p w14:paraId="3BA07A48" w14:textId="77777777" w:rsidR="003E3DF9" w:rsidRPr="003E3DF9" w:rsidRDefault="003E3DF9" w:rsidP="003E3DF9">
      <w:pPr>
        <w:adjustRightInd w:val="0"/>
        <w:snapToGrid w:val="0"/>
        <w:ind w:left="480" w:hangingChars="200" w:hanging="480"/>
        <w:rPr>
          <w:rFonts w:ascii="Calibri" w:eastAsiaTheme="minorEastAsia" w:hAnsi="Calibri"/>
        </w:rPr>
      </w:pPr>
      <w:r w:rsidRPr="003E3DF9">
        <w:rPr>
          <w:rFonts w:ascii="Calibri" w:eastAsiaTheme="minorEastAsia" w:hAnsi="Calibri"/>
        </w:rPr>
        <w:t>Tian Chen, Changhyun Kim, Kevin A. Miceli</w:t>
      </w:r>
    </w:p>
    <w:p w14:paraId="49737BCE" w14:textId="77777777" w:rsidR="003E3DF9" w:rsidRPr="003E3DF9" w:rsidRDefault="003E3DF9" w:rsidP="003E3DF9">
      <w:pPr>
        <w:adjustRightInd w:val="0"/>
        <w:snapToGrid w:val="0"/>
        <w:ind w:left="480" w:hangingChars="200" w:hanging="480"/>
        <w:rPr>
          <w:rFonts w:ascii="Calibri" w:eastAsiaTheme="minorEastAsia" w:hAnsi="Calibri"/>
        </w:rPr>
      </w:pPr>
      <w:r w:rsidRPr="003E3DF9">
        <w:rPr>
          <w:rFonts w:ascii="Calibri" w:eastAsiaTheme="minorEastAsia" w:hAnsi="Calibri"/>
        </w:rPr>
        <w:t>The emergence of new knowledge: The case of zero-reference patents</w:t>
      </w:r>
    </w:p>
    <w:p w14:paraId="363ECDE0" w14:textId="2C542CAE" w:rsidR="001773EB" w:rsidRPr="007F7526" w:rsidRDefault="003E3DF9" w:rsidP="003E3DF9">
      <w:pPr>
        <w:adjustRightInd w:val="0"/>
        <w:snapToGrid w:val="0"/>
        <w:ind w:left="480" w:hangingChars="200" w:hanging="480"/>
        <w:rPr>
          <w:rFonts w:ascii="Calibri" w:eastAsiaTheme="minorEastAsia" w:hAnsi="Calibri"/>
        </w:rPr>
      </w:pPr>
      <w:r w:rsidRPr="003E3DF9">
        <w:rPr>
          <w:rFonts w:ascii="Calibri" w:eastAsiaTheme="minorEastAsia" w:hAnsi="Calibri"/>
        </w:rPr>
        <w:t>Pages: 49-72 First Published: 16 November 2020</w:t>
      </w:r>
      <w:r w:rsidR="00EA57E0" w:rsidRPr="007F7526">
        <w:rPr>
          <w:rFonts w:ascii="Calibri" w:eastAsiaTheme="minorEastAsia" w:hAnsi="Calibri"/>
        </w:rPr>
        <w:t>.</w:t>
      </w:r>
    </w:p>
    <w:p w14:paraId="647AF761" w14:textId="2E740046" w:rsidR="00EA57E0" w:rsidRPr="007F7526" w:rsidRDefault="00EA57E0" w:rsidP="007F7526">
      <w:pPr>
        <w:adjustRightInd w:val="0"/>
        <w:snapToGrid w:val="0"/>
        <w:ind w:left="480" w:hangingChars="200" w:hanging="480"/>
        <w:rPr>
          <w:rFonts w:ascii="Calibri" w:eastAsiaTheme="minorEastAsia" w:hAnsi="Calibri"/>
        </w:rPr>
      </w:pPr>
    </w:p>
    <w:p w14:paraId="226CCBDD" w14:textId="0D1895B8" w:rsidR="001773EB" w:rsidRPr="007F7526" w:rsidRDefault="00DD3687" w:rsidP="007F7526">
      <w:pPr>
        <w:adjustRightInd w:val="0"/>
        <w:snapToGrid w:val="0"/>
        <w:ind w:left="480" w:hangingChars="200" w:hanging="480"/>
        <w:rPr>
          <w:rFonts w:ascii="Calibri" w:eastAsiaTheme="minorEastAsia" w:hAnsi="Calibri"/>
          <w:color w:val="FF0000"/>
        </w:rPr>
      </w:pPr>
      <w:r>
        <w:rPr>
          <w:rFonts w:ascii="Calibri" w:eastAsiaTheme="minorEastAsia" w:hAnsi="Calibri"/>
          <w:color w:val="FF0000"/>
        </w:rPr>
        <w:t>5/3</w:t>
      </w:r>
      <w:r w:rsidR="00EA57E0" w:rsidRPr="007F7526">
        <w:rPr>
          <w:rFonts w:ascii="Calibri" w:eastAsiaTheme="minorEastAsia" w:hAnsi="Calibri"/>
          <w:color w:val="FF0000"/>
        </w:rPr>
        <w:t xml:space="preserve">  </w:t>
      </w:r>
      <w:r w:rsidR="00EA57E0" w:rsidRPr="007F7526">
        <w:rPr>
          <w:rFonts w:ascii="Calibri" w:eastAsiaTheme="minorEastAsia" w:hAnsi="Calibri"/>
          <w:color w:val="FF0000"/>
        </w:rPr>
        <w:tab/>
        <w:t xml:space="preserve"> </w:t>
      </w:r>
      <w:r w:rsidR="001773EB" w:rsidRPr="007F7526">
        <w:rPr>
          <w:rFonts w:ascii="Calibri" w:eastAsiaTheme="minorEastAsia" w:hAnsi="Calibri"/>
          <w:color w:val="FF0000"/>
        </w:rPr>
        <w:t>corporate ventures and social context</w:t>
      </w:r>
      <w:r w:rsidR="007F7526">
        <w:rPr>
          <w:rFonts w:ascii="Calibri" w:eastAsiaTheme="minorEastAsia" w:hAnsi="Calibri"/>
          <w:color w:val="FF0000"/>
        </w:rPr>
        <w:t xml:space="preserve">        Textbook #2</w:t>
      </w:r>
    </w:p>
    <w:p w14:paraId="42D5ADAF"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6 Corporate Entrepreneurship: An Introduction and Research Review ......................... 129 </w:t>
      </w:r>
    </w:p>
    <w:p w14:paraId="1A74E898"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Donald F. Kuratko</w:t>
      </w:r>
    </w:p>
    <w:p w14:paraId="120BD6C7"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13 Looking Forward, Looking Backward: From Entrepreneurial Cognition to Neuroentrepreneurship </w:t>
      </w:r>
    </w:p>
    <w:p w14:paraId="6B3B55AD"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Norris F. Krueger, Jr. and Mellani Day</w:t>
      </w:r>
    </w:p>
    <w:p w14:paraId="5E52AF54" w14:textId="77777777" w:rsidR="001773EB" w:rsidRPr="007F7526" w:rsidRDefault="001773EB" w:rsidP="007F7526">
      <w:pPr>
        <w:adjustRightInd w:val="0"/>
        <w:snapToGrid w:val="0"/>
        <w:ind w:left="480" w:hangingChars="200" w:hanging="480"/>
        <w:rPr>
          <w:rFonts w:ascii="Calibri" w:eastAsiaTheme="minorEastAsia" w:hAnsi="Calibri"/>
        </w:rPr>
      </w:pPr>
    </w:p>
    <w:p w14:paraId="0EF7AC22" w14:textId="77777777" w:rsidR="002B185D"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Ali Mohammadi, Pooyan Khashabi</w:t>
      </w:r>
      <w:r w:rsidRPr="002B185D">
        <w:rPr>
          <w:rFonts w:ascii="Calibri" w:eastAsiaTheme="minorEastAsia" w:hAnsi="Calibri"/>
        </w:rPr>
        <w:t xml:space="preserve"> </w:t>
      </w:r>
    </w:p>
    <w:p w14:paraId="76936E64" w14:textId="4E9352B1" w:rsidR="002B185D" w:rsidRPr="002B185D"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Patent disclosure and venture financing: The impact of the American Inventor's Protection Act on corporate venture capital investments</w:t>
      </w:r>
    </w:p>
    <w:p w14:paraId="251D0F7F" w14:textId="1DD0D292" w:rsidR="001773EB" w:rsidRPr="007F7526"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Pages: 73-97 First Published: 31 August 2020</w:t>
      </w:r>
    </w:p>
    <w:p w14:paraId="66E836C7" w14:textId="77777777" w:rsidR="001773EB" w:rsidRPr="007F7526" w:rsidRDefault="001773EB" w:rsidP="007F7526">
      <w:pPr>
        <w:adjustRightInd w:val="0"/>
        <w:snapToGrid w:val="0"/>
        <w:ind w:left="480" w:hangingChars="200" w:hanging="480"/>
        <w:rPr>
          <w:rFonts w:ascii="Calibri" w:eastAsiaTheme="minorEastAsia" w:hAnsi="Calibri"/>
        </w:rPr>
      </w:pPr>
    </w:p>
    <w:p w14:paraId="489C6C01" w14:textId="5BDC614E" w:rsidR="00C7279F" w:rsidRDefault="00DD3687" w:rsidP="007F7526">
      <w:pPr>
        <w:adjustRightInd w:val="0"/>
        <w:snapToGrid w:val="0"/>
        <w:ind w:left="480" w:hangingChars="200" w:hanging="480"/>
        <w:rPr>
          <w:rFonts w:ascii="Calibri" w:eastAsiaTheme="minorEastAsia" w:hAnsi="Calibri"/>
          <w:color w:val="FF0000"/>
        </w:rPr>
      </w:pPr>
      <w:r>
        <w:rPr>
          <w:rFonts w:ascii="Calibri" w:eastAsiaTheme="minorEastAsia" w:hAnsi="Calibri"/>
          <w:color w:val="FF0000"/>
        </w:rPr>
        <w:t>5/10</w:t>
      </w:r>
      <w:r w:rsidR="003B2F07" w:rsidRPr="007F7526">
        <w:rPr>
          <w:rFonts w:ascii="Calibri" w:eastAsiaTheme="minorEastAsia" w:hAnsi="Calibri"/>
          <w:color w:val="FF0000"/>
        </w:rPr>
        <w:t xml:space="preserve"> </w:t>
      </w:r>
      <w:r w:rsidR="003B2F07" w:rsidRPr="007F7526">
        <w:rPr>
          <w:rFonts w:ascii="Calibri" w:eastAsiaTheme="minorEastAsia" w:hAnsi="Calibri"/>
          <w:color w:val="FF0000"/>
        </w:rPr>
        <w:tab/>
        <w:t xml:space="preserve"> </w:t>
      </w:r>
      <w:r w:rsidR="001773EB" w:rsidRPr="007F7526">
        <w:rPr>
          <w:rFonts w:ascii="Calibri" w:eastAsiaTheme="minorEastAsia" w:hAnsi="Calibri"/>
          <w:color w:val="FF0000"/>
        </w:rPr>
        <w:t>The Market Context</w:t>
      </w:r>
      <w:r w:rsidR="007F7526">
        <w:rPr>
          <w:rFonts w:ascii="Calibri" w:eastAsiaTheme="minorEastAsia" w:hAnsi="Calibri"/>
          <w:color w:val="FF0000"/>
        </w:rPr>
        <w:t xml:space="preserve">        Textbook #2</w:t>
      </w:r>
    </w:p>
    <w:p w14:paraId="2CF71BB3" w14:textId="77777777" w:rsidR="00C7279F"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9 Market Processes and Entrepreneurial Studies . . . . . . . . . . . 217 </w:t>
      </w:r>
    </w:p>
    <w:p w14:paraId="58A92539" w14:textId="248211F1"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Roger Koppl and Maria Minniti</w:t>
      </w:r>
    </w:p>
    <w:p w14:paraId="6C05F2EA"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10 Entrepreneurship, Business Culture and the Theory of the Firm.............................. Mark Casson</w:t>
      </w:r>
    </w:p>
    <w:p w14:paraId="3B44FAD6" w14:textId="77777777" w:rsidR="001773EB" w:rsidRPr="007F7526" w:rsidRDefault="001773EB" w:rsidP="007F7526">
      <w:pPr>
        <w:adjustRightInd w:val="0"/>
        <w:snapToGrid w:val="0"/>
        <w:ind w:left="480" w:hangingChars="200" w:hanging="480"/>
        <w:rPr>
          <w:rFonts w:ascii="Calibri" w:eastAsiaTheme="minorEastAsia" w:hAnsi="Calibri"/>
        </w:rPr>
      </w:pPr>
    </w:p>
    <w:p w14:paraId="73FF8BFC" w14:textId="77777777" w:rsidR="002B185D" w:rsidRPr="002B185D"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Jared S. Allen, Regan M. Stevenson, Ernest H. O'Boyle, Scott Seibert</w:t>
      </w:r>
    </w:p>
    <w:p w14:paraId="5EF0CFDB" w14:textId="77777777" w:rsidR="002B185D" w:rsidRPr="002B185D"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What matters more for entrepreneurship success? A meta-analysis comparing general mental ability and emotional intelligence in entrepreneurial settings</w:t>
      </w:r>
    </w:p>
    <w:p w14:paraId="04C1F193" w14:textId="015785CA" w:rsidR="00381EC0" w:rsidRPr="007F7526"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Pages: 352-376 First Published: 03 November 2020</w:t>
      </w:r>
      <w:r w:rsidR="00381EC0" w:rsidRPr="007F7526">
        <w:rPr>
          <w:rFonts w:ascii="Calibri" w:eastAsiaTheme="minorEastAsia" w:hAnsi="Calibri"/>
        </w:rPr>
        <w:t xml:space="preserve"> Strategic Man</w:t>
      </w:r>
      <w:r>
        <w:rPr>
          <w:rFonts w:ascii="Calibri" w:eastAsiaTheme="minorEastAsia" w:hAnsi="Calibri"/>
        </w:rPr>
        <w:t>agement Journal</w:t>
      </w:r>
    </w:p>
    <w:p w14:paraId="7C479ADA" w14:textId="77777777" w:rsidR="00381EC0" w:rsidRPr="007F7526" w:rsidRDefault="00381EC0" w:rsidP="007F7526">
      <w:pPr>
        <w:adjustRightInd w:val="0"/>
        <w:snapToGrid w:val="0"/>
        <w:ind w:left="480" w:hangingChars="200" w:hanging="480"/>
        <w:rPr>
          <w:rFonts w:ascii="Calibri" w:eastAsiaTheme="minorEastAsia" w:hAnsi="Calibri"/>
        </w:rPr>
      </w:pPr>
    </w:p>
    <w:p w14:paraId="3BEC8B58" w14:textId="4D5779E4" w:rsidR="001773EB" w:rsidRPr="007F7526" w:rsidRDefault="00426123" w:rsidP="007F7526">
      <w:pPr>
        <w:adjustRightInd w:val="0"/>
        <w:snapToGrid w:val="0"/>
        <w:ind w:left="480" w:hangingChars="200" w:hanging="480"/>
        <w:rPr>
          <w:rFonts w:ascii="Calibri" w:eastAsiaTheme="minorEastAsia" w:hAnsi="Calibri"/>
          <w:color w:val="FF0000"/>
        </w:rPr>
      </w:pPr>
      <w:r>
        <w:rPr>
          <w:rFonts w:ascii="Calibri" w:eastAsiaTheme="minorEastAsia" w:hAnsi="Calibri"/>
          <w:color w:val="FF0000"/>
        </w:rPr>
        <w:t>5/</w:t>
      </w:r>
      <w:r w:rsidR="00DD3687">
        <w:rPr>
          <w:rFonts w:ascii="Calibri" w:eastAsiaTheme="minorEastAsia" w:hAnsi="Calibri"/>
          <w:color w:val="FF0000"/>
        </w:rPr>
        <w:t>17</w:t>
      </w:r>
      <w:r w:rsidR="003B2F07" w:rsidRPr="007F7526">
        <w:rPr>
          <w:rFonts w:ascii="Calibri" w:eastAsiaTheme="minorEastAsia" w:hAnsi="Calibri"/>
          <w:color w:val="FF0000"/>
        </w:rPr>
        <w:tab/>
        <w:t xml:space="preserve"> </w:t>
      </w:r>
      <w:r w:rsidR="003B2F07" w:rsidRPr="007F7526">
        <w:rPr>
          <w:rFonts w:ascii="Calibri" w:eastAsiaTheme="minorEastAsia" w:hAnsi="Calibri"/>
          <w:color w:val="FF0000"/>
        </w:rPr>
        <w:tab/>
        <w:t xml:space="preserve"> </w:t>
      </w:r>
      <w:r w:rsidR="001773EB" w:rsidRPr="007F7526">
        <w:rPr>
          <w:rFonts w:ascii="Calibri" w:eastAsiaTheme="minorEastAsia" w:hAnsi="Calibri"/>
          <w:color w:val="FF0000"/>
        </w:rPr>
        <w:t>The Global Context</w:t>
      </w:r>
      <w:r w:rsidR="007F7526">
        <w:rPr>
          <w:rFonts w:ascii="Calibri" w:eastAsiaTheme="minorEastAsia" w:hAnsi="Calibri"/>
          <w:color w:val="FF0000"/>
        </w:rPr>
        <w:t xml:space="preserve">        Textbook #2</w:t>
      </w:r>
    </w:p>
    <w:p w14:paraId="17EBA390" w14:textId="77777777" w:rsidR="00C7279F"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lastRenderedPageBreak/>
        <w:t xml:space="preserve">16 International Business, Entrepreneurship and the Global Economy........................... .. </w:t>
      </w:r>
    </w:p>
    <w:p w14:paraId="7CAA8E33" w14:textId="355BA592"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Siri A. Terjesen, Zoltan J. Acs, and David B. Audretsch</w:t>
      </w:r>
    </w:p>
    <w:p w14:paraId="361E358F"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17 The Globalization of Innovation and Entrepreneurial Talent</w:t>
      </w:r>
    </w:p>
    <w:p w14:paraId="3FF992AE"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Robert Wuebker, Zoltan J. Acs, and Richard Florida</w:t>
      </w:r>
    </w:p>
    <w:p w14:paraId="647CEDFB" w14:textId="77777777" w:rsidR="001773EB" w:rsidRPr="007F7526" w:rsidRDefault="001773EB" w:rsidP="007F7526">
      <w:pPr>
        <w:adjustRightInd w:val="0"/>
        <w:snapToGrid w:val="0"/>
        <w:ind w:left="480" w:hangingChars="200" w:hanging="480"/>
        <w:rPr>
          <w:rFonts w:ascii="Calibri" w:eastAsiaTheme="minorEastAsia" w:hAnsi="Calibri"/>
        </w:rPr>
      </w:pPr>
    </w:p>
    <w:p w14:paraId="0AE3BC88" w14:textId="77777777" w:rsidR="002B185D" w:rsidRPr="002B185D"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Sharon A. Alvarez, Jay B. Barney</w:t>
      </w:r>
    </w:p>
    <w:p w14:paraId="0C3A9548" w14:textId="77777777" w:rsidR="002B185D" w:rsidRPr="002B185D"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Insights from creation theory: The uncertain context rendered by the COVID-19 pandemic</w:t>
      </w:r>
    </w:p>
    <w:p w14:paraId="72C2124F" w14:textId="7712BDCD" w:rsidR="001773EB"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Pages: 552-555 First Published: 07 November 2020</w:t>
      </w:r>
    </w:p>
    <w:p w14:paraId="25085A69" w14:textId="77777777" w:rsidR="002B185D" w:rsidRDefault="002B185D" w:rsidP="002B185D">
      <w:pPr>
        <w:adjustRightInd w:val="0"/>
        <w:snapToGrid w:val="0"/>
        <w:ind w:left="480" w:hangingChars="200" w:hanging="480"/>
        <w:rPr>
          <w:rFonts w:ascii="Calibri" w:eastAsiaTheme="minorEastAsia" w:hAnsi="Calibri"/>
        </w:rPr>
      </w:pPr>
    </w:p>
    <w:p w14:paraId="4C812837" w14:textId="77777777" w:rsidR="002B185D" w:rsidRPr="007F7526" w:rsidRDefault="002B185D" w:rsidP="002B185D">
      <w:pPr>
        <w:adjustRightInd w:val="0"/>
        <w:snapToGrid w:val="0"/>
        <w:ind w:left="480" w:hangingChars="200" w:hanging="480"/>
        <w:rPr>
          <w:rFonts w:ascii="Calibri" w:eastAsiaTheme="minorEastAsia" w:hAnsi="Calibri"/>
        </w:rPr>
      </w:pPr>
    </w:p>
    <w:p w14:paraId="6FDA6FBC" w14:textId="0B6E3FF1" w:rsidR="001773EB" w:rsidRPr="007F7526" w:rsidRDefault="00DD3687" w:rsidP="007F7526">
      <w:pPr>
        <w:adjustRightInd w:val="0"/>
        <w:snapToGrid w:val="0"/>
        <w:ind w:left="480" w:hangingChars="200" w:hanging="480"/>
        <w:rPr>
          <w:rFonts w:ascii="Calibri" w:eastAsiaTheme="minorEastAsia" w:hAnsi="Calibri"/>
          <w:color w:val="FF0000"/>
        </w:rPr>
      </w:pPr>
      <w:r>
        <w:rPr>
          <w:rFonts w:ascii="Calibri" w:eastAsiaTheme="minorEastAsia" w:hAnsi="Calibri"/>
          <w:color w:val="FF0000"/>
        </w:rPr>
        <w:t>5</w:t>
      </w:r>
      <w:r w:rsidR="00426123">
        <w:rPr>
          <w:rFonts w:ascii="Calibri" w:eastAsiaTheme="minorEastAsia" w:hAnsi="Calibri"/>
          <w:color w:val="FF0000"/>
        </w:rPr>
        <w:t>/2</w:t>
      </w:r>
      <w:r>
        <w:rPr>
          <w:rFonts w:ascii="Calibri" w:eastAsiaTheme="minorEastAsia" w:hAnsi="Calibri"/>
          <w:color w:val="FF0000"/>
        </w:rPr>
        <w:t>4</w:t>
      </w:r>
      <w:r w:rsidR="003B2F07" w:rsidRPr="007F7526">
        <w:rPr>
          <w:rFonts w:ascii="Calibri" w:eastAsiaTheme="minorEastAsia" w:hAnsi="Calibri"/>
          <w:color w:val="FF0000"/>
        </w:rPr>
        <w:t xml:space="preserve"> </w:t>
      </w:r>
      <w:r w:rsidR="003B2F07" w:rsidRPr="007F7526">
        <w:rPr>
          <w:rFonts w:ascii="Calibri" w:eastAsiaTheme="minorEastAsia" w:hAnsi="Calibri"/>
          <w:color w:val="FF0000"/>
        </w:rPr>
        <w:tab/>
        <w:t xml:space="preserve"> </w:t>
      </w:r>
      <w:r w:rsidR="001773EB" w:rsidRPr="007F7526">
        <w:rPr>
          <w:rFonts w:ascii="Calibri" w:eastAsiaTheme="minorEastAsia" w:hAnsi="Calibri"/>
          <w:color w:val="FF0000"/>
        </w:rPr>
        <w:t>The Entrepreneurial Society</w:t>
      </w:r>
      <w:r w:rsidR="007F7526">
        <w:rPr>
          <w:rFonts w:ascii="Calibri" w:eastAsiaTheme="minorEastAsia" w:hAnsi="Calibri"/>
          <w:color w:val="FF0000"/>
        </w:rPr>
        <w:t xml:space="preserve">        Textbook #2</w:t>
      </w:r>
    </w:p>
    <w:p w14:paraId="29FD783C"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19 The Geography of Entrepreneurship ................ 519</w:t>
      </w:r>
    </w:p>
    <w:p w14:paraId="7BFA4FDD"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Lawrence A. Plummer and Aviad Pe’er</w:t>
      </w:r>
    </w:p>
    <w:p w14:paraId="4CD6C8B8"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21 Entrepreneurship and Public Policy................. 595 </w:t>
      </w:r>
    </w:p>
    <w:p w14:paraId="66DF295C"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Magnus Henrekson and Mikael Stenkula</w:t>
      </w:r>
    </w:p>
    <w:p w14:paraId="1A42AB8E" w14:textId="77777777" w:rsidR="001773EB" w:rsidRPr="007F7526" w:rsidRDefault="001773EB" w:rsidP="007F7526">
      <w:pPr>
        <w:adjustRightInd w:val="0"/>
        <w:snapToGrid w:val="0"/>
        <w:ind w:left="480" w:hangingChars="200" w:hanging="480"/>
        <w:rPr>
          <w:rFonts w:ascii="Calibri" w:eastAsiaTheme="minorEastAsia" w:hAnsi="Calibri"/>
        </w:rPr>
      </w:pPr>
    </w:p>
    <w:p w14:paraId="77014CB7" w14:textId="77777777" w:rsidR="002B185D"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Steven W. Bradley, Phillip H. Kim, Peter G. Klein, Jeffery S. McMullen, Karl Wennberg</w:t>
      </w:r>
      <w:r w:rsidRPr="002B185D">
        <w:rPr>
          <w:rFonts w:ascii="Calibri" w:eastAsiaTheme="minorEastAsia" w:hAnsi="Calibri"/>
        </w:rPr>
        <w:t xml:space="preserve"> </w:t>
      </w:r>
    </w:p>
    <w:p w14:paraId="30055229" w14:textId="07E8F175" w:rsidR="002B185D" w:rsidRPr="002B185D"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Policy for innovative entrepreneurship: Institutions, interventions, and societal challenges</w:t>
      </w:r>
    </w:p>
    <w:p w14:paraId="572DC669" w14:textId="440F0121" w:rsidR="002B185D" w:rsidRPr="002B185D" w:rsidRDefault="002B185D" w:rsidP="002B185D">
      <w:pPr>
        <w:adjustRightInd w:val="0"/>
        <w:snapToGrid w:val="0"/>
        <w:ind w:left="480" w:hangingChars="200" w:hanging="480"/>
        <w:rPr>
          <w:rFonts w:ascii="Calibri" w:eastAsiaTheme="minorEastAsia" w:hAnsi="Calibri"/>
        </w:rPr>
      </w:pPr>
    </w:p>
    <w:p w14:paraId="4AB4F2F6" w14:textId="122189FB" w:rsidR="00381EC0" w:rsidRPr="007F7526" w:rsidRDefault="002B185D" w:rsidP="002B185D">
      <w:pPr>
        <w:adjustRightInd w:val="0"/>
        <w:snapToGrid w:val="0"/>
        <w:ind w:left="480" w:hangingChars="200" w:hanging="480"/>
        <w:rPr>
          <w:rFonts w:ascii="Calibri" w:eastAsiaTheme="minorEastAsia" w:hAnsi="Calibri"/>
        </w:rPr>
      </w:pPr>
      <w:r w:rsidRPr="002B185D">
        <w:rPr>
          <w:rFonts w:ascii="Calibri" w:eastAsiaTheme="minorEastAsia" w:hAnsi="Calibri"/>
        </w:rPr>
        <w:t>Pages: 167-184 First Published: 07 February 2021</w:t>
      </w:r>
      <w:r w:rsidR="00381EC0" w:rsidRPr="007F7526">
        <w:rPr>
          <w:rFonts w:ascii="Calibri" w:eastAsiaTheme="minorEastAsia" w:hAnsi="Calibri"/>
        </w:rPr>
        <w:t>.</w:t>
      </w:r>
    </w:p>
    <w:p w14:paraId="39D4DEC7" w14:textId="58A24C03" w:rsidR="003B2F07" w:rsidRPr="007F7526" w:rsidRDefault="003B2F07" w:rsidP="007F7526">
      <w:pPr>
        <w:adjustRightInd w:val="0"/>
        <w:snapToGrid w:val="0"/>
        <w:ind w:left="480" w:hangingChars="200" w:hanging="480"/>
        <w:rPr>
          <w:rFonts w:ascii="Calibri" w:eastAsiaTheme="minorEastAsia" w:hAnsi="Calibri"/>
        </w:rPr>
      </w:pPr>
    </w:p>
    <w:p w14:paraId="588ECC69" w14:textId="09DC2222" w:rsidR="001773EB" w:rsidRPr="007F7526" w:rsidRDefault="00DD3687" w:rsidP="007F7526">
      <w:pPr>
        <w:adjustRightInd w:val="0"/>
        <w:snapToGrid w:val="0"/>
        <w:ind w:left="480" w:hangingChars="200" w:hanging="480"/>
        <w:rPr>
          <w:rFonts w:ascii="Calibri" w:eastAsiaTheme="minorEastAsia" w:hAnsi="Calibri"/>
          <w:color w:val="FF0000"/>
        </w:rPr>
      </w:pPr>
      <w:r>
        <w:rPr>
          <w:rFonts w:ascii="Calibri" w:eastAsiaTheme="minorEastAsia" w:hAnsi="Calibri"/>
          <w:color w:val="FF0000"/>
        </w:rPr>
        <w:t>5</w:t>
      </w:r>
      <w:r w:rsidR="003B2F07" w:rsidRPr="007F7526">
        <w:rPr>
          <w:rFonts w:ascii="Calibri" w:eastAsiaTheme="minorEastAsia" w:hAnsi="Calibri"/>
          <w:color w:val="FF0000"/>
        </w:rPr>
        <w:t>/</w:t>
      </w:r>
      <w:r>
        <w:rPr>
          <w:rFonts w:ascii="Calibri" w:eastAsiaTheme="minorEastAsia" w:hAnsi="Calibri"/>
          <w:color w:val="FF0000"/>
        </w:rPr>
        <w:t>31</w:t>
      </w:r>
      <w:r w:rsidR="003B2F07" w:rsidRPr="007F7526">
        <w:rPr>
          <w:rFonts w:ascii="Calibri" w:eastAsiaTheme="minorEastAsia" w:hAnsi="Calibri"/>
          <w:color w:val="FF0000"/>
        </w:rPr>
        <w:t xml:space="preserve">  </w:t>
      </w:r>
      <w:r w:rsidR="003B2F07" w:rsidRPr="007F7526">
        <w:rPr>
          <w:rFonts w:ascii="Calibri" w:eastAsiaTheme="minorEastAsia" w:hAnsi="Calibri"/>
          <w:color w:val="FF0000"/>
        </w:rPr>
        <w:tab/>
      </w:r>
      <w:r w:rsidR="001773EB" w:rsidRPr="007F7526">
        <w:rPr>
          <w:rFonts w:ascii="Calibri" w:eastAsiaTheme="minorEastAsia" w:hAnsi="Calibri"/>
          <w:color w:val="FF0000"/>
        </w:rPr>
        <w:t>Future research</w:t>
      </w:r>
      <w:r w:rsidR="007F7526">
        <w:rPr>
          <w:rFonts w:ascii="Calibri" w:eastAsiaTheme="minorEastAsia" w:hAnsi="Calibri"/>
          <w:color w:val="FF0000"/>
        </w:rPr>
        <w:t xml:space="preserve">        Textbook #2</w:t>
      </w:r>
    </w:p>
    <w:p w14:paraId="7944C144" w14:textId="0734C8BB"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22 Connecting the Study of Entrepreneurship and Theories of</w:t>
      </w:r>
      <w:r w:rsidR="00DD3687">
        <w:rPr>
          <w:rFonts w:ascii="Calibri" w:eastAsiaTheme="minorEastAsia" w:hAnsi="Calibri"/>
        </w:rPr>
        <w:t xml:space="preserve"> </w:t>
      </w:r>
      <w:r w:rsidRPr="007F7526">
        <w:rPr>
          <w:rFonts w:ascii="Calibri" w:eastAsiaTheme="minorEastAsia" w:hAnsi="Calibri"/>
        </w:rPr>
        <w:t>Capitalist</w:t>
      </w:r>
      <w:r w:rsidR="00DD3687">
        <w:rPr>
          <w:rFonts w:ascii="Calibri" w:eastAsiaTheme="minorEastAsia" w:hAnsi="Calibri"/>
        </w:rPr>
        <w:t xml:space="preserve"> </w:t>
      </w:r>
      <w:r w:rsidRPr="007F7526">
        <w:rPr>
          <w:rFonts w:ascii="Calibri" w:eastAsiaTheme="minorEastAsia" w:hAnsi="Calibri"/>
        </w:rPr>
        <w:t>Progress:</w:t>
      </w:r>
      <w:r w:rsidR="00DD3687">
        <w:rPr>
          <w:rFonts w:ascii="Calibri" w:eastAsiaTheme="minorEastAsia" w:hAnsi="Calibri"/>
        </w:rPr>
        <w:t xml:space="preserve"> </w:t>
      </w:r>
      <w:r w:rsidRPr="007F7526">
        <w:rPr>
          <w:rFonts w:ascii="Calibri" w:eastAsiaTheme="minorEastAsia" w:hAnsi="Calibri"/>
        </w:rPr>
        <w:t>An</w:t>
      </w:r>
      <w:r w:rsidR="00DD3687">
        <w:rPr>
          <w:rFonts w:ascii="Calibri" w:eastAsiaTheme="minorEastAsia" w:hAnsi="Calibri"/>
        </w:rPr>
        <w:t xml:space="preserve"> </w:t>
      </w:r>
      <w:r w:rsidRPr="007F7526">
        <w:rPr>
          <w:rFonts w:ascii="Calibri" w:eastAsiaTheme="minorEastAsia" w:hAnsi="Calibri"/>
        </w:rPr>
        <w:t xml:space="preserve">Epilog .................. 639 </w:t>
      </w:r>
    </w:p>
    <w:p w14:paraId="5DB747D6"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Rita Gunther McGrath and Sameeksha Desai</w:t>
      </w:r>
    </w:p>
    <w:p w14:paraId="5B4BB994" w14:textId="77777777" w:rsidR="001773EB" w:rsidRPr="007F7526" w:rsidRDefault="001773EB" w:rsidP="007F7526">
      <w:pPr>
        <w:adjustRightInd w:val="0"/>
        <w:snapToGrid w:val="0"/>
        <w:ind w:left="480" w:hangingChars="200" w:hanging="480"/>
        <w:rPr>
          <w:rFonts w:ascii="Calibri" w:eastAsiaTheme="minorEastAsia" w:hAnsi="Calibri"/>
        </w:rPr>
      </w:pPr>
      <w:r w:rsidRPr="007F7526">
        <w:rPr>
          <w:rFonts w:ascii="Calibri" w:eastAsiaTheme="minorEastAsia" w:hAnsi="Calibri"/>
        </w:rPr>
        <w:t xml:space="preserve">Innovation and Skills: Future Service Science Education .................... 717 </w:t>
      </w:r>
    </w:p>
    <w:p w14:paraId="031B3EA2" w14:textId="77777777" w:rsidR="001773EB" w:rsidRPr="007F7526" w:rsidRDefault="001773EB" w:rsidP="00C7279F">
      <w:pPr>
        <w:adjustRightInd w:val="0"/>
        <w:snapToGrid w:val="0"/>
        <w:ind w:leftChars="200" w:left="480"/>
        <w:rPr>
          <w:rFonts w:ascii="Calibri" w:eastAsiaTheme="minorEastAsia" w:hAnsi="Calibri"/>
        </w:rPr>
      </w:pPr>
      <w:r w:rsidRPr="007F7526">
        <w:rPr>
          <w:rFonts w:ascii="Calibri" w:eastAsiaTheme="minorEastAsia" w:hAnsi="Calibri"/>
        </w:rPr>
        <w:t>Linda Macaulay, Claire Moxham, Barbara Jones, and Ian Miles</w:t>
      </w:r>
    </w:p>
    <w:p w14:paraId="473E747D" w14:textId="77777777" w:rsidR="001773EB" w:rsidRPr="007F7526" w:rsidRDefault="001773EB" w:rsidP="007F7526">
      <w:pPr>
        <w:adjustRightInd w:val="0"/>
        <w:snapToGrid w:val="0"/>
        <w:ind w:left="480" w:hangingChars="200" w:hanging="480"/>
        <w:rPr>
          <w:rFonts w:ascii="Calibri" w:eastAsiaTheme="minorEastAsia" w:hAnsi="Calibri"/>
        </w:rPr>
      </w:pPr>
    </w:p>
    <w:p w14:paraId="3DDC0F1B" w14:textId="233E2621" w:rsidR="001773EB" w:rsidRPr="007F7526" w:rsidRDefault="00381EC0" w:rsidP="007F7526">
      <w:pPr>
        <w:adjustRightInd w:val="0"/>
        <w:snapToGrid w:val="0"/>
        <w:ind w:left="480" w:hangingChars="200" w:hanging="480"/>
        <w:rPr>
          <w:rFonts w:ascii="Calibri" w:eastAsiaTheme="minorEastAsia" w:hAnsi="Calibri"/>
        </w:rPr>
      </w:pPr>
      <w:r w:rsidRPr="007F7526">
        <w:rPr>
          <w:rFonts w:ascii="Calibri" w:eastAsiaTheme="minorEastAsia" w:hAnsi="Calibri"/>
        </w:rPr>
        <w:t>Wright, M., &amp; Hitt, M. A. (2017). Strategic entrepreneurship and SEJ: Development and current progress. Strategic Entrepreneurship Journal, 11(3), 200-210.</w:t>
      </w:r>
    </w:p>
    <w:p w14:paraId="3E3C5580" w14:textId="77777777" w:rsidR="001773EB" w:rsidRPr="007F7526" w:rsidRDefault="001773EB" w:rsidP="007F7526">
      <w:pPr>
        <w:adjustRightInd w:val="0"/>
        <w:snapToGrid w:val="0"/>
        <w:ind w:left="480" w:hangingChars="200" w:hanging="480"/>
        <w:rPr>
          <w:rFonts w:ascii="Calibri" w:eastAsiaTheme="minorEastAsia" w:hAnsi="Calibri"/>
        </w:rPr>
      </w:pPr>
    </w:p>
    <w:p w14:paraId="0AF555CE" w14:textId="1A93704D" w:rsidR="001773EB" w:rsidRPr="007F7526" w:rsidRDefault="00381EC0" w:rsidP="007F7526">
      <w:pPr>
        <w:adjustRightInd w:val="0"/>
        <w:snapToGrid w:val="0"/>
        <w:ind w:left="480" w:hangingChars="200" w:hanging="480"/>
        <w:rPr>
          <w:rFonts w:ascii="Calibri" w:eastAsiaTheme="minorEastAsia" w:hAnsi="Calibri"/>
          <w:color w:val="FF0000"/>
        </w:rPr>
      </w:pPr>
      <w:r w:rsidRPr="007F7526">
        <w:rPr>
          <w:rFonts w:ascii="Calibri" w:eastAsiaTheme="minorEastAsia" w:hAnsi="Calibri"/>
          <w:color w:val="FF0000"/>
        </w:rPr>
        <w:t>6/</w:t>
      </w:r>
      <w:r w:rsidR="00DD3687">
        <w:rPr>
          <w:rFonts w:ascii="Calibri" w:eastAsiaTheme="minorEastAsia" w:hAnsi="Calibri"/>
          <w:color w:val="FF0000"/>
        </w:rPr>
        <w:t>7</w:t>
      </w:r>
      <w:r w:rsidRPr="007F7526">
        <w:rPr>
          <w:rFonts w:ascii="Calibri" w:eastAsiaTheme="minorEastAsia" w:hAnsi="Calibri"/>
          <w:color w:val="FF0000"/>
        </w:rPr>
        <w:t xml:space="preserve"> </w:t>
      </w:r>
      <w:r w:rsidRPr="007F7526">
        <w:rPr>
          <w:rFonts w:ascii="Calibri" w:eastAsiaTheme="minorEastAsia" w:hAnsi="Calibri"/>
          <w:color w:val="FF0000"/>
        </w:rPr>
        <w:tab/>
      </w:r>
      <w:r w:rsidRPr="007F7526">
        <w:rPr>
          <w:rFonts w:ascii="Calibri" w:eastAsiaTheme="minorEastAsia" w:hAnsi="Calibri"/>
          <w:bCs/>
          <w:color w:val="FF0000"/>
          <w:lang w:val="fr-FR"/>
        </w:rPr>
        <w:tab/>
      </w:r>
      <w:r w:rsidR="001773EB" w:rsidRPr="007F7526">
        <w:rPr>
          <w:rFonts w:ascii="Calibri" w:eastAsiaTheme="minorEastAsia" w:hAnsi="Calibri"/>
          <w:color w:val="FF0000"/>
        </w:rPr>
        <w:t>Final paper</w:t>
      </w:r>
      <w:r w:rsidR="00DD3687">
        <w:rPr>
          <w:rFonts w:ascii="Calibri" w:eastAsiaTheme="minorEastAsia" w:hAnsi="Calibri"/>
          <w:color w:val="FF0000"/>
        </w:rPr>
        <w:t xml:space="preserve"> due</w:t>
      </w:r>
    </w:p>
    <w:p w14:paraId="480F49E1" w14:textId="2D924B29" w:rsidR="00AC7428" w:rsidRDefault="00AC7428" w:rsidP="008E7D94"/>
    <w:p w14:paraId="0D920606" w14:textId="77777777" w:rsidR="00A94D54" w:rsidRDefault="00A94D54" w:rsidP="00706573">
      <w:pPr>
        <w:jc w:val="both"/>
      </w:pPr>
      <w:r w:rsidRPr="00C504D7">
        <w:rPr>
          <w:b/>
          <w:caps/>
        </w:rPr>
        <w:t xml:space="preserve">REference materials </w:t>
      </w:r>
    </w:p>
    <w:p w14:paraId="17BDFFF6" w14:textId="23A8F1EE" w:rsidR="0059653B" w:rsidRPr="0059653B" w:rsidRDefault="0059653B" w:rsidP="0059653B">
      <w:pPr>
        <w:pStyle w:val="af2"/>
        <w:numPr>
          <w:ilvl w:val="0"/>
          <w:numId w:val="22"/>
        </w:numPr>
        <w:ind w:leftChars="0"/>
      </w:pPr>
      <w:r w:rsidRPr="0059653B">
        <w:t>Albrecht, A. K., Schaefers, T., Walsh, G., &amp; Beatty, S. E. (2019). The effect of compensation size on recovery satisfaction after group service failures: The role of group versus individual service recovery. Journal of Service Research : JSR, 22(1), 60.</w:t>
      </w:r>
    </w:p>
    <w:p w14:paraId="03746655" w14:textId="759F5411" w:rsidR="0059653B" w:rsidRPr="0059653B" w:rsidRDefault="0059653B" w:rsidP="0059653B">
      <w:pPr>
        <w:pStyle w:val="af2"/>
        <w:numPr>
          <w:ilvl w:val="0"/>
          <w:numId w:val="22"/>
        </w:numPr>
        <w:ind w:leftChars="0"/>
      </w:pPr>
      <w:r w:rsidRPr="0059653B">
        <w:t>Lyons, P., &amp; Brennan, L. (2019). Assessing value from business-to-business services relationships: Temporality, tangibility, temperament, and trade-offs. Journal of Service Research : JSR, 22(1), 27.</w:t>
      </w:r>
    </w:p>
    <w:p w14:paraId="79CCB92D" w14:textId="026A266F" w:rsidR="0059653B" w:rsidRPr="0059653B" w:rsidRDefault="0059653B" w:rsidP="0059653B">
      <w:pPr>
        <w:pStyle w:val="af2"/>
        <w:numPr>
          <w:ilvl w:val="0"/>
          <w:numId w:val="22"/>
        </w:numPr>
        <w:ind w:leftChars="0"/>
      </w:pPr>
      <w:r w:rsidRPr="0059653B">
        <w:t xml:space="preserve">Paolo, A., Benedetta, C., &amp; Stan, M. (2018). Too good to be true? boundary </w:t>
      </w:r>
      <w:r w:rsidRPr="0059653B">
        <w:lastRenderedPageBreak/>
        <w:t>conditions to the use of downward social comparisons in service recovery. Journal of Service Research : JSR, 21(4), 438-455.</w:t>
      </w:r>
    </w:p>
    <w:p w14:paraId="2B198DE3" w14:textId="66A20CA9" w:rsidR="0059653B" w:rsidRPr="0059653B" w:rsidRDefault="0059653B" w:rsidP="0059653B">
      <w:pPr>
        <w:pStyle w:val="af2"/>
        <w:numPr>
          <w:ilvl w:val="0"/>
          <w:numId w:val="22"/>
        </w:numPr>
        <w:ind w:leftChars="0"/>
      </w:pPr>
      <w:r w:rsidRPr="0059653B">
        <w:t>Pelletier, M. J., &amp; Collier, J. E. (2018). Experiential purchase quality. Journal of Service Research : JSR, 21(4), 456-473.</w:t>
      </w:r>
    </w:p>
    <w:p w14:paraId="55955005" w14:textId="5BCE10C5" w:rsidR="0059653B" w:rsidRPr="0059653B" w:rsidRDefault="0059653B" w:rsidP="0059653B">
      <w:pPr>
        <w:pStyle w:val="af2"/>
        <w:numPr>
          <w:ilvl w:val="0"/>
          <w:numId w:val="22"/>
        </w:numPr>
        <w:ind w:leftChars="0"/>
      </w:pPr>
      <w:r w:rsidRPr="0059653B">
        <w:t>Keh, H. T., &amp; Sun, J. (2018). The differential effects of online peer review and expert review on service evaluations. Journal of Service Research : JSR, 21(4), 474-489.</w:t>
      </w:r>
    </w:p>
    <w:p w14:paraId="5C2BA130" w14:textId="77777777" w:rsidR="0059653B" w:rsidRPr="0059653B" w:rsidRDefault="0059653B" w:rsidP="0059653B">
      <w:pPr>
        <w:pStyle w:val="af2"/>
        <w:numPr>
          <w:ilvl w:val="0"/>
          <w:numId w:val="22"/>
        </w:numPr>
        <w:ind w:leftChars="0"/>
      </w:pPr>
      <w:r w:rsidRPr="0059653B">
        <w:t>Antons, D., &amp; Breidbach, C. F. (2018). Big data, big insights? advancing service innovation and design with machine learning. Journal of Service Research : JSR, 21(1), 17-39.</w:t>
      </w:r>
    </w:p>
    <w:p w14:paraId="4B4E1DCF" w14:textId="77777777" w:rsidR="00893B2A" w:rsidRDefault="00893B2A" w:rsidP="00893B2A">
      <w:pPr>
        <w:pStyle w:val="af2"/>
        <w:numPr>
          <w:ilvl w:val="0"/>
          <w:numId w:val="18"/>
        </w:numPr>
        <w:autoSpaceDE w:val="0"/>
        <w:autoSpaceDN w:val="0"/>
        <w:adjustRightInd w:val="0"/>
        <w:ind w:leftChars="0"/>
        <w:rPr>
          <w:bCs/>
        </w:rPr>
      </w:pPr>
      <w:bookmarkStart w:id="0" w:name="_GoBack"/>
      <w:bookmarkEnd w:id="0"/>
      <w:r>
        <w:rPr>
          <w:rFonts w:hint="eastAsia"/>
          <w:bCs/>
        </w:rPr>
        <w:t xml:space="preserve">Readings </w:t>
      </w:r>
      <w:r>
        <w:rPr>
          <w:bCs/>
        </w:rPr>
        <w:t>presentation</w:t>
      </w:r>
      <w:r>
        <w:rPr>
          <w:rFonts w:hint="eastAsia"/>
          <w:bCs/>
        </w:rPr>
        <w:t xml:space="preserve"> </w:t>
      </w:r>
      <w:r>
        <w:rPr>
          <w:rFonts w:hint="eastAsia"/>
          <w:bCs/>
        </w:rPr>
        <w:tab/>
        <w:t>40%</w:t>
      </w:r>
    </w:p>
    <w:p w14:paraId="0EDA73CE" w14:textId="372B71C4" w:rsidR="00893B2A" w:rsidRDefault="001773EB" w:rsidP="00893B2A">
      <w:pPr>
        <w:pStyle w:val="af2"/>
        <w:numPr>
          <w:ilvl w:val="0"/>
          <w:numId w:val="18"/>
        </w:numPr>
        <w:autoSpaceDE w:val="0"/>
        <w:autoSpaceDN w:val="0"/>
        <w:adjustRightInd w:val="0"/>
        <w:ind w:leftChars="0"/>
        <w:rPr>
          <w:bCs/>
        </w:rPr>
      </w:pPr>
      <w:r>
        <w:rPr>
          <w:rFonts w:hint="eastAsia"/>
          <w:bCs/>
        </w:rPr>
        <w:t>Classroom Discussion</w:t>
      </w:r>
      <w:r>
        <w:rPr>
          <w:rFonts w:hint="eastAsia"/>
          <w:bCs/>
        </w:rPr>
        <w:tab/>
        <w:t>30</w:t>
      </w:r>
      <w:r w:rsidR="00893B2A">
        <w:rPr>
          <w:rFonts w:hint="eastAsia"/>
          <w:bCs/>
        </w:rPr>
        <w:t>%</w:t>
      </w:r>
    </w:p>
    <w:p w14:paraId="398AF210" w14:textId="0A6D799C" w:rsidR="004F2D78" w:rsidRDefault="00893B2A" w:rsidP="00235BA3">
      <w:pPr>
        <w:pStyle w:val="af2"/>
        <w:numPr>
          <w:ilvl w:val="0"/>
          <w:numId w:val="18"/>
        </w:numPr>
        <w:autoSpaceDE w:val="0"/>
        <w:autoSpaceDN w:val="0"/>
        <w:adjustRightInd w:val="0"/>
        <w:ind w:leftChars="0"/>
        <w:rPr>
          <w:bCs/>
        </w:rPr>
      </w:pPr>
      <w:r>
        <w:rPr>
          <w:rFonts w:hint="eastAsia"/>
          <w:bCs/>
        </w:rPr>
        <w:t xml:space="preserve">Final Project </w:t>
      </w:r>
      <w:r>
        <w:rPr>
          <w:rFonts w:hint="eastAsia"/>
          <w:bCs/>
        </w:rPr>
        <w:tab/>
      </w:r>
      <w:r>
        <w:rPr>
          <w:rFonts w:hint="eastAsia"/>
          <w:bCs/>
        </w:rPr>
        <w:tab/>
      </w:r>
      <w:r>
        <w:rPr>
          <w:rFonts w:hint="eastAsia"/>
          <w:bCs/>
        </w:rPr>
        <w:tab/>
      </w:r>
      <w:r w:rsidR="001773EB">
        <w:rPr>
          <w:rFonts w:hint="eastAsia"/>
          <w:bCs/>
        </w:rPr>
        <w:t>30</w:t>
      </w:r>
      <w:r>
        <w:rPr>
          <w:rFonts w:hint="eastAsia"/>
          <w:bCs/>
        </w:rPr>
        <w:t>%</w:t>
      </w:r>
    </w:p>
    <w:p w14:paraId="2824DFEB" w14:textId="77777777" w:rsidR="00195D4F" w:rsidRDefault="00195D4F" w:rsidP="00195D4F">
      <w:pPr>
        <w:autoSpaceDE w:val="0"/>
        <w:autoSpaceDN w:val="0"/>
        <w:adjustRightInd w:val="0"/>
        <w:rPr>
          <w:bCs/>
        </w:rPr>
      </w:pPr>
    </w:p>
    <w:p w14:paraId="1FABEEBE" w14:textId="77777777" w:rsidR="00195D4F" w:rsidRDefault="00195D4F" w:rsidP="00195D4F">
      <w:pPr>
        <w:autoSpaceDE w:val="0"/>
        <w:autoSpaceDN w:val="0"/>
        <w:adjustRightInd w:val="0"/>
        <w:rPr>
          <w:bCs/>
        </w:rPr>
      </w:pPr>
    </w:p>
    <w:p w14:paraId="6FA1875E" w14:textId="77777777" w:rsidR="00757707" w:rsidRDefault="00757707" w:rsidP="00CB07BE">
      <w:pPr>
        <w:autoSpaceDE w:val="0"/>
        <w:autoSpaceDN w:val="0"/>
        <w:adjustRightInd w:val="0"/>
        <w:rPr>
          <w:bCs/>
        </w:rPr>
      </w:pPr>
    </w:p>
    <w:p w14:paraId="459FBAF9" w14:textId="77777777" w:rsidR="00757707" w:rsidRDefault="00757707" w:rsidP="00757707">
      <w:pPr>
        <w:autoSpaceDE w:val="0"/>
        <w:autoSpaceDN w:val="0"/>
        <w:adjustRightInd w:val="0"/>
        <w:rPr>
          <w:bCs/>
        </w:rPr>
      </w:pPr>
    </w:p>
    <w:sectPr w:rsidR="00757707" w:rsidSect="00F5444C">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85054" w14:textId="77777777" w:rsidR="009F2F1F" w:rsidRDefault="009F2F1F">
      <w:r>
        <w:separator/>
      </w:r>
    </w:p>
  </w:endnote>
  <w:endnote w:type="continuationSeparator" w:id="0">
    <w:p w14:paraId="6EE0CB4A" w14:textId="77777777" w:rsidR="009F2F1F" w:rsidRDefault="009F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3EEF" w14:textId="0986C17A" w:rsidR="00A94D54" w:rsidRDefault="00CF7629" w:rsidP="007447A5">
    <w:pPr>
      <w:pStyle w:val="ad"/>
      <w:jc w:val="center"/>
    </w:pPr>
    <w:r>
      <w:rPr>
        <w:rStyle w:val="af1"/>
      </w:rPr>
      <w:fldChar w:fldCharType="begin"/>
    </w:r>
    <w:r w:rsidR="00A94D54">
      <w:rPr>
        <w:rStyle w:val="af1"/>
      </w:rPr>
      <w:instrText xml:space="preserve"> PAGE </w:instrText>
    </w:r>
    <w:r>
      <w:rPr>
        <w:rStyle w:val="af1"/>
      </w:rPr>
      <w:fldChar w:fldCharType="separate"/>
    </w:r>
    <w:r w:rsidR="00C42B91">
      <w:rPr>
        <w:rStyle w:val="af1"/>
        <w:noProof/>
      </w:rPr>
      <w:t>6</w:t>
    </w:r>
    <w:r>
      <w:rPr>
        <w:rStyle w:val="af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A0ADC" w14:textId="77777777" w:rsidR="009F2F1F" w:rsidRDefault="009F2F1F">
      <w:r>
        <w:separator/>
      </w:r>
    </w:p>
  </w:footnote>
  <w:footnote w:type="continuationSeparator" w:id="0">
    <w:p w14:paraId="3B984F22" w14:textId="77777777" w:rsidR="009F2F1F" w:rsidRDefault="009F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29617" w14:textId="77777777" w:rsidR="00A94D54" w:rsidRDefault="00A94D54" w:rsidP="00CC0A50">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4B0"/>
    <w:multiLevelType w:val="hybridMultilevel"/>
    <w:tmpl w:val="5914E60E"/>
    <w:lvl w:ilvl="0" w:tplc="D884E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2EE1383"/>
    <w:multiLevelType w:val="hybridMultilevel"/>
    <w:tmpl w:val="70528D6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D40A6B"/>
    <w:multiLevelType w:val="hybridMultilevel"/>
    <w:tmpl w:val="D70471D2"/>
    <w:lvl w:ilvl="0" w:tplc="91E6A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4D53CF"/>
    <w:multiLevelType w:val="hybridMultilevel"/>
    <w:tmpl w:val="B2B2D63A"/>
    <w:lvl w:ilvl="0" w:tplc="D884E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77E2B9E"/>
    <w:multiLevelType w:val="hybridMultilevel"/>
    <w:tmpl w:val="DC04265E"/>
    <w:lvl w:ilvl="0" w:tplc="FD2C1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3A1565"/>
    <w:multiLevelType w:val="hybridMultilevel"/>
    <w:tmpl w:val="4CC82AC0"/>
    <w:lvl w:ilvl="0" w:tplc="8F482BF2">
      <w:start w:val="1"/>
      <w:numFmt w:val="decimal"/>
      <w:lvlText w:val="(%1)"/>
      <w:lvlJc w:val="left"/>
      <w:pPr>
        <w:ind w:left="840" w:hanging="360"/>
      </w:pPr>
      <w:rPr>
        <w:rFonts w:cs="Times New Roman" w:hint="default"/>
        <w:b w:val="0"/>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0A4E09E3"/>
    <w:multiLevelType w:val="hybridMultilevel"/>
    <w:tmpl w:val="DEC0F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2D3733"/>
    <w:multiLevelType w:val="hybridMultilevel"/>
    <w:tmpl w:val="1F5C9406"/>
    <w:lvl w:ilvl="0" w:tplc="518009D2">
      <w:start w:val="1"/>
      <w:numFmt w:val="decimal"/>
      <w:lvlText w:val="%1."/>
      <w:lvlJc w:val="left"/>
      <w:pPr>
        <w:ind w:left="480" w:hanging="480"/>
      </w:pPr>
      <w:rPr>
        <w:rFonts w:cs="Times New Roman"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EAF2B67"/>
    <w:multiLevelType w:val="hybridMultilevel"/>
    <w:tmpl w:val="AB1617D0"/>
    <w:lvl w:ilvl="0" w:tplc="B9E2CB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1A65CF4"/>
    <w:multiLevelType w:val="hybridMultilevel"/>
    <w:tmpl w:val="FFD8A418"/>
    <w:lvl w:ilvl="0" w:tplc="C0F892A6">
      <w:start w:val="1"/>
      <w:numFmt w:val="taiwaneseCountingThousand"/>
      <w:lvlText w:val="(%1)"/>
      <w:lvlJc w:val="left"/>
      <w:pPr>
        <w:ind w:left="796" w:hanging="480"/>
      </w:pPr>
      <w:rPr>
        <w:rFonts w:cs="Times New Roman" w:hint="eastAsia"/>
      </w:rPr>
    </w:lvl>
    <w:lvl w:ilvl="1" w:tplc="04090019" w:tentative="1">
      <w:start w:val="1"/>
      <w:numFmt w:val="ideographTraditional"/>
      <w:lvlText w:val="%2、"/>
      <w:lvlJc w:val="left"/>
      <w:pPr>
        <w:ind w:left="1276" w:hanging="480"/>
      </w:pPr>
      <w:rPr>
        <w:rFonts w:cs="Times New Roman"/>
      </w:rPr>
    </w:lvl>
    <w:lvl w:ilvl="2" w:tplc="0409001B" w:tentative="1">
      <w:start w:val="1"/>
      <w:numFmt w:val="lowerRoman"/>
      <w:lvlText w:val="%3."/>
      <w:lvlJc w:val="right"/>
      <w:pPr>
        <w:ind w:left="1756" w:hanging="480"/>
      </w:pPr>
      <w:rPr>
        <w:rFonts w:cs="Times New Roman"/>
      </w:rPr>
    </w:lvl>
    <w:lvl w:ilvl="3" w:tplc="0409000F" w:tentative="1">
      <w:start w:val="1"/>
      <w:numFmt w:val="decimal"/>
      <w:lvlText w:val="%4."/>
      <w:lvlJc w:val="left"/>
      <w:pPr>
        <w:ind w:left="2236" w:hanging="480"/>
      </w:pPr>
      <w:rPr>
        <w:rFonts w:cs="Times New Roman"/>
      </w:rPr>
    </w:lvl>
    <w:lvl w:ilvl="4" w:tplc="04090019" w:tentative="1">
      <w:start w:val="1"/>
      <w:numFmt w:val="ideographTraditional"/>
      <w:lvlText w:val="%5、"/>
      <w:lvlJc w:val="left"/>
      <w:pPr>
        <w:ind w:left="2716" w:hanging="480"/>
      </w:pPr>
      <w:rPr>
        <w:rFonts w:cs="Times New Roman"/>
      </w:rPr>
    </w:lvl>
    <w:lvl w:ilvl="5" w:tplc="0409001B" w:tentative="1">
      <w:start w:val="1"/>
      <w:numFmt w:val="lowerRoman"/>
      <w:lvlText w:val="%6."/>
      <w:lvlJc w:val="right"/>
      <w:pPr>
        <w:ind w:left="3196" w:hanging="480"/>
      </w:pPr>
      <w:rPr>
        <w:rFonts w:cs="Times New Roman"/>
      </w:rPr>
    </w:lvl>
    <w:lvl w:ilvl="6" w:tplc="0409000F" w:tentative="1">
      <w:start w:val="1"/>
      <w:numFmt w:val="decimal"/>
      <w:lvlText w:val="%7."/>
      <w:lvlJc w:val="left"/>
      <w:pPr>
        <w:ind w:left="3676" w:hanging="480"/>
      </w:pPr>
      <w:rPr>
        <w:rFonts w:cs="Times New Roman"/>
      </w:rPr>
    </w:lvl>
    <w:lvl w:ilvl="7" w:tplc="04090019" w:tentative="1">
      <w:start w:val="1"/>
      <w:numFmt w:val="ideographTraditional"/>
      <w:lvlText w:val="%8、"/>
      <w:lvlJc w:val="left"/>
      <w:pPr>
        <w:ind w:left="4156" w:hanging="480"/>
      </w:pPr>
      <w:rPr>
        <w:rFonts w:cs="Times New Roman"/>
      </w:rPr>
    </w:lvl>
    <w:lvl w:ilvl="8" w:tplc="0409001B" w:tentative="1">
      <w:start w:val="1"/>
      <w:numFmt w:val="lowerRoman"/>
      <w:lvlText w:val="%9."/>
      <w:lvlJc w:val="right"/>
      <w:pPr>
        <w:ind w:left="4636" w:hanging="480"/>
      </w:pPr>
      <w:rPr>
        <w:rFonts w:cs="Times New Roman"/>
      </w:rPr>
    </w:lvl>
  </w:abstractNum>
  <w:abstractNum w:abstractNumId="10">
    <w:nsid w:val="31C46F3D"/>
    <w:multiLevelType w:val="hybridMultilevel"/>
    <w:tmpl w:val="80969A30"/>
    <w:lvl w:ilvl="0" w:tplc="3620D2B6">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9B2CB5"/>
    <w:multiLevelType w:val="hybridMultilevel"/>
    <w:tmpl w:val="A75C158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1C15742"/>
    <w:multiLevelType w:val="hybridMultilevel"/>
    <w:tmpl w:val="D4F8B2A2"/>
    <w:lvl w:ilvl="0" w:tplc="518009D2">
      <w:start w:val="1"/>
      <w:numFmt w:val="decimal"/>
      <w:lvlText w:val="%1."/>
      <w:lvlJc w:val="left"/>
      <w:pPr>
        <w:ind w:left="480" w:hanging="480"/>
      </w:pPr>
      <w:rPr>
        <w:rFonts w:cs="Times New Roman" w:hint="default"/>
        <w:sz w:val="22"/>
        <w:szCs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4B17D09"/>
    <w:multiLevelType w:val="hybridMultilevel"/>
    <w:tmpl w:val="D6E6E048"/>
    <w:lvl w:ilvl="0" w:tplc="62CA6980">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450F1E11"/>
    <w:multiLevelType w:val="hybridMultilevel"/>
    <w:tmpl w:val="D286E846"/>
    <w:lvl w:ilvl="0" w:tplc="518009D2">
      <w:start w:val="1"/>
      <w:numFmt w:val="decimal"/>
      <w:lvlText w:val="%1."/>
      <w:lvlJc w:val="left"/>
      <w:pPr>
        <w:ind w:left="480" w:hanging="480"/>
      </w:pPr>
      <w:rPr>
        <w:rFonts w:cs="Times New Roman" w:hint="default"/>
        <w:sz w:val="22"/>
        <w:szCs w:val="2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7E43ED0"/>
    <w:multiLevelType w:val="hybridMultilevel"/>
    <w:tmpl w:val="7CE61644"/>
    <w:lvl w:ilvl="0" w:tplc="518009D2">
      <w:start w:val="1"/>
      <w:numFmt w:val="decimal"/>
      <w:lvlText w:val="%1."/>
      <w:lvlJc w:val="left"/>
      <w:pPr>
        <w:ind w:left="480" w:hanging="480"/>
      </w:pPr>
      <w:rPr>
        <w:rFonts w:cs="Times New Roman"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F330E56"/>
    <w:multiLevelType w:val="hybridMultilevel"/>
    <w:tmpl w:val="172E8B42"/>
    <w:lvl w:ilvl="0" w:tplc="CF06C594">
      <w:start w:val="1"/>
      <w:numFmt w:val="decimal"/>
      <w:lvlText w:val="%1."/>
      <w:lvlJc w:val="left"/>
      <w:pPr>
        <w:ind w:left="480" w:hanging="480"/>
      </w:pPr>
      <w:rPr>
        <w:rFonts w:cs="Times New Roman"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3FA58A8"/>
    <w:multiLevelType w:val="hybridMultilevel"/>
    <w:tmpl w:val="53A0A76A"/>
    <w:lvl w:ilvl="0" w:tplc="2C8A104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8">
    <w:nsid w:val="56D61DFE"/>
    <w:multiLevelType w:val="hybridMultilevel"/>
    <w:tmpl w:val="C594384E"/>
    <w:lvl w:ilvl="0" w:tplc="0BCA8F02">
      <w:start w:val="14"/>
      <w:numFmt w:val="bullet"/>
      <w:lvlText w:val="-"/>
      <w:lvlJc w:val="left"/>
      <w:pPr>
        <w:ind w:left="1080" w:hanging="360"/>
      </w:pPr>
      <w:rPr>
        <w:rFonts w:ascii="Times New Roman" w:eastAsia="新細明體" w:hAnsi="Times New Roman" w:cs="Times New Roman" w:hint="default"/>
        <w:color w:val="00000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9">
    <w:nsid w:val="5BDC3FE0"/>
    <w:multiLevelType w:val="hybridMultilevel"/>
    <w:tmpl w:val="5914E60E"/>
    <w:lvl w:ilvl="0" w:tplc="D884E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67DE7DC1"/>
    <w:multiLevelType w:val="hybridMultilevel"/>
    <w:tmpl w:val="1F5C9406"/>
    <w:lvl w:ilvl="0" w:tplc="518009D2">
      <w:start w:val="1"/>
      <w:numFmt w:val="decimal"/>
      <w:lvlText w:val="%1."/>
      <w:lvlJc w:val="left"/>
      <w:pPr>
        <w:ind w:left="480" w:hanging="480"/>
      </w:pPr>
      <w:rPr>
        <w:rFonts w:cs="Times New Roman"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D360543"/>
    <w:multiLevelType w:val="hybridMultilevel"/>
    <w:tmpl w:val="078CFA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1"/>
  </w:num>
  <w:num w:numId="3">
    <w:abstractNumId w:val="8"/>
  </w:num>
  <w:num w:numId="4">
    <w:abstractNumId w:val="16"/>
  </w:num>
  <w:num w:numId="5">
    <w:abstractNumId w:val="20"/>
  </w:num>
  <w:num w:numId="6">
    <w:abstractNumId w:val="7"/>
  </w:num>
  <w:num w:numId="7">
    <w:abstractNumId w:val="12"/>
  </w:num>
  <w:num w:numId="8">
    <w:abstractNumId w:val="14"/>
  </w:num>
  <w:num w:numId="9">
    <w:abstractNumId w:val="21"/>
  </w:num>
  <w:num w:numId="10">
    <w:abstractNumId w:val="15"/>
  </w:num>
  <w:num w:numId="11">
    <w:abstractNumId w:val="10"/>
  </w:num>
  <w:num w:numId="12">
    <w:abstractNumId w:val="1"/>
  </w:num>
  <w:num w:numId="13">
    <w:abstractNumId w:val="5"/>
  </w:num>
  <w:num w:numId="14">
    <w:abstractNumId w:val="9"/>
  </w:num>
  <w:num w:numId="15">
    <w:abstractNumId w:val="17"/>
  </w:num>
  <w:num w:numId="16">
    <w:abstractNumId w:val="2"/>
  </w:num>
  <w:num w:numId="17">
    <w:abstractNumId w:val="18"/>
  </w:num>
  <w:num w:numId="18">
    <w:abstractNumId w:val="4"/>
  </w:num>
  <w:num w:numId="19">
    <w:abstractNumId w:val="19"/>
  </w:num>
  <w:num w:numId="20">
    <w:abstractNumId w:val="0"/>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FF"/>
    <w:rsid w:val="000009CE"/>
    <w:rsid w:val="0000789E"/>
    <w:rsid w:val="0002222A"/>
    <w:rsid w:val="00031A0E"/>
    <w:rsid w:val="00033ED0"/>
    <w:rsid w:val="00071EBB"/>
    <w:rsid w:val="00075301"/>
    <w:rsid w:val="0008173C"/>
    <w:rsid w:val="00083B16"/>
    <w:rsid w:val="00087C6D"/>
    <w:rsid w:val="000A5ABE"/>
    <w:rsid w:val="000A6D6F"/>
    <w:rsid w:val="000D52FD"/>
    <w:rsid w:val="000E2394"/>
    <w:rsid w:val="000E35CD"/>
    <w:rsid w:val="000E5DCF"/>
    <w:rsid w:val="000F168E"/>
    <w:rsid w:val="001046B6"/>
    <w:rsid w:val="00122591"/>
    <w:rsid w:val="00130991"/>
    <w:rsid w:val="0014333A"/>
    <w:rsid w:val="00166FFA"/>
    <w:rsid w:val="001773EB"/>
    <w:rsid w:val="00195D4F"/>
    <w:rsid w:val="001B715E"/>
    <w:rsid w:val="001E2C2C"/>
    <w:rsid w:val="001E6EA1"/>
    <w:rsid w:val="0021697C"/>
    <w:rsid w:val="00216B28"/>
    <w:rsid w:val="002322EF"/>
    <w:rsid w:val="00235BA3"/>
    <w:rsid w:val="00254D5E"/>
    <w:rsid w:val="002576F9"/>
    <w:rsid w:val="0027149D"/>
    <w:rsid w:val="00273EF4"/>
    <w:rsid w:val="002765F9"/>
    <w:rsid w:val="00281D1E"/>
    <w:rsid w:val="002842E8"/>
    <w:rsid w:val="00287069"/>
    <w:rsid w:val="002874F5"/>
    <w:rsid w:val="002B185D"/>
    <w:rsid w:val="002C6053"/>
    <w:rsid w:val="002F7247"/>
    <w:rsid w:val="00324ABF"/>
    <w:rsid w:val="00356515"/>
    <w:rsid w:val="00364223"/>
    <w:rsid w:val="00367B44"/>
    <w:rsid w:val="0037610D"/>
    <w:rsid w:val="00381EC0"/>
    <w:rsid w:val="003B2F07"/>
    <w:rsid w:val="003B3F9F"/>
    <w:rsid w:val="003B532E"/>
    <w:rsid w:val="003C73B3"/>
    <w:rsid w:val="003E3DF9"/>
    <w:rsid w:val="003E4D82"/>
    <w:rsid w:val="003F04D1"/>
    <w:rsid w:val="003F4A44"/>
    <w:rsid w:val="00426123"/>
    <w:rsid w:val="00446214"/>
    <w:rsid w:val="00452370"/>
    <w:rsid w:val="004538C9"/>
    <w:rsid w:val="00465BCB"/>
    <w:rsid w:val="00466456"/>
    <w:rsid w:val="004678B2"/>
    <w:rsid w:val="004819C7"/>
    <w:rsid w:val="00485C62"/>
    <w:rsid w:val="00491E89"/>
    <w:rsid w:val="0049431E"/>
    <w:rsid w:val="004A74EF"/>
    <w:rsid w:val="004F2D78"/>
    <w:rsid w:val="00500F5E"/>
    <w:rsid w:val="00510B4A"/>
    <w:rsid w:val="005155BD"/>
    <w:rsid w:val="00522688"/>
    <w:rsid w:val="00556DAF"/>
    <w:rsid w:val="00573B71"/>
    <w:rsid w:val="00586047"/>
    <w:rsid w:val="0059653B"/>
    <w:rsid w:val="005A3951"/>
    <w:rsid w:val="005A4D85"/>
    <w:rsid w:val="005B082A"/>
    <w:rsid w:val="005C26E0"/>
    <w:rsid w:val="005F65E0"/>
    <w:rsid w:val="006009B9"/>
    <w:rsid w:val="0061325C"/>
    <w:rsid w:val="0061629B"/>
    <w:rsid w:val="00624C59"/>
    <w:rsid w:val="00633EAF"/>
    <w:rsid w:val="006378D7"/>
    <w:rsid w:val="00645A22"/>
    <w:rsid w:val="006536D2"/>
    <w:rsid w:val="0065741F"/>
    <w:rsid w:val="00661D8C"/>
    <w:rsid w:val="00664356"/>
    <w:rsid w:val="0067107D"/>
    <w:rsid w:val="0067545A"/>
    <w:rsid w:val="0068037C"/>
    <w:rsid w:val="006D5EC4"/>
    <w:rsid w:val="006E2244"/>
    <w:rsid w:val="006E62F2"/>
    <w:rsid w:val="00704BA5"/>
    <w:rsid w:val="00706573"/>
    <w:rsid w:val="00710AC8"/>
    <w:rsid w:val="007173D0"/>
    <w:rsid w:val="007232C8"/>
    <w:rsid w:val="00723FB1"/>
    <w:rsid w:val="00736766"/>
    <w:rsid w:val="007447A5"/>
    <w:rsid w:val="00757707"/>
    <w:rsid w:val="00762382"/>
    <w:rsid w:val="007743A8"/>
    <w:rsid w:val="00790114"/>
    <w:rsid w:val="007A0527"/>
    <w:rsid w:val="007B0EEB"/>
    <w:rsid w:val="007C070E"/>
    <w:rsid w:val="007F5898"/>
    <w:rsid w:val="007F7526"/>
    <w:rsid w:val="007F7BFB"/>
    <w:rsid w:val="008048AD"/>
    <w:rsid w:val="0080493E"/>
    <w:rsid w:val="00812A92"/>
    <w:rsid w:val="008219E1"/>
    <w:rsid w:val="00821AF4"/>
    <w:rsid w:val="008369B8"/>
    <w:rsid w:val="0083739D"/>
    <w:rsid w:val="008548DB"/>
    <w:rsid w:val="00893B2A"/>
    <w:rsid w:val="00896113"/>
    <w:rsid w:val="008D2882"/>
    <w:rsid w:val="008E7D94"/>
    <w:rsid w:val="008F16C0"/>
    <w:rsid w:val="008F4CEA"/>
    <w:rsid w:val="009023B6"/>
    <w:rsid w:val="009201E9"/>
    <w:rsid w:val="009209BD"/>
    <w:rsid w:val="00925821"/>
    <w:rsid w:val="00934AE6"/>
    <w:rsid w:val="00967453"/>
    <w:rsid w:val="00967FBC"/>
    <w:rsid w:val="00971B33"/>
    <w:rsid w:val="009A468D"/>
    <w:rsid w:val="009B403E"/>
    <w:rsid w:val="009C0CED"/>
    <w:rsid w:val="009C1C9B"/>
    <w:rsid w:val="009E11F5"/>
    <w:rsid w:val="009F2F1F"/>
    <w:rsid w:val="00A117A3"/>
    <w:rsid w:val="00A140AA"/>
    <w:rsid w:val="00A44C40"/>
    <w:rsid w:val="00A471FA"/>
    <w:rsid w:val="00A67D93"/>
    <w:rsid w:val="00A82AC9"/>
    <w:rsid w:val="00A913E2"/>
    <w:rsid w:val="00A93FC5"/>
    <w:rsid w:val="00A94D54"/>
    <w:rsid w:val="00AB3E61"/>
    <w:rsid w:val="00AC5B67"/>
    <w:rsid w:val="00AC7428"/>
    <w:rsid w:val="00AD0D6C"/>
    <w:rsid w:val="00AE247E"/>
    <w:rsid w:val="00B215B1"/>
    <w:rsid w:val="00B33EB6"/>
    <w:rsid w:val="00B5092A"/>
    <w:rsid w:val="00B54639"/>
    <w:rsid w:val="00B74749"/>
    <w:rsid w:val="00B830B7"/>
    <w:rsid w:val="00B845E9"/>
    <w:rsid w:val="00B93BD5"/>
    <w:rsid w:val="00B94C36"/>
    <w:rsid w:val="00BC0F60"/>
    <w:rsid w:val="00BF147A"/>
    <w:rsid w:val="00BF5879"/>
    <w:rsid w:val="00C00294"/>
    <w:rsid w:val="00C42B91"/>
    <w:rsid w:val="00C467BB"/>
    <w:rsid w:val="00C504D7"/>
    <w:rsid w:val="00C51D78"/>
    <w:rsid w:val="00C7279F"/>
    <w:rsid w:val="00C955AA"/>
    <w:rsid w:val="00CB07BE"/>
    <w:rsid w:val="00CC0A50"/>
    <w:rsid w:val="00CD4BEC"/>
    <w:rsid w:val="00CF0F12"/>
    <w:rsid w:val="00CF7629"/>
    <w:rsid w:val="00D2497C"/>
    <w:rsid w:val="00D71868"/>
    <w:rsid w:val="00D865B4"/>
    <w:rsid w:val="00D97B98"/>
    <w:rsid w:val="00DA120D"/>
    <w:rsid w:val="00DC248D"/>
    <w:rsid w:val="00DD33F3"/>
    <w:rsid w:val="00DD3687"/>
    <w:rsid w:val="00DD4A2E"/>
    <w:rsid w:val="00DE16AB"/>
    <w:rsid w:val="00DE1FFF"/>
    <w:rsid w:val="00DE42AF"/>
    <w:rsid w:val="00DE5938"/>
    <w:rsid w:val="00DE74A3"/>
    <w:rsid w:val="00DF0D0F"/>
    <w:rsid w:val="00DF71A0"/>
    <w:rsid w:val="00E05902"/>
    <w:rsid w:val="00E061E8"/>
    <w:rsid w:val="00E1554F"/>
    <w:rsid w:val="00E277D1"/>
    <w:rsid w:val="00E3391F"/>
    <w:rsid w:val="00E37934"/>
    <w:rsid w:val="00E416E8"/>
    <w:rsid w:val="00E43BCB"/>
    <w:rsid w:val="00E527F1"/>
    <w:rsid w:val="00E54494"/>
    <w:rsid w:val="00E66D9B"/>
    <w:rsid w:val="00E748D3"/>
    <w:rsid w:val="00E75635"/>
    <w:rsid w:val="00E761CD"/>
    <w:rsid w:val="00E840CD"/>
    <w:rsid w:val="00E871EE"/>
    <w:rsid w:val="00E912B1"/>
    <w:rsid w:val="00EA4BA7"/>
    <w:rsid w:val="00EA57E0"/>
    <w:rsid w:val="00EB6F1F"/>
    <w:rsid w:val="00EC6AA1"/>
    <w:rsid w:val="00ED3346"/>
    <w:rsid w:val="00ED5A32"/>
    <w:rsid w:val="00ED7B5F"/>
    <w:rsid w:val="00EE0065"/>
    <w:rsid w:val="00EF01D0"/>
    <w:rsid w:val="00EF3C30"/>
    <w:rsid w:val="00F0591D"/>
    <w:rsid w:val="00F06EB3"/>
    <w:rsid w:val="00F1603E"/>
    <w:rsid w:val="00F24EAD"/>
    <w:rsid w:val="00F2709C"/>
    <w:rsid w:val="00F350D8"/>
    <w:rsid w:val="00F40C93"/>
    <w:rsid w:val="00F5444C"/>
    <w:rsid w:val="00F717E4"/>
    <w:rsid w:val="00F751F0"/>
    <w:rsid w:val="00F92804"/>
    <w:rsid w:val="00FA5EE7"/>
    <w:rsid w:val="00FB1041"/>
    <w:rsid w:val="00FB16E0"/>
    <w:rsid w:val="00FC05DB"/>
    <w:rsid w:val="00FC128E"/>
    <w:rsid w:val="00FF0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0E38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44C"/>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rsid w:val="00F40C93"/>
    <w:pPr>
      <w:ind w:leftChars="200" w:left="480"/>
    </w:pPr>
    <w:rPr>
      <w:rFonts w:ascii="Calibri" w:hAnsi="Calibri"/>
      <w:szCs w:val="22"/>
    </w:rPr>
  </w:style>
  <w:style w:type="paragraph" w:styleId="a3">
    <w:name w:val="footnote text"/>
    <w:basedOn w:val="a"/>
    <w:link w:val="a4"/>
    <w:uiPriority w:val="99"/>
    <w:semiHidden/>
    <w:rsid w:val="00DE74A3"/>
    <w:pPr>
      <w:snapToGrid w:val="0"/>
    </w:pPr>
    <w:rPr>
      <w:rFonts w:ascii="SimSun" w:eastAsia="標楷體" w:hAnsi="SimSun"/>
      <w:kern w:val="0"/>
      <w:sz w:val="20"/>
      <w:szCs w:val="20"/>
    </w:rPr>
  </w:style>
  <w:style w:type="character" w:customStyle="1" w:styleId="a4">
    <w:name w:val="註腳文字 字元"/>
    <w:basedOn w:val="a0"/>
    <w:link w:val="a3"/>
    <w:uiPriority w:val="99"/>
    <w:semiHidden/>
    <w:rsid w:val="002D2245"/>
    <w:rPr>
      <w:sz w:val="20"/>
      <w:szCs w:val="20"/>
    </w:rPr>
  </w:style>
  <w:style w:type="character" w:styleId="a5">
    <w:name w:val="footnote reference"/>
    <w:basedOn w:val="a0"/>
    <w:uiPriority w:val="99"/>
    <w:semiHidden/>
    <w:rsid w:val="00DE74A3"/>
    <w:rPr>
      <w:rFonts w:cs="Times New Roman"/>
      <w:vertAlign w:val="superscript"/>
    </w:rPr>
  </w:style>
  <w:style w:type="table" w:styleId="a6">
    <w:name w:val="Table Grid"/>
    <w:basedOn w:val="a1"/>
    <w:uiPriority w:val="99"/>
    <w:rsid w:val="00DE74A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uiPriority w:val="99"/>
    <w:qFormat/>
    <w:rsid w:val="00934AE6"/>
    <w:pPr>
      <w:widowControl/>
      <w:jc w:val="center"/>
    </w:pPr>
    <w:rPr>
      <w:b/>
      <w:bCs/>
      <w:kern w:val="0"/>
      <w:sz w:val="28"/>
      <w:lang w:eastAsia="en-US"/>
    </w:rPr>
  </w:style>
  <w:style w:type="character" w:customStyle="1" w:styleId="a8">
    <w:name w:val="標題 字元"/>
    <w:basedOn w:val="a0"/>
    <w:link w:val="a7"/>
    <w:uiPriority w:val="10"/>
    <w:rsid w:val="002D2245"/>
    <w:rPr>
      <w:rFonts w:asciiTheme="majorHAnsi" w:hAnsiTheme="majorHAnsi" w:cstheme="majorBidi"/>
      <w:b/>
      <w:bCs/>
      <w:sz w:val="32"/>
      <w:szCs w:val="32"/>
    </w:rPr>
  </w:style>
  <w:style w:type="paragraph" w:styleId="a9">
    <w:name w:val="Balloon Text"/>
    <w:basedOn w:val="a"/>
    <w:link w:val="aa"/>
    <w:uiPriority w:val="99"/>
    <w:semiHidden/>
    <w:rsid w:val="009E11F5"/>
    <w:rPr>
      <w:rFonts w:ascii="Arial" w:hAnsi="Arial"/>
      <w:sz w:val="18"/>
      <w:szCs w:val="18"/>
    </w:rPr>
  </w:style>
  <w:style w:type="character" w:customStyle="1" w:styleId="aa">
    <w:name w:val="註解方塊文字 字元"/>
    <w:basedOn w:val="a0"/>
    <w:link w:val="a9"/>
    <w:uiPriority w:val="99"/>
    <w:semiHidden/>
    <w:rsid w:val="002D2245"/>
    <w:rPr>
      <w:rFonts w:asciiTheme="majorHAnsi" w:eastAsiaTheme="majorEastAsia" w:hAnsiTheme="majorHAnsi" w:cstheme="majorBidi"/>
      <w:sz w:val="0"/>
      <w:szCs w:val="0"/>
    </w:rPr>
  </w:style>
  <w:style w:type="paragraph" w:styleId="ab">
    <w:name w:val="header"/>
    <w:basedOn w:val="a"/>
    <w:link w:val="ac"/>
    <w:uiPriority w:val="99"/>
    <w:rsid w:val="00A117A3"/>
    <w:pPr>
      <w:tabs>
        <w:tab w:val="center" w:pos="4153"/>
        <w:tab w:val="right" w:pos="8306"/>
      </w:tabs>
      <w:snapToGrid w:val="0"/>
    </w:pPr>
    <w:rPr>
      <w:sz w:val="20"/>
      <w:szCs w:val="20"/>
    </w:rPr>
  </w:style>
  <w:style w:type="character" w:customStyle="1" w:styleId="ac">
    <w:name w:val="頁首 字元"/>
    <w:basedOn w:val="a0"/>
    <w:link w:val="ab"/>
    <w:uiPriority w:val="99"/>
    <w:locked/>
    <w:rsid w:val="00A117A3"/>
    <w:rPr>
      <w:rFonts w:cs="Times New Roman"/>
      <w:kern w:val="2"/>
    </w:rPr>
  </w:style>
  <w:style w:type="paragraph" w:styleId="ad">
    <w:name w:val="footer"/>
    <w:basedOn w:val="a"/>
    <w:link w:val="ae"/>
    <w:uiPriority w:val="99"/>
    <w:rsid w:val="00A117A3"/>
    <w:pPr>
      <w:tabs>
        <w:tab w:val="center" w:pos="4153"/>
        <w:tab w:val="right" w:pos="8306"/>
      </w:tabs>
      <w:snapToGrid w:val="0"/>
    </w:pPr>
    <w:rPr>
      <w:sz w:val="20"/>
      <w:szCs w:val="20"/>
    </w:rPr>
  </w:style>
  <w:style w:type="character" w:customStyle="1" w:styleId="ae">
    <w:name w:val="頁尾 字元"/>
    <w:basedOn w:val="a0"/>
    <w:link w:val="ad"/>
    <w:uiPriority w:val="99"/>
    <w:locked/>
    <w:rsid w:val="00A117A3"/>
    <w:rPr>
      <w:rFonts w:cs="Times New Roman"/>
      <w:kern w:val="2"/>
    </w:rPr>
  </w:style>
  <w:style w:type="paragraph" w:styleId="Web">
    <w:name w:val="Normal (Web)"/>
    <w:basedOn w:val="a"/>
    <w:uiPriority w:val="99"/>
    <w:rsid w:val="00A117A3"/>
    <w:pPr>
      <w:widowControl/>
      <w:spacing w:before="96" w:after="240" w:line="360" w:lineRule="atLeast"/>
    </w:pPr>
    <w:rPr>
      <w:rFonts w:ascii="新細明體" w:hAnsi="新細明體" w:cs="新細明體"/>
      <w:kern w:val="0"/>
    </w:rPr>
  </w:style>
  <w:style w:type="character" w:styleId="af">
    <w:name w:val="Emphasis"/>
    <w:basedOn w:val="a0"/>
    <w:uiPriority w:val="99"/>
    <w:qFormat/>
    <w:rsid w:val="00A117A3"/>
    <w:rPr>
      <w:rFonts w:cs="Times New Roman"/>
      <w:color w:val="CC0033"/>
    </w:rPr>
  </w:style>
  <w:style w:type="character" w:styleId="af0">
    <w:name w:val="Hyperlink"/>
    <w:basedOn w:val="a0"/>
    <w:uiPriority w:val="99"/>
    <w:rsid w:val="009A468D"/>
    <w:rPr>
      <w:rFonts w:cs="Times New Roman"/>
      <w:color w:val="0000FF"/>
      <w:u w:val="single"/>
    </w:rPr>
  </w:style>
  <w:style w:type="character" w:customStyle="1" w:styleId="apple-style-span">
    <w:name w:val="apple-style-span"/>
    <w:uiPriority w:val="99"/>
    <w:rsid w:val="00706573"/>
  </w:style>
  <w:style w:type="character" w:customStyle="1" w:styleId="apple-converted-space">
    <w:name w:val="apple-converted-space"/>
    <w:uiPriority w:val="99"/>
    <w:rsid w:val="00706573"/>
  </w:style>
  <w:style w:type="character" w:customStyle="1" w:styleId="contributornametrigger">
    <w:name w:val="contributornametrigger"/>
    <w:uiPriority w:val="99"/>
    <w:rsid w:val="00706573"/>
  </w:style>
  <w:style w:type="character" w:styleId="af1">
    <w:name w:val="page number"/>
    <w:basedOn w:val="a0"/>
    <w:uiPriority w:val="99"/>
    <w:rsid w:val="00CC0A50"/>
    <w:rPr>
      <w:rFonts w:cs="Times New Roman"/>
    </w:rPr>
  </w:style>
  <w:style w:type="paragraph" w:styleId="af2">
    <w:name w:val="List Paragraph"/>
    <w:basedOn w:val="a"/>
    <w:uiPriority w:val="34"/>
    <w:qFormat/>
    <w:rsid w:val="008E7D94"/>
    <w:pPr>
      <w:ind w:leftChars="200" w:left="480"/>
    </w:pPr>
    <w:rPr>
      <w:rFonts w:asciiTheme="minorHAnsi" w:eastAsiaTheme="minorEastAsia" w:hAnsiTheme="minorHAnsi" w:cstheme="minorBidi"/>
      <w:szCs w:val="22"/>
    </w:rPr>
  </w:style>
  <w:style w:type="paragraph" w:customStyle="1" w:styleId="Default">
    <w:name w:val="Default"/>
    <w:rsid w:val="00DF0D0F"/>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01436">
      <w:marLeft w:val="150"/>
      <w:marRight w:val="150"/>
      <w:marTop w:val="0"/>
      <w:marBottom w:val="0"/>
      <w:divBdr>
        <w:top w:val="none" w:sz="0" w:space="0" w:color="auto"/>
        <w:left w:val="none" w:sz="0" w:space="0" w:color="auto"/>
        <w:bottom w:val="none" w:sz="0" w:space="0" w:color="auto"/>
        <w:right w:val="none" w:sz="0" w:space="0" w:color="auto"/>
      </w:divBdr>
      <w:divsChild>
        <w:div w:id="1460301438">
          <w:marLeft w:val="0"/>
          <w:marRight w:val="0"/>
          <w:marTop w:val="0"/>
          <w:marBottom w:val="0"/>
          <w:divBdr>
            <w:top w:val="none" w:sz="0" w:space="0" w:color="auto"/>
            <w:left w:val="none" w:sz="0" w:space="0" w:color="auto"/>
            <w:bottom w:val="none" w:sz="0" w:space="0" w:color="auto"/>
            <w:right w:val="none" w:sz="0" w:space="0" w:color="auto"/>
          </w:divBdr>
          <w:divsChild>
            <w:div w:id="1460301437">
              <w:marLeft w:val="-3072"/>
              <w:marRight w:val="0"/>
              <w:marTop w:val="0"/>
              <w:marBottom w:val="144"/>
              <w:divBdr>
                <w:top w:val="none" w:sz="0" w:space="0" w:color="auto"/>
                <w:left w:val="none" w:sz="0" w:space="0" w:color="auto"/>
                <w:bottom w:val="none" w:sz="0" w:space="0" w:color="auto"/>
                <w:right w:val="none" w:sz="0" w:space="0" w:color="auto"/>
              </w:divBdr>
              <w:divsChild>
                <w:div w:id="1460301435">
                  <w:marLeft w:val="2928"/>
                  <w:marRight w:val="0"/>
                  <w:marTop w:val="720"/>
                  <w:marBottom w:val="0"/>
                  <w:divBdr>
                    <w:top w:val="single" w:sz="6" w:space="0" w:color="AAAAAA"/>
                    <w:left w:val="single" w:sz="6" w:space="12" w:color="AAAAAA"/>
                    <w:bottom w:val="single" w:sz="6" w:space="18" w:color="AAAAAA"/>
                    <w:right w:val="single" w:sz="6" w:space="12" w:color="AAAAAA"/>
                  </w:divBdr>
                  <w:divsChild>
                    <w:div w:id="14603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1A43C-7E1D-4D2E-9F2C-41FEB0AC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9601</Characters>
  <Application>Microsoft Office Word</Application>
  <DocSecurity>0</DocSecurity>
  <Lines>80</Lines>
  <Paragraphs>22</Paragraphs>
  <ScaleCrop>false</ScaleCrop>
  <Company>NTUST</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Science</dc:title>
  <dc:creator>USER</dc:creator>
  <cp:lastModifiedBy>林博文</cp:lastModifiedBy>
  <cp:revision>2</cp:revision>
  <cp:lastPrinted>2017-09-10T07:25:00Z</cp:lastPrinted>
  <dcterms:created xsi:type="dcterms:W3CDTF">2022-02-10T00:34:00Z</dcterms:created>
  <dcterms:modified xsi:type="dcterms:W3CDTF">2022-02-10T00:34:00Z</dcterms:modified>
</cp:coreProperties>
</file>