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0924" w:rsidRDefault="00E007B1">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 xml:space="preserve">Fall 2022, Cinematic Modernisms </w:t>
      </w:r>
    </w:p>
    <w:p w14:paraId="00000002" w14:textId="77777777" w:rsidR="00230924" w:rsidRDefault="00E007B1">
      <w:pPr>
        <w:spacing w:after="0" w:line="240" w:lineRule="auto"/>
        <w:jc w:val="center"/>
        <w:rPr>
          <w:rFonts w:ascii="Gungsuh" w:eastAsia="Gungsuh" w:hAnsi="Gungsuh" w:cs="Gungsuh"/>
          <w:b/>
          <w:sz w:val="24"/>
          <w:szCs w:val="24"/>
        </w:rPr>
      </w:pPr>
      <w:r>
        <w:rPr>
          <w:rFonts w:ascii="Gungsuh" w:eastAsia="Gungsuh" w:hAnsi="Gungsuh" w:cs="Gungsuh"/>
          <w:b/>
          <w:sz w:val="24"/>
          <w:szCs w:val="24"/>
        </w:rPr>
        <w:t>博雅 204</w:t>
      </w:r>
    </w:p>
    <w:p w14:paraId="00000003" w14:textId="77777777" w:rsidR="00230924" w:rsidRDefault="00230924">
      <w:pPr>
        <w:spacing w:after="0" w:line="240" w:lineRule="auto"/>
        <w:jc w:val="center"/>
        <w:rPr>
          <w:rFonts w:ascii="Garamond" w:eastAsia="Garamond" w:hAnsi="Garamond" w:cs="Garamond"/>
          <w:sz w:val="24"/>
          <w:szCs w:val="24"/>
        </w:rPr>
      </w:pPr>
    </w:p>
    <w:p w14:paraId="00000004" w14:textId="77777777" w:rsidR="00230924" w:rsidRDefault="00054D7F">
      <w:pPr>
        <w:spacing w:after="0" w:line="240" w:lineRule="auto"/>
        <w:jc w:val="center"/>
        <w:rPr>
          <w:rFonts w:ascii="Garamond" w:eastAsia="Garamond" w:hAnsi="Garamond" w:cs="Garamond"/>
          <w:sz w:val="24"/>
          <w:szCs w:val="24"/>
        </w:rPr>
      </w:pPr>
      <w:sdt>
        <w:sdtPr>
          <w:tag w:val="goog_rdk_0"/>
          <w:id w:val="-52003940"/>
        </w:sdtPr>
        <w:sdtEndPr/>
        <w:sdtContent>
          <w:r w:rsidR="00E007B1">
            <w:rPr>
              <w:rFonts w:ascii="Gungsuh" w:eastAsia="Gungsuh" w:hAnsi="Gungsuh" w:cs="Gungsuh"/>
              <w:sz w:val="24"/>
              <w:szCs w:val="24"/>
            </w:rPr>
            <w:t xml:space="preserve">Instructor: Prof. Chang-Min Yu (于昌民, </w:t>
          </w:r>
        </w:sdtContent>
      </w:sdt>
      <w:hyperlink r:id="rId7">
        <w:r w:rsidR="00E007B1">
          <w:rPr>
            <w:rFonts w:ascii="Garamond" w:eastAsia="Garamond" w:hAnsi="Garamond" w:cs="Garamond"/>
            <w:color w:val="0000FF"/>
            <w:sz w:val="24"/>
            <w:szCs w:val="24"/>
            <w:u w:val="single"/>
          </w:rPr>
          <w:t>changmyu@ntu.edu.tw</w:t>
        </w:r>
      </w:hyperlink>
      <w:r w:rsidR="00E007B1">
        <w:rPr>
          <w:rFonts w:ascii="Garamond" w:eastAsia="Garamond" w:hAnsi="Garamond" w:cs="Garamond"/>
          <w:sz w:val="24"/>
          <w:szCs w:val="24"/>
        </w:rPr>
        <w:t>)</w:t>
      </w:r>
    </w:p>
    <w:p w14:paraId="00000005" w14:textId="77777777" w:rsidR="00230924" w:rsidRDefault="00E007B1">
      <w:pPr>
        <w:spacing w:after="0" w:line="240" w:lineRule="auto"/>
        <w:jc w:val="center"/>
        <w:rPr>
          <w:rFonts w:ascii="Garamond" w:eastAsia="Garamond" w:hAnsi="Garamond" w:cs="Garamond"/>
          <w:sz w:val="24"/>
          <w:szCs w:val="24"/>
        </w:rPr>
      </w:pPr>
      <w:r>
        <w:rPr>
          <w:rFonts w:ascii="Garamond" w:eastAsia="Garamond" w:hAnsi="Garamond" w:cs="Garamond"/>
          <w:sz w:val="24"/>
          <w:szCs w:val="24"/>
        </w:rPr>
        <w:t>Class Meetings: 13:20-14:10 Monday, 15:30-17:10 Tuesday/ 14:20-16:10 Monday Screening</w:t>
      </w:r>
    </w:p>
    <w:p w14:paraId="00000006" w14:textId="77777777" w:rsidR="00230924" w:rsidRDefault="00E007B1">
      <w:pPr>
        <w:spacing w:after="0" w:line="240" w:lineRule="auto"/>
        <w:jc w:val="center"/>
        <w:rPr>
          <w:rFonts w:ascii="Garamond" w:eastAsia="Garamond" w:hAnsi="Garamond" w:cs="Garamond"/>
          <w:sz w:val="24"/>
          <w:szCs w:val="24"/>
        </w:rPr>
      </w:pPr>
      <w:r>
        <w:rPr>
          <w:rFonts w:ascii="Garamond" w:eastAsia="Garamond" w:hAnsi="Garamond" w:cs="Garamond"/>
          <w:sz w:val="24"/>
          <w:szCs w:val="24"/>
        </w:rPr>
        <w:t>Office Hours: Email for appointment (You should!)</w:t>
      </w:r>
    </w:p>
    <w:p w14:paraId="00000007" w14:textId="77777777" w:rsidR="00230924" w:rsidRDefault="00054D7F">
      <w:pPr>
        <w:spacing w:after="0" w:line="240" w:lineRule="auto"/>
        <w:jc w:val="center"/>
        <w:rPr>
          <w:rFonts w:ascii="Garamond" w:eastAsia="Garamond" w:hAnsi="Garamond" w:cs="Garamond"/>
          <w:sz w:val="24"/>
          <w:szCs w:val="24"/>
        </w:rPr>
      </w:pPr>
      <w:sdt>
        <w:sdtPr>
          <w:tag w:val="goog_rdk_1"/>
          <w:id w:val="2025665315"/>
        </w:sdtPr>
        <w:sdtEndPr/>
        <w:sdtContent>
          <w:r w:rsidR="00E007B1">
            <w:rPr>
              <w:rFonts w:ascii="Gungsuh" w:eastAsia="Gungsuh" w:hAnsi="Gungsuh" w:cs="Gungsuh"/>
              <w:sz w:val="24"/>
              <w:szCs w:val="24"/>
            </w:rPr>
            <w:t>Office: NTU 3rd Graduate Dorm Room 436 (</w:t>
          </w:r>
          <w:proofErr w:type="gramStart"/>
          <w:r w:rsidR="00E007B1">
            <w:rPr>
              <w:rFonts w:ascii="Gungsuh" w:eastAsia="Gungsuh" w:hAnsi="Gungsuh" w:cs="Gungsuh"/>
              <w:sz w:val="24"/>
              <w:szCs w:val="24"/>
            </w:rPr>
            <w:t>國青宿舍</w:t>
          </w:r>
          <w:proofErr w:type="gramEnd"/>
          <w:r w:rsidR="00E007B1">
            <w:rPr>
              <w:rFonts w:ascii="Gungsuh" w:eastAsia="Gungsuh" w:hAnsi="Gungsuh" w:cs="Gungsuh"/>
              <w:sz w:val="24"/>
              <w:szCs w:val="24"/>
            </w:rPr>
            <w:t>436室)</w:t>
          </w:r>
        </w:sdtContent>
      </w:sdt>
    </w:p>
    <w:p w14:paraId="00000008" w14:textId="77777777" w:rsidR="00230924" w:rsidRDefault="00230924">
      <w:pPr>
        <w:spacing w:after="0" w:line="240" w:lineRule="auto"/>
        <w:rPr>
          <w:rFonts w:ascii="Garamond" w:eastAsia="Garamond" w:hAnsi="Garamond" w:cs="Garamond"/>
          <w:sz w:val="24"/>
          <w:szCs w:val="24"/>
        </w:rPr>
      </w:pPr>
    </w:p>
    <w:p w14:paraId="00000009" w14:textId="77777777" w:rsidR="00230924" w:rsidRDefault="00E007B1">
      <w:pPr>
        <w:spacing w:after="0" w:line="240" w:lineRule="auto"/>
        <w:rPr>
          <w:rFonts w:ascii="Garamond" w:eastAsia="Garamond" w:hAnsi="Garamond" w:cs="Garamond"/>
          <w:sz w:val="24"/>
          <w:szCs w:val="24"/>
        </w:rPr>
      </w:pPr>
      <w:r>
        <w:rPr>
          <w:rFonts w:ascii="Garamond" w:eastAsia="Garamond" w:hAnsi="Garamond" w:cs="Garamond"/>
          <w:sz w:val="24"/>
          <w:szCs w:val="24"/>
        </w:rPr>
        <w:tab/>
        <w:t xml:space="preserve">This class is an introduction to cinema and its multifarious relationship with the idea of modernity. Cinema is said to be the modern art </w:t>
      </w:r>
      <w:r>
        <w:rPr>
          <w:rFonts w:ascii="Garamond" w:eastAsia="Garamond" w:hAnsi="Garamond" w:cs="Garamond"/>
          <w:i/>
          <w:sz w:val="24"/>
          <w:szCs w:val="24"/>
        </w:rPr>
        <w:t>par excellence</w:t>
      </w:r>
      <w:r>
        <w:rPr>
          <w:rFonts w:ascii="Garamond" w:eastAsia="Garamond" w:hAnsi="Garamond" w:cs="Garamond"/>
          <w:sz w:val="24"/>
          <w:szCs w:val="24"/>
        </w:rPr>
        <w:t xml:space="preserve">. But what, if anything, does that entail? Almost every word in that sentence needs to be reexamined. Are we talking about cinema </w:t>
      </w:r>
      <w:r>
        <w:rPr>
          <w:rFonts w:ascii="Garamond" w:eastAsia="Garamond" w:hAnsi="Garamond" w:cs="Garamond"/>
          <w:i/>
          <w:sz w:val="24"/>
          <w:szCs w:val="24"/>
        </w:rPr>
        <w:t>the machinic apparatus</w:t>
      </w:r>
      <w:r>
        <w:rPr>
          <w:rFonts w:ascii="Garamond" w:eastAsia="Garamond" w:hAnsi="Garamond" w:cs="Garamond"/>
          <w:sz w:val="24"/>
          <w:szCs w:val="24"/>
        </w:rPr>
        <w:t xml:space="preserve"> or cinema </w:t>
      </w:r>
      <w:r>
        <w:rPr>
          <w:rFonts w:ascii="Garamond" w:eastAsia="Garamond" w:hAnsi="Garamond" w:cs="Garamond"/>
          <w:i/>
          <w:sz w:val="24"/>
          <w:szCs w:val="24"/>
        </w:rPr>
        <w:t>the synthetic art</w:t>
      </w:r>
      <w:r>
        <w:rPr>
          <w:rFonts w:ascii="Garamond" w:eastAsia="Garamond" w:hAnsi="Garamond" w:cs="Garamond"/>
          <w:sz w:val="24"/>
          <w:szCs w:val="24"/>
        </w:rPr>
        <w:t xml:space="preserve">? If the former, how is it more modern than other technological arts? If the latter, how is it different than traditional arts? In other words, </w:t>
      </w:r>
      <w:r>
        <w:rPr>
          <w:rFonts w:ascii="Garamond" w:eastAsia="Garamond" w:hAnsi="Garamond" w:cs="Garamond"/>
          <w:i/>
          <w:sz w:val="24"/>
          <w:szCs w:val="24"/>
        </w:rPr>
        <w:t xml:space="preserve">what </w:t>
      </w:r>
      <w:r>
        <w:rPr>
          <w:rFonts w:ascii="Garamond" w:eastAsia="Garamond" w:hAnsi="Garamond" w:cs="Garamond"/>
          <w:sz w:val="24"/>
          <w:szCs w:val="24"/>
        </w:rPr>
        <w:t xml:space="preserve">is so modern about cinema? This is not to say we are sure about what the word modern means, for the fact that, as most humanities students would know by now, what is considered modern is oftentimes affectively intuitive rather than rigorously reasoned, its scope never properly delineated. In this inquiry, then, how should we unpack the contested definition of modernity and its many derivatives, such as modern, modernization, and modernism? Finally, we are also required to probe into the </w:t>
      </w:r>
      <w:r>
        <w:rPr>
          <w:rFonts w:ascii="Garamond" w:eastAsia="Garamond" w:hAnsi="Garamond" w:cs="Garamond"/>
          <w:i/>
          <w:sz w:val="24"/>
          <w:szCs w:val="24"/>
        </w:rPr>
        <w:t xml:space="preserve">kind </w:t>
      </w:r>
      <w:r>
        <w:rPr>
          <w:rFonts w:ascii="Garamond" w:eastAsia="Garamond" w:hAnsi="Garamond" w:cs="Garamond"/>
          <w:sz w:val="24"/>
          <w:szCs w:val="24"/>
        </w:rPr>
        <w:t xml:space="preserve">of relationship that is said to exist between cinema and modernity. Is their relationship temporal simultaneity, epochal reflection, or causal connection? These are the manifold questions this seminar seeks to untangle and answer. </w:t>
      </w:r>
    </w:p>
    <w:p w14:paraId="0000000A" w14:textId="77777777" w:rsidR="00230924" w:rsidRDefault="00E007B1">
      <w:pPr>
        <w:spacing w:after="0" w:line="240" w:lineRule="auto"/>
        <w:rPr>
          <w:rFonts w:ascii="Garamond" w:eastAsia="Garamond" w:hAnsi="Garamond" w:cs="Garamond"/>
          <w:sz w:val="24"/>
          <w:szCs w:val="24"/>
        </w:rPr>
      </w:pPr>
      <w:r>
        <w:rPr>
          <w:rFonts w:ascii="Garamond" w:eastAsia="Garamond" w:hAnsi="Garamond" w:cs="Garamond"/>
          <w:sz w:val="24"/>
          <w:szCs w:val="24"/>
        </w:rPr>
        <w:tab/>
        <w:t xml:space="preserve">To take this class, you should already be adept at film analysis. Without knowing what to look for in a film, it would be difficult to engage with a theoretical, and modernist, understanding of cinema. For each week, we’ll spend an hour first to discuss a theoretical text before moving into how to understand a film in light of the proposed framework. For every session, each student will be assigned one or two pages from the text so they can take a </w:t>
      </w:r>
      <w:r>
        <w:rPr>
          <w:rFonts w:ascii="Garamond" w:eastAsia="Garamond" w:hAnsi="Garamond" w:cs="Garamond"/>
          <w:i/>
          <w:sz w:val="24"/>
          <w:szCs w:val="24"/>
        </w:rPr>
        <w:t xml:space="preserve">more </w:t>
      </w:r>
      <w:r>
        <w:rPr>
          <w:rFonts w:ascii="Garamond" w:eastAsia="Garamond" w:hAnsi="Garamond" w:cs="Garamond"/>
          <w:sz w:val="24"/>
          <w:szCs w:val="24"/>
        </w:rPr>
        <w:t xml:space="preserve">careful look at its argumentative construction. For each week, we’ll have approximately </w:t>
      </w:r>
      <w:r>
        <w:rPr>
          <w:rFonts w:ascii="Garamond" w:eastAsia="Garamond" w:hAnsi="Garamond" w:cs="Garamond"/>
          <w:i/>
          <w:sz w:val="24"/>
          <w:szCs w:val="24"/>
        </w:rPr>
        <w:t xml:space="preserve">fifty </w:t>
      </w:r>
      <w:r>
        <w:rPr>
          <w:rFonts w:ascii="Garamond" w:eastAsia="Garamond" w:hAnsi="Garamond" w:cs="Garamond"/>
          <w:sz w:val="24"/>
          <w:szCs w:val="24"/>
        </w:rPr>
        <w:t xml:space="preserve">pages to read, plus a mandatory screening on Monday afternoon. </w:t>
      </w:r>
    </w:p>
    <w:p w14:paraId="0000000B" w14:textId="77777777" w:rsidR="00230924" w:rsidRDefault="00230924">
      <w:pPr>
        <w:spacing w:after="0" w:line="240" w:lineRule="auto"/>
        <w:rPr>
          <w:rFonts w:ascii="Garamond" w:eastAsia="Garamond" w:hAnsi="Garamond" w:cs="Garamond"/>
          <w:sz w:val="24"/>
          <w:szCs w:val="24"/>
        </w:rPr>
      </w:pPr>
    </w:p>
    <w:p w14:paraId="0000000C" w14:textId="77777777" w:rsidR="00230924" w:rsidRDefault="00230924">
      <w:pPr>
        <w:spacing w:after="0" w:line="240" w:lineRule="auto"/>
        <w:rPr>
          <w:rFonts w:ascii="Garamond" w:eastAsia="Garamond" w:hAnsi="Garamond" w:cs="Garamond"/>
          <w:sz w:val="24"/>
          <w:szCs w:val="24"/>
        </w:rPr>
      </w:pPr>
    </w:p>
    <w:p w14:paraId="0000000D"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b/>
          <w:sz w:val="24"/>
          <w:szCs w:val="24"/>
        </w:rPr>
      </w:pPr>
      <w:r>
        <w:rPr>
          <w:rFonts w:ascii="Garamond" w:eastAsia="Garamond" w:hAnsi="Garamond" w:cs="Garamond"/>
          <w:b/>
          <w:sz w:val="24"/>
          <w:szCs w:val="24"/>
        </w:rPr>
        <w:t xml:space="preserve">Course Requirements (% of Grade): </w:t>
      </w:r>
    </w:p>
    <w:p w14:paraId="0000000E"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0F"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Times New Roman/Garamond/other standard fonts, 12 pts, double-spaced</w:t>
      </w:r>
    </w:p>
    <w:p w14:paraId="00000010"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1"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30%──Class Presentations (Each 10%)</w:t>
      </w:r>
    </w:p>
    <w:p w14:paraId="00000012"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3"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 xml:space="preserve">The student is expected to sign up for two weekly presentations. No slides needed. Three to four pages, written and distributed to the class before the session starts, summarizing one text that is slated for discussion that day. Prepare three unanswered questions to be discussed at the end of your presentation. </w:t>
      </w:r>
    </w:p>
    <w:p w14:paraId="00000014"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5"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50%──Three Short Papers (Five pages; 15% each)</w:t>
      </w:r>
    </w:p>
    <w:p w14:paraId="00000016"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7"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 xml:space="preserve">There are three short papers for this class. For the first paper, the student is required to pick </w:t>
      </w:r>
      <w:r>
        <w:rPr>
          <w:rFonts w:ascii="Garamond" w:eastAsia="Garamond" w:hAnsi="Garamond" w:cs="Garamond"/>
          <w:i/>
          <w:sz w:val="24"/>
          <w:szCs w:val="24"/>
        </w:rPr>
        <w:t>one sentence</w:t>
      </w:r>
      <w:r>
        <w:rPr>
          <w:rFonts w:ascii="Garamond" w:eastAsia="Garamond" w:hAnsi="Garamond" w:cs="Garamond"/>
          <w:sz w:val="24"/>
          <w:szCs w:val="24"/>
        </w:rPr>
        <w:t xml:space="preserve"> out of the theoretical texts we have discussed and extrapolate its significance within the paragraph, the section, and the entire text. How does this particular sentence play a pivotal role in the argument? Why does this theorist have to say things the way that he or she has done it? This is </w:t>
      </w:r>
      <w:r>
        <w:rPr>
          <w:rFonts w:ascii="Garamond" w:eastAsia="Garamond" w:hAnsi="Garamond" w:cs="Garamond"/>
          <w:sz w:val="24"/>
          <w:szCs w:val="24"/>
        </w:rPr>
        <w:lastRenderedPageBreak/>
        <w:t xml:space="preserve">going to be more of a challenge than it seems, because you have to be concise and economical to make a good use of the space. </w:t>
      </w:r>
    </w:p>
    <w:p w14:paraId="00000018"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9"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 xml:space="preserve">The second and third papers are to repeat the same exercise out of a list of ten selected texts NOT discussed in class. In other words, now you have to rely on yourself to figure out the intricacies of the theoretical arguments, though you are definitely welcome to see me during office hours to discuss possible issues. </w:t>
      </w:r>
    </w:p>
    <w:p w14:paraId="0000001A"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B"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bookmarkStart w:id="0" w:name="_heading=h.30j0zll" w:colFirst="0" w:colLast="0"/>
      <w:bookmarkEnd w:id="0"/>
      <w:r>
        <w:rPr>
          <w:rFonts w:ascii="Garamond" w:eastAsia="Garamond" w:hAnsi="Garamond" w:cs="Garamond"/>
          <w:sz w:val="24"/>
          <w:szCs w:val="24"/>
        </w:rPr>
        <w:t xml:space="preserve">The page limit is </w:t>
      </w:r>
      <w:r>
        <w:rPr>
          <w:rFonts w:ascii="Garamond" w:eastAsia="Garamond" w:hAnsi="Garamond" w:cs="Garamond"/>
          <w:i/>
          <w:sz w:val="24"/>
          <w:szCs w:val="24"/>
        </w:rPr>
        <w:t>non-negotiable</w:t>
      </w:r>
      <w:r>
        <w:rPr>
          <w:rFonts w:ascii="Garamond" w:eastAsia="Garamond" w:hAnsi="Garamond" w:cs="Garamond"/>
          <w:sz w:val="24"/>
          <w:szCs w:val="24"/>
        </w:rPr>
        <w:t>. To learn theory, one need</w:t>
      </w:r>
      <w:r>
        <w:rPr>
          <w:rFonts w:ascii="PMingLiu" w:eastAsia="PMingLiu" w:hAnsi="PMingLiu" w:cs="PMingLiu"/>
          <w:sz w:val="24"/>
          <w:szCs w:val="24"/>
        </w:rPr>
        <w:t>s</w:t>
      </w:r>
      <w:r>
        <w:rPr>
          <w:rFonts w:ascii="Garamond" w:eastAsia="Garamond" w:hAnsi="Garamond" w:cs="Garamond"/>
          <w:sz w:val="24"/>
          <w:szCs w:val="24"/>
        </w:rPr>
        <w:t xml:space="preserve"> to be a </w:t>
      </w:r>
      <w:r>
        <w:rPr>
          <w:rFonts w:ascii="Garamond" w:eastAsia="Garamond" w:hAnsi="Garamond" w:cs="Garamond"/>
          <w:i/>
          <w:sz w:val="24"/>
          <w:szCs w:val="24"/>
        </w:rPr>
        <w:t>very careful</w:t>
      </w:r>
      <w:r>
        <w:rPr>
          <w:rFonts w:ascii="Garamond" w:eastAsia="Garamond" w:hAnsi="Garamond" w:cs="Garamond"/>
          <w:sz w:val="24"/>
          <w:szCs w:val="24"/>
        </w:rPr>
        <w:t xml:space="preserve"> reader and writer.</w:t>
      </w:r>
    </w:p>
    <w:p w14:paraId="0000001C" w14:textId="77777777" w:rsidR="00230924" w:rsidRDefault="00230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p>
    <w:p w14:paraId="0000001D" w14:textId="77777777" w:rsidR="00230924" w:rsidRDefault="00E0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aramond" w:eastAsia="Garamond" w:hAnsi="Garamond" w:cs="Garamond"/>
          <w:sz w:val="24"/>
          <w:szCs w:val="24"/>
        </w:rPr>
      </w:pPr>
      <w:r>
        <w:rPr>
          <w:rFonts w:ascii="Garamond" w:eastAsia="Garamond" w:hAnsi="Garamond" w:cs="Garamond"/>
          <w:sz w:val="24"/>
          <w:szCs w:val="24"/>
        </w:rPr>
        <w:t xml:space="preserve">20%──Class Participation </w:t>
      </w:r>
    </w:p>
    <w:p w14:paraId="0000001E" w14:textId="77777777" w:rsidR="00230924" w:rsidRDefault="00230924">
      <w:pPr>
        <w:spacing w:after="0" w:line="240" w:lineRule="auto"/>
        <w:rPr>
          <w:rFonts w:ascii="Garamond" w:eastAsia="Garamond" w:hAnsi="Garamond" w:cs="Garamond"/>
          <w:sz w:val="24"/>
          <w:szCs w:val="24"/>
        </w:rPr>
      </w:pPr>
    </w:p>
    <w:p w14:paraId="0000001F" w14:textId="77777777" w:rsidR="00230924" w:rsidRDefault="00E007B1">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Scale: </w:t>
      </w:r>
    </w:p>
    <w:p w14:paraId="00000020" w14:textId="77777777" w:rsidR="00230924" w:rsidRDefault="00E007B1">
      <w:pPr>
        <w:spacing w:after="0" w:line="240" w:lineRule="auto"/>
        <w:rPr>
          <w:rFonts w:ascii="Garamond" w:eastAsia="Garamond" w:hAnsi="Garamond" w:cs="Garamond"/>
          <w:sz w:val="24"/>
          <w:szCs w:val="24"/>
        </w:rPr>
      </w:pPr>
      <w:r>
        <w:rPr>
          <w:rFonts w:ascii="Garamond" w:eastAsia="Garamond" w:hAnsi="Garamond" w:cs="Garamond"/>
          <w:sz w:val="24"/>
          <w:szCs w:val="24"/>
        </w:rPr>
        <w:t>93-100 – A+, 90-93 – A, 87-90 – A-, 84-87 – B+, 81-84 – B, 78-81 – B-, 75-78 – C+, 72-75 – C, 69-</w:t>
      </w:r>
      <w:proofErr w:type="gramStart"/>
      <w:r>
        <w:rPr>
          <w:rFonts w:ascii="Garamond" w:eastAsia="Garamond" w:hAnsi="Garamond" w:cs="Garamond"/>
          <w:sz w:val="24"/>
          <w:szCs w:val="24"/>
        </w:rPr>
        <w:t>72  –</w:t>
      </w:r>
      <w:proofErr w:type="gramEnd"/>
      <w:r>
        <w:rPr>
          <w:rFonts w:ascii="Garamond" w:eastAsia="Garamond" w:hAnsi="Garamond" w:cs="Garamond"/>
          <w:sz w:val="24"/>
          <w:szCs w:val="24"/>
        </w:rPr>
        <w:t xml:space="preserve"> C-</w:t>
      </w:r>
    </w:p>
    <w:p w14:paraId="00000021" w14:textId="77777777" w:rsidR="00230924" w:rsidRDefault="00E007B1">
      <w:pPr>
        <w:spacing w:after="0" w:line="240" w:lineRule="auto"/>
        <w:rPr>
          <w:rFonts w:ascii="Garamond" w:eastAsia="Garamond" w:hAnsi="Garamond" w:cs="Garamond"/>
          <w:sz w:val="24"/>
          <w:szCs w:val="24"/>
        </w:rPr>
      </w:pPr>
      <w:r>
        <w:rPr>
          <w:rFonts w:ascii="Garamond" w:eastAsia="Garamond" w:hAnsi="Garamond" w:cs="Garamond"/>
          <w:sz w:val="24"/>
          <w:szCs w:val="24"/>
        </w:rPr>
        <w:t xml:space="preserve">This is in general </w:t>
      </w:r>
      <w:r>
        <w:rPr>
          <w:rFonts w:ascii="Garamond" w:eastAsia="Garamond" w:hAnsi="Garamond" w:cs="Garamond"/>
          <w:i/>
          <w:sz w:val="24"/>
          <w:szCs w:val="24"/>
        </w:rPr>
        <w:t>stricter</w:t>
      </w:r>
      <w:r>
        <w:rPr>
          <w:rFonts w:ascii="Garamond" w:eastAsia="Garamond" w:hAnsi="Garamond" w:cs="Garamond"/>
          <w:sz w:val="24"/>
          <w:szCs w:val="24"/>
        </w:rPr>
        <w:t xml:space="preserve"> than the scale provided by NTU. I will curve your grades accordingly at the end of the semester. </w:t>
      </w:r>
    </w:p>
    <w:p w14:paraId="00000022" w14:textId="77777777" w:rsidR="00230924" w:rsidRDefault="00230924">
      <w:pPr>
        <w:spacing w:line="240" w:lineRule="auto"/>
        <w:rPr>
          <w:rFonts w:ascii="Garamond" w:eastAsia="Garamond" w:hAnsi="Garamond" w:cs="Garamond"/>
          <w:b/>
          <w:color w:val="000000"/>
          <w:sz w:val="24"/>
          <w:szCs w:val="24"/>
          <w:highlight w:val="white"/>
        </w:rPr>
      </w:pPr>
    </w:p>
    <w:p w14:paraId="00000023"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Course Schedule:</w:t>
      </w:r>
    </w:p>
    <w:p w14:paraId="00000024" w14:textId="77777777" w:rsidR="00230924" w:rsidRDefault="00230924">
      <w:pPr>
        <w:spacing w:line="240" w:lineRule="auto"/>
        <w:rPr>
          <w:rFonts w:ascii="Garamond" w:eastAsia="Garamond" w:hAnsi="Garamond" w:cs="Garamond"/>
          <w:b/>
          <w:color w:val="000000"/>
          <w:sz w:val="24"/>
          <w:szCs w:val="24"/>
          <w:highlight w:val="white"/>
        </w:rPr>
      </w:pPr>
    </w:p>
    <w:p w14:paraId="00000025"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Week 1 (9/5, 9/6): Many </w:t>
      </w:r>
      <w:proofErr w:type="spellStart"/>
      <w:r>
        <w:rPr>
          <w:rFonts w:ascii="Garamond" w:eastAsia="Garamond" w:hAnsi="Garamond" w:cs="Garamond"/>
          <w:b/>
          <w:color w:val="000000"/>
          <w:sz w:val="24"/>
          <w:szCs w:val="24"/>
          <w:highlight w:val="white"/>
        </w:rPr>
        <w:t>Modernities</w:t>
      </w:r>
      <w:proofErr w:type="spellEnd"/>
      <w:r>
        <w:rPr>
          <w:rFonts w:ascii="Garamond" w:eastAsia="Garamond" w:hAnsi="Garamond" w:cs="Garamond"/>
          <w:b/>
          <w:color w:val="000000"/>
          <w:sz w:val="24"/>
          <w:szCs w:val="24"/>
          <w:highlight w:val="white"/>
        </w:rPr>
        <w:t xml:space="preserve"> and Many Modernisms</w:t>
      </w:r>
    </w:p>
    <w:p w14:paraId="00000026"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M: Course Introduction</w:t>
      </w:r>
    </w:p>
    <w:p w14:paraId="00000027"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T: Henrich </w:t>
      </w:r>
      <w:proofErr w:type="spellStart"/>
      <w:r>
        <w:rPr>
          <w:rFonts w:ascii="Garamond" w:eastAsia="Garamond" w:hAnsi="Garamond" w:cs="Garamond"/>
          <w:color w:val="000000"/>
          <w:sz w:val="24"/>
          <w:szCs w:val="24"/>
          <w:highlight w:val="white"/>
        </w:rPr>
        <w:t>Wolfflin</w:t>
      </w:r>
      <w:proofErr w:type="spellEnd"/>
      <w:r>
        <w:rPr>
          <w:rFonts w:ascii="Garamond" w:eastAsia="Garamond" w:hAnsi="Garamond" w:cs="Garamond"/>
          <w:color w:val="000000"/>
          <w:sz w:val="24"/>
          <w:szCs w:val="24"/>
          <w:highlight w:val="white"/>
        </w:rPr>
        <w:t xml:space="preserve">, “Conclusion,” </w:t>
      </w:r>
      <w:r>
        <w:rPr>
          <w:rFonts w:ascii="Garamond" w:eastAsia="Garamond" w:hAnsi="Garamond" w:cs="Garamond"/>
          <w:i/>
          <w:color w:val="000000"/>
          <w:sz w:val="24"/>
          <w:szCs w:val="24"/>
          <w:highlight w:val="white"/>
        </w:rPr>
        <w:t xml:space="preserve">Principles of Art History </w:t>
      </w:r>
      <w:r>
        <w:rPr>
          <w:rFonts w:ascii="Garamond" w:eastAsia="Garamond" w:hAnsi="Garamond" w:cs="Garamond"/>
          <w:color w:val="000000"/>
          <w:sz w:val="24"/>
          <w:szCs w:val="24"/>
          <w:highlight w:val="white"/>
        </w:rPr>
        <w:t>(1915)</w:t>
      </w:r>
    </w:p>
    <w:p w14:paraId="36E9F594" w14:textId="00D7F64A" w:rsidR="00B16F46" w:rsidRDefault="00B16F46" w:rsidP="00B16F46">
      <w:pPr>
        <w:spacing w:line="240" w:lineRule="auto"/>
        <w:rPr>
          <w:rFonts w:ascii="Garamond" w:eastAsia="Garamond" w:hAnsi="Garamond" w:cs="Garamond"/>
          <w:color w:val="000000"/>
          <w:sz w:val="24"/>
          <w:szCs w:val="24"/>
          <w:highlight w:val="white"/>
        </w:rPr>
      </w:pPr>
      <w:bookmarkStart w:id="1" w:name="_Hlk110867433"/>
      <w:r>
        <w:rPr>
          <w:rFonts w:ascii="Garamond" w:eastAsia="Garamond" w:hAnsi="Garamond" w:cs="Garamond"/>
          <w:color w:val="000000"/>
          <w:sz w:val="24"/>
          <w:szCs w:val="24"/>
          <w:highlight w:val="white"/>
        </w:rPr>
        <w:t xml:space="preserve">Michael Baxandall, “Introduction,” </w:t>
      </w:r>
      <w:bookmarkEnd w:id="1"/>
      <w:r>
        <w:rPr>
          <w:rFonts w:ascii="Garamond" w:eastAsia="Garamond" w:hAnsi="Garamond" w:cs="Garamond"/>
          <w:color w:val="000000"/>
          <w:sz w:val="24"/>
          <w:szCs w:val="24"/>
          <w:highlight w:val="white"/>
        </w:rPr>
        <w:t xml:space="preserve">“The Historical Objects,” </w:t>
      </w:r>
      <w:r>
        <w:rPr>
          <w:rFonts w:ascii="Garamond" w:eastAsia="Garamond" w:hAnsi="Garamond" w:cs="Garamond"/>
          <w:i/>
          <w:color w:val="000000"/>
          <w:sz w:val="24"/>
          <w:szCs w:val="24"/>
          <w:highlight w:val="white"/>
        </w:rPr>
        <w:t>Patterns of Intention</w:t>
      </w:r>
      <w:r>
        <w:rPr>
          <w:rFonts w:ascii="Garamond" w:eastAsia="Garamond" w:hAnsi="Garamond" w:cs="Garamond"/>
          <w:color w:val="000000"/>
          <w:sz w:val="24"/>
          <w:szCs w:val="24"/>
          <w:highlight w:val="white"/>
        </w:rPr>
        <w:t xml:space="preserve"> (1985)</w:t>
      </w:r>
    </w:p>
    <w:p w14:paraId="78101AA5" w14:textId="1CDB1AC4" w:rsidR="00661DFA" w:rsidRPr="00661DFA" w:rsidRDefault="00661DFA" w:rsidP="00B16F46">
      <w:pPr>
        <w:spacing w:line="240" w:lineRule="auto"/>
        <w:rPr>
          <w:rFonts w:ascii="Garamond" w:hAnsi="Garamond" w:cs="Garamond" w:hint="eastAsia"/>
          <w:color w:val="000000"/>
          <w:sz w:val="24"/>
          <w:szCs w:val="24"/>
          <w:highlight w:val="white"/>
        </w:rPr>
      </w:pPr>
      <w:r>
        <w:rPr>
          <w:rFonts w:ascii="Garamond" w:eastAsia="Garamond" w:hAnsi="Garamond" w:cs="Garamond"/>
          <w:color w:val="000000"/>
          <w:sz w:val="24"/>
          <w:szCs w:val="24"/>
          <w:highlight w:val="white"/>
        </w:rPr>
        <w:t>Invited Speaker Pao-</w:t>
      </w:r>
      <w:proofErr w:type="spellStart"/>
      <w:r>
        <w:rPr>
          <w:rFonts w:ascii="Garamond" w:eastAsia="Garamond" w:hAnsi="Garamond" w:cs="Garamond"/>
          <w:color w:val="000000"/>
          <w:sz w:val="24"/>
          <w:szCs w:val="24"/>
          <w:highlight w:val="white"/>
        </w:rPr>
        <w:t>chen</w:t>
      </w:r>
      <w:proofErr w:type="spellEnd"/>
      <w:r>
        <w:rPr>
          <w:rFonts w:ascii="Garamond" w:eastAsia="Garamond" w:hAnsi="Garamond" w:cs="Garamond"/>
          <w:color w:val="000000"/>
          <w:sz w:val="24"/>
          <w:szCs w:val="24"/>
          <w:highlight w:val="white"/>
        </w:rPr>
        <w:t xml:space="preserve"> Tang, Lecturer (equiv. Assistant Professor in the US system) </w:t>
      </w:r>
      <w:r>
        <w:rPr>
          <w:rFonts w:ascii="Garamond" w:eastAsia="Garamond" w:hAnsi="Garamond" w:cs="Garamond"/>
          <w:sz w:val="24"/>
          <w:szCs w:val="24"/>
          <w:highlight w:val="white"/>
        </w:rPr>
        <w:t>in Film and Media at the University of Sydney.</w:t>
      </w:r>
    </w:p>
    <w:p w14:paraId="0000002A"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 xml:space="preserve">Screening: </w:t>
      </w:r>
      <w:r>
        <w:rPr>
          <w:rFonts w:ascii="Garamond" w:eastAsia="Garamond" w:hAnsi="Garamond" w:cs="Garamond"/>
          <w:i/>
          <w:color w:val="000000"/>
          <w:sz w:val="24"/>
          <w:szCs w:val="24"/>
          <w:highlight w:val="white"/>
        </w:rPr>
        <w:t>Modern Times</w:t>
      </w:r>
      <w:r>
        <w:rPr>
          <w:rFonts w:ascii="Garamond" w:eastAsia="Garamond" w:hAnsi="Garamond" w:cs="Garamond"/>
          <w:color w:val="000000"/>
          <w:sz w:val="24"/>
          <w:szCs w:val="24"/>
          <w:highlight w:val="white"/>
        </w:rPr>
        <w:t xml:space="preserve"> (Charles Chaplin, 1936)</w:t>
      </w:r>
    </w:p>
    <w:p w14:paraId="0000002B" w14:textId="77777777" w:rsidR="00230924" w:rsidRDefault="00230924">
      <w:pPr>
        <w:spacing w:line="240" w:lineRule="auto"/>
        <w:rPr>
          <w:rFonts w:ascii="Garamond" w:eastAsia="Garamond" w:hAnsi="Garamond" w:cs="Garamond"/>
          <w:b/>
          <w:color w:val="000000"/>
          <w:sz w:val="24"/>
          <w:szCs w:val="24"/>
          <w:highlight w:val="white"/>
        </w:rPr>
      </w:pPr>
    </w:p>
    <w:p w14:paraId="0000002C" w14:textId="77777777" w:rsidR="00230924" w:rsidRDefault="00E007B1">
      <w:pPr>
        <w:spacing w:line="240" w:lineRule="auto"/>
        <w:rPr>
          <w:rFonts w:ascii="Garamond" w:eastAsia="Garamond" w:hAnsi="Garamond" w:cs="Garamond"/>
          <w:b/>
          <w:color w:val="000000"/>
          <w:sz w:val="24"/>
          <w:szCs w:val="24"/>
          <w:highlight w:val="white"/>
        </w:rPr>
      </w:pPr>
      <w:bookmarkStart w:id="2" w:name="_heading=h.gjdgxs" w:colFirst="0" w:colLast="0"/>
      <w:bookmarkEnd w:id="2"/>
      <w:r>
        <w:rPr>
          <w:rFonts w:ascii="Garamond" w:eastAsia="Garamond" w:hAnsi="Garamond" w:cs="Garamond"/>
          <w:b/>
          <w:color w:val="000000"/>
          <w:sz w:val="24"/>
          <w:szCs w:val="24"/>
          <w:highlight w:val="white"/>
        </w:rPr>
        <w:t xml:space="preserve">Week 2 (9/12, 9/13): André </w:t>
      </w:r>
      <w:proofErr w:type="spellStart"/>
      <w:r>
        <w:rPr>
          <w:rFonts w:ascii="Garamond" w:eastAsia="Garamond" w:hAnsi="Garamond" w:cs="Garamond"/>
          <w:b/>
          <w:color w:val="000000"/>
          <w:sz w:val="24"/>
          <w:szCs w:val="24"/>
          <w:highlight w:val="white"/>
        </w:rPr>
        <w:t>Bazin</w:t>
      </w:r>
      <w:proofErr w:type="spellEnd"/>
      <w:r>
        <w:rPr>
          <w:rFonts w:ascii="Garamond" w:eastAsia="Garamond" w:hAnsi="Garamond" w:cs="Garamond"/>
          <w:b/>
          <w:color w:val="000000"/>
          <w:sz w:val="24"/>
          <w:szCs w:val="24"/>
          <w:highlight w:val="white"/>
        </w:rPr>
        <w:t>, the “Founding Father”</w:t>
      </w:r>
    </w:p>
    <w:p w14:paraId="0000002D" w14:textId="77777777" w:rsidR="00230924" w:rsidRDefault="00E007B1">
      <w:pPr>
        <w:spacing w:line="240" w:lineRule="auto"/>
        <w:rPr>
          <w:rFonts w:ascii="Garamond" w:eastAsia="Garamond" w:hAnsi="Garamond" w:cs="Garamond"/>
          <w:color w:val="000000"/>
          <w:sz w:val="24"/>
          <w:szCs w:val="24"/>
          <w:highlight w:val="white"/>
        </w:rPr>
      </w:pPr>
      <w:bookmarkStart w:id="3" w:name="_Hlk110867302"/>
      <w:r>
        <w:rPr>
          <w:rFonts w:ascii="Garamond" w:eastAsia="Garamond" w:hAnsi="Garamond" w:cs="Garamond"/>
          <w:color w:val="000000"/>
          <w:sz w:val="24"/>
          <w:szCs w:val="24"/>
          <w:highlight w:val="white"/>
        </w:rPr>
        <w:t xml:space="preserve">M: André </w:t>
      </w:r>
      <w:proofErr w:type="spellStart"/>
      <w:r>
        <w:rPr>
          <w:rFonts w:ascii="Garamond" w:eastAsia="Garamond" w:hAnsi="Garamond" w:cs="Garamond"/>
          <w:color w:val="000000"/>
          <w:sz w:val="24"/>
          <w:szCs w:val="24"/>
          <w:highlight w:val="white"/>
        </w:rPr>
        <w:t>Bazin</w:t>
      </w:r>
      <w:proofErr w:type="spellEnd"/>
      <w:r>
        <w:rPr>
          <w:rFonts w:ascii="Garamond" w:eastAsia="Garamond" w:hAnsi="Garamond" w:cs="Garamond"/>
          <w:color w:val="000000"/>
          <w:sz w:val="24"/>
          <w:szCs w:val="24"/>
          <w:highlight w:val="white"/>
        </w:rPr>
        <w:t>, “The Ontology of the Photographic Image”</w:t>
      </w:r>
    </w:p>
    <w:p w14:paraId="0000002E" w14:textId="77777777" w:rsidR="00230924" w:rsidRDefault="00E007B1">
      <w:pPr>
        <w:spacing w:line="240" w:lineRule="auto"/>
        <w:rPr>
          <w:rFonts w:ascii="Garamond" w:eastAsia="Garamond" w:hAnsi="Garamond" w:cs="Garamond"/>
          <w:color w:val="444444"/>
          <w:sz w:val="24"/>
          <w:szCs w:val="24"/>
          <w:highlight w:val="white"/>
        </w:rPr>
      </w:pPr>
      <w:r>
        <w:rPr>
          <w:rFonts w:ascii="Garamond" w:eastAsia="Garamond" w:hAnsi="Garamond" w:cs="Garamond"/>
          <w:color w:val="000000"/>
          <w:sz w:val="24"/>
          <w:szCs w:val="24"/>
          <w:highlight w:val="white"/>
        </w:rPr>
        <w:t xml:space="preserve">T: André </w:t>
      </w:r>
      <w:proofErr w:type="spellStart"/>
      <w:r>
        <w:rPr>
          <w:rFonts w:ascii="Garamond" w:eastAsia="Garamond" w:hAnsi="Garamond" w:cs="Garamond"/>
          <w:color w:val="000000"/>
          <w:sz w:val="24"/>
          <w:szCs w:val="24"/>
          <w:highlight w:val="white"/>
        </w:rPr>
        <w:t>Bazin</w:t>
      </w:r>
      <w:proofErr w:type="spellEnd"/>
      <w:r>
        <w:rPr>
          <w:rFonts w:ascii="Garamond" w:eastAsia="Garamond" w:hAnsi="Garamond" w:cs="Garamond"/>
          <w:color w:val="000000"/>
          <w:sz w:val="24"/>
          <w:szCs w:val="24"/>
          <w:highlight w:val="white"/>
        </w:rPr>
        <w:t>, “</w:t>
      </w:r>
      <w:r>
        <w:rPr>
          <w:rFonts w:ascii="Garamond" w:eastAsia="Garamond" w:hAnsi="Garamond" w:cs="Garamond"/>
          <w:color w:val="444444"/>
          <w:sz w:val="24"/>
          <w:szCs w:val="24"/>
          <w:highlight w:val="white"/>
        </w:rPr>
        <w:t>Cinematic Realism and the Italian School of the Liberation”</w:t>
      </w:r>
    </w:p>
    <w:bookmarkEnd w:id="3"/>
    <w:p w14:paraId="0000002F"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 xml:space="preserve">Screening: </w:t>
      </w:r>
      <w:r>
        <w:rPr>
          <w:rFonts w:ascii="Garamond" w:eastAsia="Garamond" w:hAnsi="Garamond" w:cs="Garamond"/>
          <w:i/>
          <w:color w:val="000000"/>
          <w:sz w:val="24"/>
          <w:szCs w:val="24"/>
          <w:highlight w:val="white"/>
        </w:rPr>
        <w:t xml:space="preserve">Bicycle Thieves </w:t>
      </w:r>
      <w:r>
        <w:rPr>
          <w:rFonts w:ascii="Garamond" w:eastAsia="Garamond" w:hAnsi="Garamond" w:cs="Garamond"/>
          <w:color w:val="000000"/>
          <w:sz w:val="24"/>
          <w:szCs w:val="24"/>
          <w:highlight w:val="white"/>
        </w:rPr>
        <w:t xml:space="preserve">(Vittorio De </w:t>
      </w:r>
      <w:proofErr w:type="spellStart"/>
      <w:r>
        <w:rPr>
          <w:rFonts w:ascii="Garamond" w:eastAsia="Garamond" w:hAnsi="Garamond" w:cs="Garamond"/>
          <w:color w:val="000000"/>
          <w:sz w:val="24"/>
          <w:szCs w:val="24"/>
          <w:highlight w:val="white"/>
        </w:rPr>
        <w:t>Sica</w:t>
      </w:r>
      <w:proofErr w:type="spellEnd"/>
      <w:r>
        <w:rPr>
          <w:rFonts w:ascii="Garamond" w:eastAsia="Garamond" w:hAnsi="Garamond" w:cs="Garamond"/>
          <w:color w:val="000000"/>
          <w:sz w:val="24"/>
          <w:szCs w:val="24"/>
          <w:highlight w:val="white"/>
        </w:rPr>
        <w:t>, 1948)</w:t>
      </w:r>
    </w:p>
    <w:p w14:paraId="00000030" w14:textId="77777777" w:rsidR="00230924" w:rsidRDefault="00230924">
      <w:pPr>
        <w:spacing w:line="240" w:lineRule="auto"/>
        <w:rPr>
          <w:rFonts w:ascii="Garamond" w:eastAsia="Garamond" w:hAnsi="Garamond" w:cs="Garamond"/>
          <w:b/>
          <w:color w:val="000000"/>
          <w:sz w:val="24"/>
          <w:szCs w:val="24"/>
          <w:highlight w:val="white"/>
        </w:rPr>
      </w:pPr>
    </w:p>
    <w:p w14:paraId="00000031"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Week 3 (9/19, 9/20): </w:t>
      </w:r>
      <w:r>
        <w:rPr>
          <w:rFonts w:ascii="Garamond" w:eastAsia="Garamond" w:hAnsi="Garamond" w:cs="Garamond"/>
          <w:b/>
          <w:i/>
          <w:sz w:val="24"/>
          <w:szCs w:val="24"/>
          <w:highlight w:val="white"/>
        </w:rPr>
        <w:t>La Nouvelle Vague</w:t>
      </w:r>
    </w:p>
    <w:p w14:paraId="00000032" w14:textId="3BA06DBA"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M: Michel Marie, </w:t>
      </w:r>
      <w:r w:rsidR="006F4EB8">
        <w:rPr>
          <w:rFonts w:ascii="Garamond" w:eastAsia="Garamond" w:hAnsi="Garamond" w:cs="Garamond"/>
          <w:color w:val="000000"/>
          <w:sz w:val="24"/>
          <w:szCs w:val="24"/>
          <w:highlight w:val="white"/>
        </w:rPr>
        <w:t xml:space="preserve">“A Technical </w:t>
      </w:r>
      <w:r w:rsidR="00A218F8">
        <w:rPr>
          <w:rFonts w:ascii="Garamond" w:eastAsia="Garamond" w:hAnsi="Garamond" w:cs="Garamond"/>
          <w:color w:val="000000"/>
          <w:sz w:val="24"/>
          <w:szCs w:val="24"/>
          <w:highlight w:val="white"/>
        </w:rPr>
        <w:t>Practice</w:t>
      </w:r>
      <w:r w:rsidR="006F4EB8">
        <w:rPr>
          <w:rFonts w:ascii="Garamond" w:eastAsia="Garamond" w:hAnsi="Garamond" w:cs="Garamond"/>
          <w:color w:val="000000"/>
          <w:sz w:val="24"/>
          <w:szCs w:val="24"/>
          <w:highlight w:val="white"/>
        </w:rPr>
        <w:t xml:space="preserve">, An Aesthetic,” </w:t>
      </w:r>
      <w:r>
        <w:rPr>
          <w:rFonts w:ascii="Garamond" w:eastAsia="Garamond" w:hAnsi="Garamond" w:cs="Garamond"/>
          <w:i/>
          <w:color w:val="000000"/>
          <w:sz w:val="24"/>
          <w:szCs w:val="24"/>
          <w:highlight w:val="white"/>
        </w:rPr>
        <w:t>The French New Wave</w:t>
      </w:r>
      <w:r>
        <w:rPr>
          <w:rFonts w:ascii="Garamond" w:eastAsia="Garamond" w:hAnsi="Garamond" w:cs="Garamond"/>
          <w:color w:val="000000"/>
          <w:sz w:val="24"/>
          <w:szCs w:val="24"/>
          <w:highlight w:val="white"/>
        </w:rPr>
        <w:t xml:space="preserve"> </w:t>
      </w:r>
      <w:r w:rsidR="006F4EB8">
        <w:rPr>
          <w:rFonts w:ascii="Garamond" w:eastAsia="Garamond" w:hAnsi="Garamond" w:cs="Garamond"/>
          <w:color w:val="000000"/>
          <w:sz w:val="24"/>
          <w:szCs w:val="24"/>
          <w:highlight w:val="white"/>
        </w:rPr>
        <w:t>(2003)</w:t>
      </w:r>
    </w:p>
    <w:p w14:paraId="05EE8477" w14:textId="69940735" w:rsidR="00A218F8" w:rsidRPr="00A218F8" w:rsidRDefault="00A218F8">
      <w:pPr>
        <w:spacing w:line="240" w:lineRule="auto"/>
        <w:rPr>
          <w:rFonts w:ascii="Garamond" w:hAnsi="Garamond" w:cs="Garamond"/>
          <w:color w:val="000000"/>
          <w:sz w:val="24"/>
          <w:szCs w:val="24"/>
          <w:highlight w:val="white"/>
        </w:rPr>
      </w:pPr>
      <w:r>
        <w:rPr>
          <w:rFonts w:ascii="Garamond" w:hAnsi="Garamond" w:cs="Garamond"/>
          <w:color w:val="000000"/>
          <w:sz w:val="24"/>
          <w:szCs w:val="24"/>
          <w:highlight w:val="white"/>
        </w:rPr>
        <w:t xml:space="preserve">(Please refer to “A Critical </w:t>
      </w:r>
      <w:r>
        <w:rPr>
          <w:rFonts w:ascii="Garamond" w:hAnsi="Garamond" w:cs="Garamond" w:hint="eastAsia"/>
          <w:color w:val="000000"/>
          <w:sz w:val="24"/>
          <w:szCs w:val="24"/>
          <w:highlight w:val="white"/>
        </w:rPr>
        <w:t>Co</w:t>
      </w:r>
      <w:r>
        <w:rPr>
          <w:rFonts w:ascii="Garamond" w:hAnsi="Garamond" w:cs="Garamond"/>
          <w:color w:val="000000"/>
          <w:sz w:val="24"/>
          <w:szCs w:val="24"/>
          <w:highlight w:val="white"/>
        </w:rPr>
        <w:t>ncept” as well).</w:t>
      </w:r>
    </w:p>
    <w:p w14:paraId="00000033"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T: </w:t>
      </w:r>
      <w:r>
        <w:rPr>
          <w:rFonts w:ascii="Garamond" w:eastAsia="Garamond" w:hAnsi="Garamond" w:cs="Garamond"/>
          <w:i/>
          <w:color w:val="000000"/>
          <w:sz w:val="24"/>
          <w:szCs w:val="24"/>
          <w:highlight w:val="white"/>
        </w:rPr>
        <w:t xml:space="preserve">Cahier du </w:t>
      </w:r>
      <w:proofErr w:type="spellStart"/>
      <w:r>
        <w:rPr>
          <w:rFonts w:ascii="Garamond" w:eastAsia="Garamond" w:hAnsi="Garamond" w:cs="Garamond"/>
          <w:i/>
          <w:color w:val="000000"/>
          <w:sz w:val="24"/>
          <w:szCs w:val="24"/>
          <w:highlight w:val="white"/>
        </w:rPr>
        <w:t>Cinéma</w:t>
      </w:r>
      <w:proofErr w:type="spellEnd"/>
      <w:r>
        <w:rPr>
          <w:rFonts w:ascii="Garamond" w:eastAsia="Garamond" w:hAnsi="Garamond" w:cs="Garamond"/>
          <w:color w:val="000000"/>
          <w:sz w:val="24"/>
          <w:szCs w:val="24"/>
          <w:highlight w:val="white"/>
        </w:rPr>
        <w:t xml:space="preserve"> roundtable, “Hiroshima, </w:t>
      </w:r>
      <w:proofErr w:type="spellStart"/>
      <w:r>
        <w:rPr>
          <w:rFonts w:ascii="Garamond" w:eastAsia="Garamond" w:hAnsi="Garamond" w:cs="Garamond"/>
          <w:color w:val="000000"/>
          <w:sz w:val="24"/>
          <w:szCs w:val="24"/>
          <w:highlight w:val="white"/>
        </w:rPr>
        <w:t>notre</w:t>
      </w:r>
      <w:proofErr w:type="spellEnd"/>
      <w:r>
        <w:rPr>
          <w:rFonts w:ascii="Garamond" w:eastAsia="Garamond" w:hAnsi="Garamond" w:cs="Garamond"/>
          <w:color w:val="000000"/>
          <w:sz w:val="24"/>
          <w:szCs w:val="24"/>
          <w:highlight w:val="white"/>
        </w:rPr>
        <w:t xml:space="preserve"> amour” (1959) </w:t>
      </w:r>
    </w:p>
    <w:p w14:paraId="00000034"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lastRenderedPageBreak/>
        <w:t xml:space="preserve">Screening: </w:t>
      </w:r>
      <w:r>
        <w:rPr>
          <w:rFonts w:ascii="Garamond" w:eastAsia="Garamond" w:hAnsi="Garamond" w:cs="Garamond"/>
          <w:i/>
          <w:color w:val="000000"/>
          <w:sz w:val="24"/>
          <w:szCs w:val="24"/>
          <w:highlight w:val="white"/>
        </w:rPr>
        <w:t xml:space="preserve">Nuit et </w:t>
      </w:r>
      <w:proofErr w:type="spellStart"/>
      <w:r>
        <w:rPr>
          <w:rFonts w:ascii="Garamond" w:eastAsia="Garamond" w:hAnsi="Garamond" w:cs="Garamond"/>
          <w:i/>
          <w:color w:val="000000"/>
          <w:sz w:val="24"/>
          <w:szCs w:val="24"/>
          <w:highlight w:val="white"/>
        </w:rPr>
        <w:t>Brouillard</w:t>
      </w:r>
      <w:proofErr w:type="spellEnd"/>
      <w:r>
        <w:rPr>
          <w:rFonts w:ascii="Garamond" w:eastAsia="Garamond" w:hAnsi="Garamond" w:cs="Garamond"/>
          <w:i/>
          <w:color w:val="000000"/>
          <w:sz w:val="24"/>
          <w:szCs w:val="24"/>
          <w:highlight w:val="white"/>
        </w:rPr>
        <w:t xml:space="preserve"> </w:t>
      </w:r>
      <w:r>
        <w:rPr>
          <w:rFonts w:ascii="Garamond" w:eastAsia="Garamond" w:hAnsi="Garamond" w:cs="Garamond"/>
          <w:color w:val="000000"/>
          <w:sz w:val="24"/>
          <w:szCs w:val="24"/>
          <w:highlight w:val="white"/>
        </w:rPr>
        <w:t>(1956)</w:t>
      </w:r>
      <w:r>
        <w:rPr>
          <w:rFonts w:ascii="Garamond" w:eastAsia="Garamond" w:hAnsi="Garamond" w:cs="Garamond"/>
          <w:i/>
          <w:color w:val="000000"/>
          <w:sz w:val="24"/>
          <w:szCs w:val="24"/>
          <w:highlight w:val="white"/>
        </w:rPr>
        <w:t>, Hiroshima, mon amour</w:t>
      </w:r>
      <w:r>
        <w:rPr>
          <w:rFonts w:ascii="Garamond" w:eastAsia="Garamond" w:hAnsi="Garamond" w:cs="Garamond"/>
          <w:b/>
          <w:i/>
          <w:color w:val="000000"/>
          <w:sz w:val="24"/>
          <w:szCs w:val="24"/>
          <w:highlight w:val="white"/>
        </w:rPr>
        <w:t xml:space="preserve"> </w:t>
      </w:r>
      <w:r>
        <w:rPr>
          <w:rFonts w:ascii="Garamond" w:eastAsia="Garamond" w:hAnsi="Garamond" w:cs="Garamond"/>
          <w:color w:val="000000"/>
          <w:sz w:val="24"/>
          <w:szCs w:val="24"/>
          <w:highlight w:val="white"/>
        </w:rPr>
        <w:t xml:space="preserve">(Alain </w:t>
      </w:r>
      <w:proofErr w:type="spellStart"/>
      <w:r>
        <w:rPr>
          <w:rFonts w:ascii="Garamond" w:eastAsia="Garamond" w:hAnsi="Garamond" w:cs="Garamond"/>
          <w:color w:val="000000"/>
          <w:sz w:val="24"/>
          <w:szCs w:val="24"/>
          <w:highlight w:val="white"/>
        </w:rPr>
        <w:t>Resnais</w:t>
      </w:r>
      <w:proofErr w:type="spellEnd"/>
      <w:r>
        <w:rPr>
          <w:rFonts w:ascii="Garamond" w:eastAsia="Garamond" w:hAnsi="Garamond" w:cs="Garamond"/>
          <w:color w:val="000000"/>
          <w:sz w:val="24"/>
          <w:szCs w:val="24"/>
          <w:highlight w:val="white"/>
        </w:rPr>
        <w:t>, 1959)</w:t>
      </w:r>
    </w:p>
    <w:p w14:paraId="00000035" w14:textId="77777777" w:rsidR="00230924" w:rsidRDefault="00230924">
      <w:pPr>
        <w:spacing w:line="240" w:lineRule="auto"/>
        <w:rPr>
          <w:rFonts w:ascii="Garamond" w:eastAsia="Garamond" w:hAnsi="Garamond" w:cs="Garamond"/>
          <w:b/>
          <w:color w:val="000000"/>
          <w:sz w:val="24"/>
          <w:szCs w:val="24"/>
          <w:highlight w:val="white"/>
        </w:rPr>
      </w:pPr>
    </w:p>
    <w:p w14:paraId="00000036"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Week 4 (9/26, 9/27)</w:t>
      </w:r>
      <w:r>
        <w:rPr>
          <w:rFonts w:ascii="Garamond" w:eastAsia="Garamond" w:hAnsi="Garamond" w:cs="Garamond"/>
          <w:b/>
          <w:sz w:val="24"/>
          <w:szCs w:val="24"/>
          <w:highlight w:val="white"/>
        </w:rPr>
        <w:t>:</w:t>
      </w:r>
      <w:r>
        <w:rPr>
          <w:rFonts w:ascii="Garamond" w:eastAsia="Garamond" w:hAnsi="Garamond" w:cs="Garamond"/>
          <w:b/>
          <w:color w:val="000000"/>
          <w:sz w:val="24"/>
          <w:szCs w:val="24"/>
          <w:highlight w:val="white"/>
        </w:rPr>
        <w:t xml:space="preserve"> Delineating Modernism</w:t>
      </w:r>
    </w:p>
    <w:p w14:paraId="00000037" w14:textId="31BD52E0"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M: </w:t>
      </w:r>
      <w:proofErr w:type="spellStart"/>
      <w:r>
        <w:rPr>
          <w:rFonts w:ascii="Garamond" w:eastAsia="Garamond" w:hAnsi="Garamond" w:cs="Garamond"/>
          <w:color w:val="000000"/>
          <w:sz w:val="24"/>
          <w:szCs w:val="24"/>
          <w:highlight w:val="white"/>
        </w:rPr>
        <w:t>András</w:t>
      </w:r>
      <w:proofErr w:type="spellEnd"/>
      <w:r>
        <w:rPr>
          <w:rFonts w:ascii="Garamond" w:eastAsia="Garamond" w:hAnsi="Garamond" w:cs="Garamond"/>
          <w:color w:val="000000"/>
          <w:sz w:val="24"/>
          <w:szCs w:val="24"/>
          <w:highlight w:val="white"/>
        </w:rPr>
        <w:t xml:space="preserve"> </w:t>
      </w:r>
      <w:proofErr w:type="spellStart"/>
      <w:r>
        <w:rPr>
          <w:rFonts w:ascii="Garamond" w:eastAsia="Garamond" w:hAnsi="Garamond" w:cs="Garamond"/>
          <w:color w:val="000000"/>
          <w:sz w:val="24"/>
          <w:szCs w:val="24"/>
          <w:highlight w:val="white"/>
        </w:rPr>
        <w:t>Bálint</w:t>
      </w:r>
      <w:proofErr w:type="spellEnd"/>
      <w:r>
        <w:rPr>
          <w:rFonts w:ascii="Garamond" w:eastAsia="Garamond" w:hAnsi="Garamond" w:cs="Garamond"/>
          <w:color w:val="000000"/>
          <w:sz w:val="24"/>
          <w:szCs w:val="24"/>
          <w:highlight w:val="white"/>
        </w:rPr>
        <w:t xml:space="preserve"> </w:t>
      </w:r>
      <w:proofErr w:type="spellStart"/>
      <w:r>
        <w:rPr>
          <w:rFonts w:ascii="Garamond" w:eastAsia="Garamond" w:hAnsi="Garamond" w:cs="Garamond"/>
          <w:color w:val="000000"/>
          <w:sz w:val="24"/>
          <w:szCs w:val="24"/>
          <w:highlight w:val="white"/>
        </w:rPr>
        <w:t>Kovács</w:t>
      </w:r>
      <w:proofErr w:type="spellEnd"/>
      <w:r>
        <w:rPr>
          <w:rFonts w:ascii="Garamond" w:eastAsia="Garamond" w:hAnsi="Garamond" w:cs="Garamond"/>
          <w:color w:val="000000"/>
          <w:sz w:val="24"/>
          <w:szCs w:val="24"/>
          <w:highlight w:val="white"/>
        </w:rPr>
        <w:t xml:space="preserve">, </w:t>
      </w:r>
      <w:r w:rsidR="001E25D2">
        <w:rPr>
          <w:rFonts w:ascii="Garamond" w:eastAsia="Garamond" w:hAnsi="Garamond" w:cs="Garamond"/>
          <w:color w:val="000000"/>
          <w:sz w:val="24"/>
          <w:szCs w:val="24"/>
          <w:highlight w:val="white"/>
        </w:rPr>
        <w:t>“</w:t>
      </w:r>
      <w:r w:rsidR="00A92D00">
        <w:rPr>
          <w:rFonts w:ascii="Garamond" w:eastAsia="Garamond" w:hAnsi="Garamond" w:cs="Garamond"/>
          <w:color w:val="000000"/>
          <w:sz w:val="24"/>
          <w:szCs w:val="24"/>
          <w:highlight w:val="white"/>
        </w:rPr>
        <w:t>Theorizing Modernism</w:t>
      </w:r>
      <w:r w:rsidR="001E25D2">
        <w:rPr>
          <w:rFonts w:ascii="Garamond" w:eastAsia="Garamond" w:hAnsi="Garamond" w:cs="Garamond"/>
          <w:color w:val="000000"/>
          <w:sz w:val="24"/>
          <w:szCs w:val="24"/>
          <w:highlight w:val="white"/>
        </w:rPr>
        <w:t xml:space="preserve">” </w:t>
      </w:r>
      <w:r>
        <w:rPr>
          <w:rFonts w:ascii="Garamond" w:eastAsia="Garamond" w:hAnsi="Garamond" w:cs="Garamond"/>
          <w:i/>
          <w:color w:val="000000"/>
          <w:sz w:val="24"/>
          <w:szCs w:val="24"/>
          <w:highlight w:val="white"/>
        </w:rPr>
        <w:t>Screening Modernism</w:t>
      </w:r>
      <w:r>
        <w:rPr>
          <w:rFonts w:ascii="Garamond" w:eastAsia="Garamond" w:hAnsi="Garamond" w:cs="Garamond"/>
          <w:color w:val="000000"/>
          <w:sz w:val="24"/>
          <w:szCs w:val="24"/>
          <w:highlight w:val="white"/>
        </w:rPr>
        <w:t xml:space="preserve"> (2008)</w:t>
      </w:r>
    </w:p>
    <w:p w14:paraId="318F24F0" w14:textId="1EB80540" w:rsidR="00A92D00" w:rsidRPr="00A92D00" w:rsidRDefault="00A92D00">
      <w:pPr>
        <w:spacing w:line="240" w:lineRule="auto"/>
        <w:rPr>
          <w:rFonts w:ascii="Garamond" w:hAnsi="Garamond" w:cs="Garamond"/>
          <w:color w:val="000000"/>
          <w:sz w:val="24"/>
          <w:szCs w:val="24"/>
          <w:highlight w:val="white"/>
        </w:rPr>
      </w:pPr>
      <w:r>
        <w:rPr>
          <w:rFonts w:ascii="Garamond" w:hAnsi="Garamond" w:cs="Garamond"/>
          <w:color w:val="000000"/>
          <w:sz w:val="24"/>
          <w:szCs w:val="24"/>
          <w:highlight w:val="white"/>
        </w:rPr>
        <w:t>(Please refer to “Theories of the Classical/Modern Distinction in Cinema” as well).</w:t>
      </w:r>
    </w:p>
    <w:p w14:paraId="00000039" w14:textId="0F02FE06" w:rsidR="00230924" w:rsidRPr="00661DFA" w:rsidRDefault="00E007B1">
      <w:pPr>
        <w:spacing w:line="240" w:lineRule="auto"/>
        <w:rPr>
          <w:rFonts w:ascii="Garamond" w:eastAsia="Garamond" w:hAnsi="Garamond" w:cs="Garamond"/>
          <w:sz w:val="24"/>
          <w:szCs w:val="24"/>
          <w:highlight w:val="white"/>
        </w:rPr>
      </w:pPr>
      <w:r>
        <w:rPr>
          <w:rFonts w:ascii="Garamond" w:eastAsia="Garamond" w:hAnsi="Garamond" w:cs="Garamond"/>
          <w:color w:val="000000"/>
          <w:sz w:val="24"/>
          <w:szCs w:val="24"/>
          <w:highlight w:val="white"/>
        </w:rPr>
        <w:t xml:space="preserve">T: Susan Sontag and Garrett Stewart on </w:t>
      </w:r>
      <w:r>
        <w:rPr>
          <w:rFonts w:ascii="Garamond" w:eastAsia="Garamond" w:hAnsi="Garamond" w:cs="Garamond"/>
          <w:i/>
          <w:color w:val="000000"/>
          <w:sz w:val="24"/>
          <w:szCs w:val="24"/>
          <w:highlight w:val="white"/>
        </w:rPr>
        <w:t>Persona</w:t>
      </w:r>
    </w:p>
    <w:p w14:paraId="0000003A"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 xml:space="preserve">Screening: </w:t>
      </w:r>
      <w:r>
        <w:rPr>
          <w:rFonts w:ascii="Garamond" w:eastAsia="Garamond" w:hAnsi="Garamond" w:cs="Garamond"/>
          <w:i/>
          <w:color w:val="000000"/>
          <w:sz w:val="24"/>
          <w:szCs w:val="24"/>
          <w:highlight w:val="white"/>
        </w:rPr>
        <w:t>Persona</w:t>
      </w:r>
      <w:r>
        <w:rPr>
          <w:rFonts w:ascii="Garamond" w:eastAsia="Garamond" w:hAnsi="Garamond" w:cs="Garamond"/>
          <w:color w:val="000000"/>
          <w:sz w:val="24"/>
          <w:szCs w:val="24"/>
          <w:highlight w:val="white"/>
        </w:rPr>
        <w:t xml:space="preserve"> (Ingmar Bergman, 1966)</w:t>
      </w:r>
    </w:p>
    <w:p w14:paraId="0000003B" w14:textId="77777777" w:rsidR="00230924" w:rsidRDefault="00230924">
      <w:pPr>
        <w:spacing w:line="240" w:lineRule="auto"/>
        <w:rPr>
          <w:rFonts w:ascii="Garamond" w:eastAsia="Garamond" w:hAnsi="Garamond" w:cs="Garamond"/>
          <w:color w:val="000000"/>
          <w:sz w:val="24"/>
          <w:szCs w:val="24"/>
          <w:highlight w:val="white"/>
        </w:rPr>
      </w:pPr>
    </w:p>
    <w:p w14:paraId="0000003C"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Week 5 (10/3, 10/4): Modernist Reading of the Apparatus </w:t>
      </w:r>
    </w:p>
    <w:p w14:paraId="0000003D"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First Assignment Due</w:t>
      </w:r>
    </w:p>
    <w:p w14:paraId="0000003E"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M: </w:t>
      </w:r>
      <w:bookmarkStart w:id="4" w:name="_Hlk110867325"/>
      <w:r>
        <w:rPr>
          <w:rFonts w:ascii="Garamond" w:eastAsia="Garamond" w:hAnsi="Garamond" w:cs="Garamond"/>
          <w:color w:val="000000"/>
          <w:sz w:val="24"/>
          <w:szCs w:val="24"/>
          <w:highlight w:val="white"/>
        </w:rPr>
        <w:t xml:space="preserve">Jean-Louis </w:t>
      </w:r>
      <w:proofErr w:type="spellStart"/>
      <w:r>
        <w:rPr>
          <w:rFonts w:ascii="Garamond" w:eastAsia="Garamond" w:hAnsi="Garamond" w:cs="Garamond"/>
          <w:color w:val="000000"/>
          <w:sz w:val="24"/>
          <w:szCs w:val="24"/>
          <w:highlight w:val="white"/>
        </w:rPr>
        <w:t>Baudry</w:t>
      </w:r>
      <w:proofErr w:type="spellEnd"/>
      <w:r>
        <w:rPr>
          <w:rFonts w:ascii="Garamond" w:eastAsia="Garamond" w:hAnsi="Garamond" w:cs="Garamond"/>
          <w:color w:val="000000"/>
          <w:sz w:val="24"/>
          <w:szCs w:val="24"/>
          <w:highlight w:val="white"/>
        </w:rPr>
        <w:t>, “Ideological Effects of the Basic Cinematographic Apparatus” (1974)</w:t>
      </w:r>
      <w:bookmarkEnd w:id="4"/>
    </w:p>
    <w:p w14:paraId="0000003F" w14:textId="77777777" w:rsidR="00230924" w:rsidRDefault="00E007B1">
      <w:pPr>
        <w:spacing w:line="240" w:lineRule="auto"/>
        <w:rPr>
          <w:rFonts w:ascii="Garamond" w:eastAsia="Garamond" w:hAnsi="Garamond" w:cs="Garamond"/>
          <w:color w:val="000000"/>
          <w:sz w:val="24"/>
          <w:szCs w:val="24"/>
          <w:highlight w:val="white"/>
        </w:rPr>
      </w:pPr>
      <w:bookmarkStart w:id="5" w:name="_Hlk110867340"/>
      <w:r>
        <w:rPr>
          <w:rFonts w:ascii="Garamond" w:eastAsia="Garamond" w:hAnsi="Garamond" w:cs="Garamond"/>
          <w:color w:val="000000"/>
          <w:sz w:val="24"/>
          <w:szCs w:val="24"/>
          <w:highlight w:val="white"/>
        </w:rPr>
        <w:t>Christian Metz, “</w:t>
      </w:r>
      <w:proofErr w:type="spellStart"/>
      <w:r>
        <w:rPr>
          <w:rFonts w:ascii="Garamond" w:eastAsia="Garamond" w:hAnsi="Garamond" w:cs="Garamond"/>
          <w:color w:val="000000"/>
          <w:sz w:val="24"/>
          <w:szCs w:val="24"/>
          <w:highlight w:val="white"/>
        </w:rPr>
        <w:t>Trucage</w:t>
      </w:r>
      <w:proofErr w:type="spellEnd"/>
      <w:r>
        <w:rPr>
          <w:rFonts w:ascii="Garamond" w:eastAsia="Garamond" w:hAnsi="Garamond" w:cs="Garamond"/>
          <w:color w:val="000000"/>
          <w:sz w:val="24"/>
          <w:szCs w:val="24"/>
          <w:highlight w:val="white"/>
        </w:rPr>
        <w:t xml:space="preserve"> and the Film” (1977)</w:t>
      </w:r>
    </w:p>
    <w:p w14:paraId="00000040"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color w:val="000000"/>
          <w:sz w:val="24"/>
          <w:szCs w:val="24"/>
          <w:highlight w:val="white"/>
        </w:rPr>
        <w:t xml:space="preserve">T: </w:t>
      </w:r>
      <w:r>
        <w:rPr>
          <w:rFonts w:ascii="Garamond" w:eastAsia="Garamond" w:hAnsi="Garamond" w:cs="Garamond"/>
          <w:i/>
          <w:sz w:val="24"/>
          <w:szCs w:val="24"/>
          <w:highlight w:val="white"/>
        </w:rPr>
        <w:t xml:space="preserve">Cahier du </w:t>
      </w:r>
      <w:proofErr w:type="spellStart"/>
      <w:r>
        <w:rPr>
          <w:rFonts w:ascii="Garamond" w:eastAsia="Garamond" w:hAnsi="Garamond" w:cs="Garamond"/>
          <w:i/>
          <w:sz w:val="24"/>
          <w:szCs w:val="24"/>
          <w:highlight w:val="white"/>
        </w:rPr>
        <w:t>Cinéma</w:t>
      </w:r>
      <w:proofErr w:type="spellEnd"/>
      <w:r>
        <w:rPr>
          <w:rFonts w:ascii="Garamond" w:eastAsia="Garamond" w:hAnsi="Garamond" w:cs="Garamond"/>
          <w:sz w:val="24"/>
          <w:szCs w:val="24"/>
          <w:highlight w:val="white"/>
        </w:rPr>
        <w:t xml:space="preserve"> roundtable on </w:t>
      </w:r>
      <w:proofErr w:type="gramStart"/>
      <w:r>
        <w:rPr>
          <w:rFonts w:ascii="Garamond" w:eastAsia="Garamond" w:hAnsi="Garamond" w:cs="Garamond"/>
          <w:i/>
          <w:sz w:val="24"/>
          <w:szCs w:val="24"/>
          <w:highlight w:val="white"/>
        </w:rPr>
        <w:t>Young  Mr.</w:t>
      </w:r>
      <w:proofErr w:type="gramEnd"/>
      <w:r>
        <w:rPr>
          <w:rFonts w:ascii="Garamond" w:eastAsia="Garamond" w:hAnsi="Garamond" w:cs="Garamond"/>
          <w:i/>
          <w:sz w:val="24"/>
          <w:szCs w:val="24"/>
          <w:highlight w:val="white"/>
        </w:rPr>
        <w:t xml:space="preserve"> Lincoln </w:t>
      </w:r>
      <w:r>
        <w:rPr>
          <w:rFonts w:ascii="Garamond" w:eastAsia="Garamond" w:hAnsi="Garamond" w:cs="Garamond"/>
          <w:sz w:val="24"/>
          <w:szCs w:val="24"/>
          <w:highlight w:val="white"/>
        </w:rPr>
        <w:t>(1939)</w:t>
      </w:r>
    </w:p>
    <w:bookmarkEnd w:id="5"/>
    <w:p w14:paraId="00000041"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 xml:space="preserve">Screening: </w:t>
      </w:r>
      <w:r>
        <w:rPr>
          <w:rFonts w:ascii="Garamond" w:eastAsia="Garamond" w:hAnsi="Garamond" w:cs="Garamond"/>
          <w:i/>
          <w:sz w:val="24"/>
          <w:szCs w:val="24"/>
          <w:highlight w:val="white"/>
        </w:rPr>
        <w:t xml:space="preserve">Young Mr. Lincoln </w:t>
      </w:r>
      <w:r>
        <w:rPr>
          <w:rFonts w:ascii="Garamond" w:eastAsia="Garamond" w:hAnsi="Garamond" w:cs="Garamond"/>
          <w:sz w:val="24"/>
          <w:szCs w:val="24"/>
          <w:highlight w:val="white"/>
        </w:rPr>
        <w:t>(John Ford, 1939)</w:t>
      </w:r>
    </w:p>
    <w:p w14:paraId="00000042" w14:textId="77777777" w:rsidR="00230924" w:rsidRDefault="00230924">
      <w:pPr>
        <w:spacing w:line="240" w:lineRule="auto"/>
        <w:rPr>
          <w:rFonts w:ascii="Garamond" w:eastAsia="Garamond" w:hAnsi="Garamond" w:cs="Garamond"/>
          <w:b/>
          <w:color w:val="000000"/>
          <w:sz w:val="24"/>
          <w:szCs w:val="24"/>
          <w:highlight w:val="white"/>
        </w:rPr>
      </w:pPr>
    </w:p>
    <w:p w14:paraId="00000043"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Week 6 (10/11): Gilles Deleuze and Film Historiography</w:t>
      </w:r>
    </w:p>
    <w:p w14:paraId="00000044" w14:textId="77777777" w:rsidR="00230924" w:rsidRDefault="00E007B1">
      <w:pPr>
        <w:spacing w:line="240" w:lineRule="auto"/>
        <w:rPr>
          <w:rFonts w:ascii="Garamond" w:eastAsia="Garamond" w:hAnsi="Garamond" w:cs="Garamond"/>
          <w:i/>
          <w:sz w:val="24"/>
          <w:szCs w:val="24"/>
          <w:highlight w:val="white"/>
        </w:rPr>
      </w:pPr>
      <w:r>
        <w:rPr>
          <w:rFonts w:ascii="Garamond" w:eastAsia="Garamond" w:hAnsi="Garamond" w:cs="Garamond"/>
          <w:sz w:val="24"/>
          <w:szCs w:val="24"/>
          <w:highlight w:val="white"/>
        </w:rPr>
        <w:t>M: Double Ten!</w:t>
      </w:r>
    </w:p>
    <w:p w14:paraId="00000045"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sz w:val="24"/>
          <w:szCs w:val="24"/>
          <w:highlight w:val="white"/>
        </w:rPr>
        <w:t xml:space="preserve">T: Gilles Deleuze, excerpts from </w:t>
      </w:r>
      <w:r>
        <w:rPr>
          <w:rFonts w:ascii="Garamond" w:eastAsia="Garamond" w:hAnsi="Garamond" w:cs="Garamond"/>
          <w:i/>
          <w:sz w:val="24"/>
          <w:szCs w:val="24"/>
          <w:highlight w:val="white"/>
        </w:rPr>
        <w:t>Cinema 1</w:t>
      </w:r>
      <w:r>
        <w:rPr>
          <w:rFonts w:ascii="Garamond" w:eastAsia="Garamond" w:hAnsi="Garamond" w:cs="Garamond"/>
          <w:sz w:val="24"/>
          <w:szCs w:val="24"/>
          <w:highlight w:val="white"/>
        </w:rPr>
        <w:t xml:space="preserve"> (1980), Paola </w:t>
      </w:r>
      <w:proofErr w:type="spellStart"/>
      <w:r>
        <w:rPr>
          <w:rFonts w:ascii="Garamond" w:eastAsia="Garamond" w:hAnsi="Garamond" w:cs="Garamond"/>
          <w:sz w:val="24"/>
          <w:szCs w:val="24"/>
          <w:highlight w:val="white"/>
        </w:rPr>
        <w:t>Marrati</w:t>
      </w:r>
      <w:proofErr w:type="spellEnd"/>
      <w:r>
        <w:rPr>
          <w:rFonts w:ascii="Garamond" w:eastAsia="Garamond" w:hAnsi="Garamond" w:cs="Garamond"/>
          <w:sz w:val="24"/>
          <w:szCs w:val="24"/>
          <w:highlight w:val="white"/>
        </w:rPr>
        <w:t xml:space="preserve">, excerpts from </w:t>
      </w:r>
      <w:r>
        <w:rPr>
          <w:rFonts w:ascii="Garamond" w:eastAsia="Garamond" w:hAnsi="Garamond" w:cs="Garamond"/>
          <w:i/>
          <w:sz w:val="24"/>
          <w:szCs w:val="24"/>
          <w:highlight w:val="white"/>
        </w:rPr>
        <w:t>Gilles Deleuze: Cinema and Philosophy,</w:t>
      </w:r>
      <w:r>
        <w:rPr>
          <w:rFonts w:ascii="Garamond" w:eastAsia="Garamond" w:hAnsi="Garamond" w:cs="Garamond"/>
          <w:sz w:val="24"/>
          <w:szCs w:val="24"/>
          <w:highlight w:val="white"/>
        </w:rPr>
        <w:t xml:space="preserve"> Gilles Deleuze, excerpts from </w:t>
      </w:r>
      <w:r>
        <w:rPr>
          <w:rFonts w:ascii="Garamond" w:eastAsia="Garamond" w:hAnsi="Garamond" w:cs="Garamond"/>
          <w:i/>
          <w:sz w:val="24"/>
          <w:szCs w:val="24"/>
          <w:highlight w:val="white"/>
        </w:rPr>
        <w:t xml:space="preserve">Cinema 2 </w:t>
      </w:r>
      <w:r>
        <w:rPr>
          <w:rFonts w:ascii="Garamond" w:eastAsia="Garamond" w:hAnsi="Garamond" w:cs="Garamond"/>
          <w:sz w:val="24"/>
          <w:szCs w:val="24"/>
          <w:highlight w:val="white"/>
        </w:rPr>
        <w:t>(1983)</w:t>
      </w:r>
    </w:p>
    <w:p w14:paraId="00000046"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Screening:</w:t>
      </w:r>
      <w:r>
        <w:rPr>
          <w:rFonts w:ascii="Garamond" w:eastAsia="Garamond" w:hAnsi="Garamond" w:cs="Garamond"/>
          <w:sz w:val="24"/>
          <w:szCs w:val="24"/>
          <w:highlight w:val="white"/>
        </w:rPr>
        <w:t xml:space="preserve"> </w:t>
      </w:r>
      <w:r>
        <w:rPr>
          <w:rFonts w:ascii="Garamond" w:eastAsia="Garamond" w:hAnsi="Garamond" w:cs="Garamond"/>
          <w:i/>
          <w:sz w:val="24"/>
          <w:szCs w:val="24"/>
          <w:highlight w:val="white"/>
        </w:rPr>
        <w:t>Blow-up</w:t>
      </w:r>
      <w:r>
        <w:rPr>
          <w:rFonts w:ascii="Garamond" w:eastAsia="Garamond" w:hAnsi="Garamond" w:cs="Garamond"/>
          <w:sz w:val="24"/>
          <w:szCs w:val="24"/>
          <w:highlight w:val="white"/>
        </w:rPr>
        <w:t xml:space="preserve"> (Michelangelo Antonioni, 1966)</w:t>
      </w:r>
    </w:p>
    <w:p w14:paraId="00000047" w14:textId="77777777" w:rsidR="00230924" w:rsidRDefault="00230924">
      <w:pPr>
        <w:spacing w:line="240" w:lineRule="auto"/>
        <w:rPr>
          <w:rFonts w:ascii="Garamond" w:eastAsia="Garamond" w:hAnsi="Garamond" w:cs="Garamond"/>
          <w:sz w:val="24"/>
          <w:szCs w:val="24"/>
          <w:highlight w:val="white"/>
        </w:rPr>
      </w:pPr>
    </w:p>
    <w:p w14:paraId="00000048"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color w:val="000000"/>
          <w:sz w:val="24"/>
          <w:szCs w:val="24"/>
          <w:highlight w:val="white"/>
        </w:rPr>
        <w:t>Week 7 (10/17, 10/18)</w:t>
      </w:r>
      <w:r>
        <w:rPr>
          <w:rFonts w:ascii="Garamond" w:eastAsia="Garamond" w:hAnsi="Garamond" w:cs="Garamond"/>
          <w:b/>
          <w:sz w:val="24"/>
          <w:szCs w:val="24"/>
          <w:highlight w:val="white"/>
        </w:rPr>
        <w:t>: Modernist Propagation or Colonization?</w:t>
      </w:r>
    </w:p>
    <w:p w14:paraId="00000049"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 Frederic Jameson, “Remapping Taipei,” </w:t>
      </w:r>
      <w:r>
        <w:rPr>
          <w:rFonts w:ascii="Garamond" w:eastAsia="Garamond" w:hAnsi="Garamond" w:cs="Garamond"/>
          <w:i/>
          <w:sz w:val="24"/>
          <w:szCs w:val="24"/>
          <w:highlight w:val="white"/>
        </w:rPr>
        <w:t xml:space="preserve">New Chinese Cinemas: Forms, Identities, Politics </w:t>
      </w:r>
      <w:r>
        <w:rPr>
          <w:rFonts w:ascii="Garamond" w:eastAsia="Garamond" w:hAnsi="Garamond" w:cs="Garamond"/>
          <w:sz w:val="24"/>
          <w:szCs w:val="24"/>
          <w:highlight w:val="white"/>
        </w:rPr>
        <w:t>(1996)</w:t>
      </w:r>
    </w:p>
    <w:p w14:paraId="0000004A"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W: James Tweedie, “The Urban Archipelago,” </w:t>
      </w:r>
      <w:r>
        <w:rPr>
          <w:rFonts w:ascii="Garamond" w:eastAsia="Garamond" w:hAnsi="Garamond" w:cs="Garamond"/>
          <w:i/>
          <w:sz w:val="24"/>
          <w:szCs w:val="24"/>
          <w:highlight w:val="white"/>
        </w:rPr>
        <w:t xml:space="preserve">The Age of New Waves </w:t>
      </w:r>
      <w:r>
        <w:rPr>
          <w:rFonts w:ascii="Garamond" w:eastAsia="Garamond" w:hAnsi="Garamond" w:cs="Garamond"/>
          <w:sz w:val="24"/>
          <w:szCs w:val="24"/>
          <w:highlight w:val="white"/>
        </w:rPr>
        <w:t>(2014)</w:t>
      </w:r>
    </w:p>
    <w:p w14:paraId="0000004B"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 xml:space="preserve">Boys from </w:t>
      </w:r>
      <w:proofErr w:type="spellStart"/>
      <w:r>
        <w:rPr>
          <w:rFonts w:ascii="Garamond" w:eastAsia="Garamond" w:hAnsi="Garamond" w:cs="Garamond"/>
          <w:i/>
          <w:sz w:val="24"/>
          <w:szCs w:val="24"/>
          <w:highlight w:val="white"/>
        </w:rPr>
        <w:t>Fengkuei</w:t>
      </w:r>
      <w:proofErr w:type="spellEnd"/>
      <w:r>
        <w:rPr>
          <w:rFonts w:ascii="Garamond" w:eastAsia="Garamond" w:hAnsi="Garamond" w:cs="Garamond"/>
          <w:i/>
          <w:sz w:val="24"/>
          <w:szCs w:val="24"/>
          <w:highlight w:val="white"/>
        </w:rPr>
        <w:t xml:space="preserve"> </w:t>
      </w:r>
      <w:r>
        <w:rPr>
          <w:rFonts w:ascii="Garamond" w:eastAsia="Garamond" w:hAnsi="Garamond" w:cs="Garamond"/>
          <w:sz w:val="24"/>
          <w:szCs w:val="24"/>
          <w:highlight w:val="white"/>
        </w:rPr>
        <w:t>(Hou Hsiao-</w:t>
      </w:r>
      <w:proofErr w:type="spellStart"/>
      <w:r>
        <w:rPr>
          <w:rFonts w:ascii="Garamond" w:eastAsia="Garamond" w:hAnsi="Garamond" w:cs="Garamond"/>
          <w:sz w:val="24"/>
          <w:szCs w:val="24"/>
          <w:highlight w:val="white"/>
        </w:rPr>
        <w:t>hsien</w:t>
      </w:r>
      <w:proofErr w:type="spellEnd"/>
      <w:r>
        <w:rPr>
          <w:rFonts w:ascii="Garamond" w:eastAsia="Garamond" w:hAnsi="Garamond" w:cs="Garamond"/>
          <w:sz w:val="24"/>
          <w:szCs w:val="24"/>
          <w:highlight w:val="white"/>
        </w:rPr>
        <w:t>, 1983)</w:t>
      </w:r>
    </w:p>
    <w:p w14:paraId="0000004C" w14:textId="77777777" w:rsidR="00230924" w:rsidRDefault="00230924">
      <w:pPr>
        <w:spacing w:line="240" w:lineRule="auto"/>
        <w:rPr>
          <w:rFonts w:ascii="Garamond" w:eastAsia="Garamond" w:hAnsi="Garamond" w:cs="Garamond"/>
          <w:sz w:val="24"/>
          <w:szCs w:val="24"/>
          <w:highlight w:val="white"/>
        </w:rPr>
      </w:pPr>
    </w:p>
    <w:p w14:paraId="0000004D" w14:textId="45667EEE"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Week 8 </w:t>
      </w:r>
      <w:r>
        <w:rPr>
          <w:rFonts w:ascii="Garamond" w:eastAsia="Garamond" w:hAnsi="Garamond" w:cs="Garamond"/>
          <w:b/>
          <w:color w:val="000000"/>
          <w:sz w:val="24"/>
          <w:szCs w:val="24"/>
          <w:highlight w:val="white"/>
        </w:rPr>
        <w:t>(10/24, 10/25)</w:t>
      </w:r>
      <w:r>
        <w:rPr>
          <w:rFonts w:ascii="Garamond" w:eastAsia="Garamond" w:hAnsi="Garamond" w:cs="Garamond"/>
          <w:b/>
          <w:sz w:val="24"/>
          <w:szCs w:val="24"/>
          <w:highlight w:val="white"/>
        </w:rPr>
        <w:t xml:space="preserve">: Colonial </w:t>
      </w:r>
      <w:bookmarkStart w:id="6" w:name="_GoBack"/>
      <w:bookmarkEnd w:id="6"/>
      <w:r>
        <w:rPr>
          <w:rFonts w:ascii="Garamond" w:eastAsia="Garamond" w:hAnsi="Garamond" w:cs="Garamond"/>
          <w:b/>
          <w:sz w:val="24"/>
          <w:szCs w:val="24"/>
          <w:highlight w:val="white"/>
        </w:rPr>
        <w:t>Modernity</w:t>
      </w:r>
    </w:p>
    <w:p w14:paraId="0000004E"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M: Takeuchi Yoshimi, “What Is Modernity?” (1948), Naoki Sakai, “Modernity and Its Critique” (1989)</w:t>
      </w:r>
    </w:p>
    <w:p w14:paraId="00000051" w14:textId="26C1FDFC"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W: Chang-Min Yu, “</w:t>
      </w:r>
      <w:proofErr w:type="spellStart"/>
      <w:r>
        <w:rPr>
          <w:rFonts w:ascii="Garamond" w:eastAsia="Garamond" w:hAnsi="Garamond" w:cs="Garamond"/>
          <w:sz w:val="24"/>
          <w:szCs w:val="24"/>
          <w:highlight w:val="white"/>
        </w:rPr>
        <w:t>Corpo</w:t>
      </w:r>
      <w:proofErr w:type="spellEnd"/>
      <w:r>
        <w:rPr>
          <w:rFonts w:ascii="Garamond" w:eastAsia="Garamond" w:hAnsi="Garamond" w:cs="Garamond"/>
          <w:sz w:val="24"/>
          <w:szCs w:val="24"/>
          <w:highlight w:val="white"/>
        </w:rPr>
        <w:t xml:space="preserve">-reality in the Hong Kong New Wave,” </w:t>
      </w:r>
      <w:r>
        <w:rPr>
          <w:rFonts w:ascii="Garamond" w:eastAsia="Garamond" w:hAnsi="Garamond" w:cs="Garamond"/>
          <w:i/>
          <w:sz w:val="24"/>
          <w:szCs w:val="24"/>
          <w:highlight w:val="white"/>
        </w:rPr>
        <w:t>Beyond Imperial Aesthetics</w:t>
      </w:r>
    </w:p>
    <w:p w14:paraId="00000052"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Dangerous Encounter: First Kind</w:t>
      </w:r>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Tsui</w:t>
      </w:r>
      <w:proofErr w:type="spellEnd"/>
      <w:r>
        <w:rPr>
          <w:rFonts w:ascii="Garamond" w:eastAsia="Garamond" w:hAnsi="Garamond" w:cs="Garamond"/>
          <w:sz w:val="24"/>
          <w:szCs w:val="24"/>
          <w:highlight w:val="white"/>
        </w:rPr>
        <w:t xml:space="preserve"> Hark, 1980)</w:t>
      </w:r>
    </w:p>
    <w:p w14:paraId="00000053" w14:textId="77777777" w:rsidR="00230924" w:rsidRDefault="00230924">
      <w:pPr>
        <w:spacing w:line="240" w:lineRule="auto"/>
        <w:rPr>
          <w:rFonts w:ascii="Garamond" w:eastAsia="Garamond" w:hAnsi="Garamond" w:cs="Garamond"/>
          <w:sz w:val="24"/>
          <w:szCs w:val="24"/>
          <w:highlight w:val="white"/>
        </w:rPr>
      </w:pPr>
    </w:p>
    <w:p w14:paraId="00000054"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Week 9(10/31, 11/1), Beyond Art: Cultural and Ontological Modernity</w:t>
      </w:r>
    </w:p>
    <w:p w14:paraId="00000055"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 Stanley Cavell, excerpts from </w:t>
      </w:r>
      <w:r>
        <w:rPr>
          <w:rFonts w:ascii="Garamond" w:eastAsia="Garamond" w:hAnsi="Garamond" w:cs="Garamond"/>
          <w:i/>
          <w:sz w:val="24"/>
          <w:szCs w:val="24"/>
          <w:highlight w:val="white"/>
        </w:rPr>
        <w:t xml:space="preserve">The World Viewed </w:t>
      </w:r>
      <w:r>
        <w:rPr>
          <w:rFonts w:ascii="Garamond" w:eastAsia="Garamond" w:hAnsi="Garamond" w:cs="Garamond"/>
          <w:sz w:val="24"/>
          <w:szCs w:val="24"/>
          <w:highlight w:val="white"/>
        </w:rPr>
        <w:t xml:space="preserve">(1979), </w:t>
      </w:r>
    </w:p>
    <w:p w14:paraId="00000056"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 Charles Taylor, “Two </w:t>
      </w:r>
      <w:proofErr w:type="spellStart"/>
      <w:r>
        <w:rPr>
          <w:rFonts w:ascii="Garamond" w:eastAsia="Garamond" w:hAnsi="Garamond" w:cs="Garamond"/>
          <w:sz w:val="24"/>
          <w:szCs w:val="24"/>
          <w:highlight w:val="white"/>
        </w:rPr>
        <w:t>Modernities</w:t>
      </w:r>
      <w:proofErr w:type="spellEnd"/>
      <w:r>
        <w:rPr>
          <w:rFonts w:ascii="Garamond" w:eastAsia="Garamond" w:hAnsi="Garamond" w:cs="Garamond"/>
          <w:sz w:val="24"/>
          <w:szCs w:val="24"/>
          <w:highlight w:val="white"/>
        </w:rPr>
        <w:t>,” Walter Benjamin, “The Work of Art in the Age of Mechanical Reproduction”</w:t>
      </w:r>
    </w:p>
    <w:p w14:paraId="00000057"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Screening:</w:t>
      </w:r>
      <w:r>
        <w:rPr>
          <w:rFonts w:ascii="Garamond" w:eastAsia="Garamond" w:hAnsi="Garamond" w:cs="Garamond"/>
          <w:sz w:val="24"/>
          <w:szCs w:val="24"/>
          <w:highlight w:val="white"/>
        </w:rPr>
        <w:t xml:space="preserve"> </w:t>
      </w:r>
      <w:proofErr w:type="gramStart"/>
      <w:r>
        <w:rPr>
          <w:rFonts w:ascii="Garamond" w:eastAsia="Garamond" w:hAnsi="Garamond" w:cs="Garamond"/>
          <w:i/>
          <w:sz w:val="24"/>
          <w:szCs w:val="24"/>
          <w:highlight w:val="white"/>
        </w:rPr>
        <w:t>Man</w:t>
      </w:r>
      <w:proofErr w:type="gramEnd"/>
      <w:r>
        <w:rPr>
          <w:rFonts w:ascii="Garamond" w:eastAsia="Garamond" w:hAnsi="Garamond" w:cs="Garamond"/>
          <w:i/>
          <w:sz w:val="24"/>
          <w:szCs w:val="24"/>
          <w:highlight w:val="white"/>
        </w:rPr>
        <w:t xml:space="preserve"> with a Movie Camera </w:t>
      </w:r>
      <w:r>
        <w:rPr>
          <w:rFonts w:ascii="Garamond" w:eastAsia="Garamond" w:hAnsi="Garamond" w:cs="Garamond"/>
          <w:sz w:val="24"/>
          <w:szCs w:val="24"/>
          <w:highlight w:val="white"/>
        </w:rPr>
        <w:t>(</w:t>
      </w:r>
      <w:proofErr w:type="spellStart"/>
      <w:r>
        <w:rPr>
          <w:rFonts w:ascii="Garamond" w:eastAsia="Garamond" w:hAnsi="Garamond" w:cs="Garamond"/>
          <w:sz w:val="24"/>
          <w:szCs w:val="24"/>
          <w:highlight w:val="white"/>
        </w:rPr>
        <w:t>Dziga</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Vertov</w:t>
      </w:r>
      <w:proofErr w:type="spellEnd"/>
      <w:r>
        <w:rPr>
          <w:rFonts w:ascii="Garamond" w:eastAsia="Garamond" w:hAnsi="Garamond" w:cs="Garamond"/>
          <w:sz w:val="24"/>
          <w:szCs w:val="24"/>
          <w:highlight w:val="white"/>
        </w:rPr>
        <w:t>, 1929)</w:t>
      </w:r>
    </w:p>
    <w:p w14:paraId="00000058" w14:textId="77777777" w:rsidR="00230924" w:rsidRDefault="00230924">
      <w:pPr>
        <w:spacing w:line="240" w:lineRule="auto"/>
        <w:rPr>
          <w:rFonts w:ascii="Garamond" w:eastAsia="Garamond" w:hAnsi="Garamond" w:cs="Garamond"/>
          <w:b/>
          <w:color w:val="000000"/>
          <w:sz w:val="24"/>
          <w:szCs w:val="24"/>
          <w:highlight w:val="white"/>
        </w:rPr>
      </w:pPr>
    </w:p>
    <w:p w14:paraId="00000059"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Week 10 (11/7, 11/8), Cinema and Modernity: An Entanglement</w:t>
      </w:r>
    </w:p>
    <w:p w14:paraId="0000005A"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Second Assignment Due</w:t>
      </w:r>
    </w:p>
    <w:p w14:paraId="0000005B"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M: Tom Gunning, “Cinema of Attractions,” “An Aesthetic of Astonishment”</w:t>
      </w:r>
    </w:p>
    <w:p w14:paraId="0000005C"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 Miriam Hansen, “The Mass Production of Senses,” Siegfried </w:t>
      </w:r>
      <w:proofErr w:type="spellStart"/>
      <w:r>
        <w:rPr>
          <w:rFonts w:ascii="Garamond" w:eastAsia="Garamond" w:hAnsi="Garamond" w:cs="Garamond"/>
          <w:sz w:val="24"/>
          <w:szCs w:val="24"/>
          <w:highlight w:val="white"/>
        </w:rPr>
        <w:t>Kracauer</w:t>
      </w:r>
      <w:proofErr w:type="spellEnd"/>
      <w:r>
        <w:rPr>
          <w:rFonts w:ascii="Garamond" w:eastAsia="Garamond" w:hAnsi="Garamond" w:cs="Garamond"/>
          <w:sz w:val="24"/>
          <w:szCs w:val="24"/>
          <w:highlight w:val="white"/>
        </w:rPr>
        <w:t>, “Mass Ornament”</w:t>
      </w:r>
    </w:p>
    <w:p w14:paraId="0000005D"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 xml:space="preserve">The General </w:t>
      </w:r>
      <w:r>
        <w:rPr>
          <w:rFonts w:ascii="Garamond" w:eastAsia="Garamond" w:hAnsi="Garamond" w:cs="Garamond"/>
          <w:sz w:val="24"/>
          <w:szCs w:val="24"/>
          <w:highlight w:val="white"/>
        </w:rPr>
        <w:t>(Buster Keaton, 1926)</w:t>
      </w:r>
    </w:p>
    <w:p w14:paraId="0000005E" w14:textId="77777777" w:rsidR="00230924" w:rsidRDefault="00230924">
      <w:pPr>
        <w:spacing w:line="240" w:lineRule="auto"/>
        <w:rPr>
          <w:rFonts w:ascii="Garamond" w:eastAsia="Garamond" w:hAnsi="Garamond" w:cs="Garamond"/>
          <w:b/>
          <w:sz w:val="24"/>
          <w:szCs w:val="24"/>
          <w:highlight w:val="white"/>
        </w:rPr>
      </w:pPr>
    </w:p>
    <w:p w14:paraId="0000005F"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Week 11 (11/14, 11/15), </w:t>
      </w:r>
      <w:r>
        <w:rPr>
          <w:rFonts w:ascii="Garamond" w:eastAsia="Garamond" w:hAnsi="Garamond" w:cs="Garamond"/>
          <w:b/>
          <w:sz w:val="24"/>
          <w:szCs w:val="24"/>
          <w:highlight w:val="white"/>
        </w:rPr>
        <w:t>Early 20th Century: Multimedia Modernist</w:t>
      </w:r>
    </w:p>
    <w:p w14:paraId="00000060"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 David Trotter, “D. W. Griffith,” </w:t>
      </w:r>
      <w:r>
        <w:rPr>
          <w:rFonts w:ascii="Garamond" w:eastAsia="Garamond" w:hAnsi="Garamond" w:cs="Garamond"/>
          <w:i/>
          <w:sz w:val="24"/>
          <w:szCs w:val="24"/>
          <w:highlight w:val="white"/>
        </w:rPr>
        <w:t xml:space="preserve">Cinema and Modernism </w:t>
      </w:r>
      <w:r>
        <w:rPr>
          <w:rFonts w:ascii="Garamond" w:eastAsia="Garamond" w:hAnsi="Garamond" w:cs="Garamond"/>
          <w:sz w:val="24"/>
          <w:szCs w:val="24"/>
          <w:highlight w:val="white"/>
        </w:rPr>
        <w:t>(2007)</w:t>
      </w:r>
    </w:p>
    <w:p w14:paraId="00000061" w14:textId="6AE4FD7B"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 Julian </w:t>
      </w:r>
      <w:proofErr w:type="spellStart"/>
      <w:r>
        <w:rPr>
          <w:rFonts w:ascii="Garamond" w:eastAsia="Garamond" w:hAnsi="Garamond" w:cs="Garamond"/>
          <w:sz w:val="24"/>
          <w:szCs w:val="24"/>
          <w:highlight w:val="white"/>
        </w:rPr>
        <w:t>Murphet</w:t>
      </w:r>
      <w:proofErr w:type="spellEnd"/>
      <w:r>
        <w:rPr>
          <w:rFonts w:ascii="Garamond" w:eastAsia="Garamond" w:hAnsi="Garamond" w:cs="Garamond"/>
          <w:sz w:val="24"/>
          <w:szCs w:val="24"/>
          <w:highlight w:val="white"/>
        </w:rPr>
        <w:t>,</w:t>
      </w:r>
      <w:r w:rsidR="001E25D2">
        <w:rPr>
          <w:rFonts w:asciiTheme="minorEastAsia" w:hAnsiTheme="minorEastAsia" w:cs="Garamond"/>
          <w:sz w:val="24"/>
          <w:szCs w:val="24"/>
          <w:highlight w:val="white"/>
        </w:rPr>
        <w:t xml:space="preserve"> </w:t>
      </w:r>
      <w:r w:rsidR="001E25D2">
        <w:rPr>
          <w:rFonts w:ascii="Garamond" w:eastAsia="Garamond" w:hAnsi="Garamond" w:cs="Garamond"/>
          <w:sz w:val="24"/>
          <w:szCs w:val="24"/>
          <w:highlight w:val="white"/>
        </w:rPr>
        <w:t>“</w:t>
      </w:r>
      <w:r w:rsidR="001E25D2" w:rsidRPr="001E25D2">
        <w:rPr>
          <w:rFonts w:ascii="Garamond" w:eastAsia="Garamond" w:hAnsi="Garamond" w:cs="Garamond"/>
          <w:sz w:val="24"/>
          <w:szCs w:val="24"/>
        </w:rPr>
        <w:t xml:space="preserve">Towards a </w:t>
      </w:r>
      <w:r w:rsidR="001E25D2">
        <w:rPr>
          <w:rFonts w:ascii="Garamond" w:eastAsia="Garamond" w:hAnsi="Garamond" w:cs="Garamond"/>
          <w:sz w:val="24"/>
          <w:szCs w:val="24"/>
        </w:rPr>
        <w:t>M</w:t>
      </w:r>
      <w:r w:rsidR="001E25D2" w:rsidRPr="001E25D2">
        <w:rPr>
          <w:rFonts w:ascii="Garamond" w:eastAsia="Garamond" w:hAnsi="Garamond" w:cs="Garamond"/>
          <w:sz w:val="24"/>
          <w:szCs w:val="24"/>
        </w:rPr>
        <w:t xml:space="preserve">edia </w:t>
      </w:r>
      <w:r w:rsidR="001E25D2">
        <w:rPr>
          <w:rFonts w:ascii="Garamond" w:eastAsia="Garamond" w:hAnsi="Garamond" w:cs="Garamond"/>
          <w:sz w:val="24"/>
          <w:szCs w:val="24"/>
        </w:rPr>
        <w:t>T</w:t>
      </w:r>
      <w:r w:rsidR="001E25D2" w:rsidRPr="001E25D2">
        <w:rPr>
          <w:rFonts w:ascii="Garamond" w:eastAsia="Garamond" w:hAnsi="Garamond" w:cs="Garamond"/>
          <w:sz w:val="24"/>
          <w:szCs w:val="24"/>
        </w:rPr>
        <w:t xml:space="preserve">heory of </w:t>
      </w:r>
      <w:r w:rsidR="001E25D2">
        <w:rPr>
          <w:rFonts w:ascii="Garamond" w:eastAsia="Garamond" w:hAnsi="Garamond" w:cs="Garamond"/>
          <w:sz w:val="24"/>
          <w:szCs w:val="24"/>
        </w:rPr>
        <w:t>M</w:t>
      </w:r>
      <w:r w:rsidR="001E25D2" w:rsidRPr="001E25D2">
        <w:rPr>
          <w:rFonts w:ascii="Garamond" w:eastAsia="Garamond" w:hAnsi="Garamond" w:cs="Garamond"/>
          <w:sz w:val="24"/>
          <w:szCs w:val="24"/>
        </w:rPr>
        <w:t xml:space="preserve">odern </w:t>
      </w:r>
      <w:r w:rsidR="001E25D2">
        <w:rPr>
          <w:rFonts w:ascii="Garamond" w:eastAsia="Garamond" w:hAnsi="Garamond" w:cs="Garamond"/>
          <w:sz w:val="24"/>
          <w:szCs w:val="24"/>
        </w:rPr>
        <w:t>P</w:t>
      </w:r>
      <w:r w:rsidR="001E25D2" w:rsidRPr="001E25D2">
        <w:rPr>
          <w:rFonts w:ascii="Garamond" w:eastAsia="Garamond" w:hAnsi="Garamond" w:cs="Garamond"/>
          <w:sz w:val="24"/>
          <w:szCs w:val="24"/>
        </w:rPr>
        <w:t>oetics</w:t>
      </w:r>
      <w:r w:rsidR="001E25D2">
        <w:rPr>
          <w:rFonts w:ascii="Garamond" w:eastAsia="Garamond" w:hAnsi="Garamond" w:cs="Garamond"/>
          <w:sz w:val="24"/>
          <w:szCs w:val="24"/>
          <w:highlight w:val="white"/>
        </w:rPr>
        <w:t>”, f</w:t>
      </w:r>
      <w:r>
        <w:rPr>
          <w:rFonts w:ascii="Garamond" w:eastAsia="Garamond" w:hAnsi="Garamond" w:cs="Garamond"/>
          <w:sz w:val="24"/>
          <w:szCs w:val="24"/>
          <w:highlight w:val="white"/>
        </w:rPr>
        <w:t xml:space="preserve">rom </w:t>
      </w:r>
      <w:r>
        <w:rPr>
          <w:rFonts w:ascii="Garamond" w:eastAsia="Garamond" w:hAnsi="Garamond" w:cs="Garamond"/>
          <w:i/>
          <w:sz w:val="24"/>
          <w:szCs w:val="24"/>
          <w:highlight w:val="white"/>
        </w:rPr>
        <w:t xml:space="preserve">Multimedia Modernism </w:t>
      </w:r>
      <w:r>
        <w:rPr>
          <w:rFonts w:ascii="Garamond" w:eastAsia="Garamond" w:hAnsi="Garamond" w:cs="Garamond"/>
          <w:sz w:val="24"/>
          <w:szCs w:val="24"/>
          <w:highlight w:val="white"/>
        </w:rPr>
        <w:t>(2009)</w:t>
      </w:r>
    </w:p>
    <w:p w14:paraId="00000062"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 xml:space="preserve">After Many Years </w:t>
      </w:r>
      <w:r>
        <w:rPr>
          <w:rFonts w:ascii="Garamond" w:eastAsia="Garamond" w:hAnsi="Garamond" w:cs="Garamond"/>
          <w:sz w:val="24"/>
          <w:szCs w:val="24"/>
          <w:highlight w:val="white"/>
        </w:rPr>
        <w:t xml:space="preserve">(1908), </w:t>
      </w:r>
      <w:r>
        <w:rPr>
          <w:rFonts w:ascii="Garamond" w:eastAsia="Garamond" w:hAnsi="Garamond" w:cs="Garamond"/>
          <w:i/>
          <w:sz w:val="24"/>
          <w:szCs w:val="24"/>
          <w:highlight w:val="white"/>
        </w:rPr>
        <w:t xml:space="preserve">A Corner in Wheat </w:t>
      </w:r>
      <w:r>
        <w:rPr>
          <w:rFonts w:ascii="Garamond" w:eastAsia="Garamond" w:hAnsi="Garamond" w:cs="Garamond"/>
          <w:sz w:val="24"/>
          <w:szCs w:val="24"/>
          <w:highlight w:val="white"/>
        </w:rPr>
        <w:t xml:space="preserve">(1909), </w:t>
      </w:r>
      <w:r>
        <w:rPr>
          <w:rFonts w:ascii="Garamond" w:eastAsia="Garamond" w:hAnsi="Garamond" w:cs="Garamond"/>
          <w:i/>
          <w:sz w:val="24"/>
          <w:szCs w:val="24"/>
          <w:highlight w:val="white"/>
        </w:rPr>
        <w:t xml:space="preserve">Enoch Arden </w:t>
      </w:r>
      <w:r>
        <w:rPr>
          <w:rFonts w:ascii="Garamond" w:eastAsia="Garamond" w:hAnsi="Garamond" w:cs="Garamond"/>
          <w:sz w:val="24"/>
          <w:szCs w:val="24"/>
          <w:highlight w:val="white"/>
        </w:rPr>
        <w:t>(1911</w:t>
      </w:r>
      <w:proofErr w:type="gramStart"/>
      <w:r>
        <w:rPr>
          <w:rFonts w:ascii="Garamond" w:eastAsia="Garamond" w:hAnsi="Garamond" w:cs="Garamond"/>
          <w:sz w:val="24"/>
          <w:szCs w:val="24"/>
          <w:highlight w:val="white"/>
        </w:rPr>
        <w:t xml:space="preserve">), </w:t>
      </w:r>
      <w:r>
        <w:rPr>
          <w:rFonts w:ascii="Garamond" w:eastAsia="Garamond" w:hAnsi="Garamond" w:cs="Garamond"/>
          <w:i/>
          <w:sz w:val="24"/>
          <w:szCs w:val="24"/>
          <w:highlight w:val="white"/>
        </w:rPr>
        <w:t xml:space="preserve"> The</w:t>
      </w:r>
      <w:proofErr w:type="gramEnd"/>
      <w:r>
        <w:rPr>
          <w:rFonts w:ascii="Garamond" w:eastAsia="Garamond" w:hAnsi="Garamond" w:cs="Garamond"/>
          <w:i/>
          <w:sz w:val="24"/>
          <w:szCs w:val="24"/>
          <w:highlight w:val="white"/>
        </w:rPr>
        <w:t xml:space="preserve"> </w:t>
      </w:r>
      <w:proofErr w:type="spellStart"/>
      <w:r>
        <w:rPr>
          <w:rFonts w:ascii="Garamond" w:eastAsia="Garamond" w:hAnsi="Garamond" w:cs="Garamond"/>
          <w:i/>
          <w:sz w:val="24"/>
          <w:szCs w:val="24"/>
          <w:highlight w:val="white"/>
        </w:rPr>
        <w:t>Lonedale</w:t>
      </w:r>
      <w:proofErr w:type="spellEnd"/>
      <w:r>
        <w:rPr>
          <w:rFonts w:ascii="Garamond" w:eastAsia="Garamond" w:hAnsi="Garamond" w:cs="Garamond"/>
          <w:i/>
          <w:sz w:val="24"/>
          <w:szCs w:val="24"/>
          <w:highlight w:val="white"/>
        </w:rPr>
        <w:t xml:space="preserve"> Operator </w:t>
      </w:r>
      <w:r>
        <w:rPr>
          <w:rFonts w:ascii="Garamond" w:eastAsia="Garamond" w:hAnsi="Garamond" w:cs="Garamond"/>
          <w:sz w:val="24"/>
          <w:szCs w:val="24"/>
          <w:highlight w:val="white"/>
        </w:rPr>
        <w:t>(1911)</w:t>
      </w:r>
    </w:p>
    <w:p w14:paraId="00000063" w14:textId="77777777" w:rsidR="00230924" w:rsidRDefault="00230924">
      <w:pPr>
        <w:spacing w:line="240" w:lineRule="auto"/>
        <w:rPr>
          <w:rFonts w:ascii="Garamond" w:eastAsia="Garamond" w:hAnsi="Garamond" w:cs="Garamond"/>
          <w:sz w:val="24"/>
          <w:szCs w:val="24"/>
          <w:highlight w:val="white"/>
        </w:rPr>
      </w:pPr>
    </w:p>
    <w:p w14:paraId="00000064"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color w:val="000000"/>
          <w:sz w:val="24"/>
          <w:szCs w:val="24"/>
          <w:highlight w:val="white"/>
        </w:rPr>
        <w:t>Week 12 (11/21, 11/22)</w:t>
      </w:r>
      <w:r>
        <w:rPr>
          <w:rFonts w:ascii="Garamond" w:eastAsia="Garamond" w:hAnsi="Garamond" w:cs="Garamond"/>
          <w:b/>
          <w:sz w:val="24"/>
          <w:szCs w:val="24"/>
          <w:highlight w:val="white"/>
        </w:rPr>
        <w:t>, Modernist History (I)</w:t>
      </w:r>
    </w:p>
    <w:p w14:paraId="00000065"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 Zhang Zhen, “Vernacular Modernism and Cinematic Embodiment,” </w:t>
      </w:r>
      <w:r>
        <w:rPr>
          <w:rFonts w:ascii="Garamond" w:eastAsia="Garamond" w:hAnsi="Garamond" w:cs="Garamond"/>
          <w:i/>
          <w:sz w:val="24"/>
          <w:szCs w:val="24"/>
          <w:highlight w:val="white"/>
        </w:rPr>
        <w:t xml:space="preserve">An Amorous History of the Silver Screen </w:t>
      </w:r>
      <w:r>
        <w:rPr>
          <w:rFonts w:ascii="Garamond" w:eastAsia="Garamond" w:hAnsi="Garamond" w:cs="Garamond"/>
          <w:sz w:val="24"/>
          <w:szCs w:val="24"/>
          <w:highlight w:val="white"/>
        </w:rPr>
        <w:t xml:space="preserve">(2005) </w:t>
      </w:r>
    </w:p>
    <w:p w14:paraId="00000066"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 Jacqueline Stewart, excerpts from </w:t>
      </w:r>
      <w:r>
        <w:rPr>
          <w:rFonts w:ascii="Garamond" w:eastAsia="Garamond" w:hAnsi="Garamond" w:cs="Garamond"/>
          <w:i/>
          <w:sz w:val="24"/>
          <w:szCs w:val="24"/>
          <w:highlight w:val="white"/>
        </w:rPr>
        <w:t xml:space="preserve">Migrating to the Movies: Cinema and Black Urban Modernity </w:t>
      </w:r>
      <w:r>
        <w:rPr>
          <w:rFonts w:ascii="Garamond" w:eastAsia="Garamond" w:hAnsi="Garamond" w:cs="Garamond"/>
          <w:sz w:val="24"/>
          <w:szCs w:val="24"/>
          <w:highlight w:val="white"/>
        </w:rPr>
        <w:t>(2005)</w:t>
      </w:r>
    </w:p>
    <w:p w14:paraId="00000067" w14:textId="77777777" w:rsidR="00230924" w:rsidRDefault="00E007B1">
      <w:pPr>
        <w:spacing w:line="240" w:lineRule="auto"/>
        <w:rPr>
          <w:rFonts w:ascii="Garamond" w:eastAsia="Garamond" w:hAnsi="Garamond" w:cs="Garamond"/>
          <w:i/>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 xml:space="preserve"> Laborer’s Love </w:t>
      </w:r>
      <w:r>
        <w:rPr>
          <w:rFonts w:ascii="Garamond" w:eastAsia="Garamond" w:hAnsi="Garamond" w:cs="Garamond"/>
          <w:sz w:val="24"/>
          <w:szCs w:val="24"/>
          <w:highlight w:val="white"/>
        </w:rPr>
        <w:t xml:space="preserve">(Zhang </w:t>
      </w:r>
      <w:proofErr w:type="spellStart"/>
      <w:r>
        <w:rPr>
          <w:rFonts w:ascii="Garamond" w:eastAsia="Garamond" w:hAnsi="Garamond" w:cs="Garamond"/>
          <w:sz w:val="24"/>
          <w:szCs w:val="24"/>
          <w:highlight w:val="white"/>
        </w:rPr>
        <w:t>Shichuan</w:t>
      </w:r>
      <w:proofErr w:type="spellEnd"/>
      <w:r>
        <w:rPr>
          <w:rFonts w:ascii="Garamond" w:eastAsia="Garamond" w:hAnsi="Garamond" w:cs="Garamond"/>
          <w:sz w:val="24"/>
          <w:szCs w:val="24"/>
          <w:highlight w:val="white"/>
        </w:rPr>
        <w:t xml:space="preserve">, 1922), </w:t>
      </w:r>
      <w:r>
        <w:rPr>
          <w:rFonts w:ascii="Garamond" w:eastAsia="Garamond" w:hAnsi="Garamond" w:cs="Garamond"/>
          <w:i/>
          <w:sz w:val="24"/>
          <w:szCs w:val="24"/>
          <w:highlight w:val="white"/>
        </w:rPr>
        <w:t xml:space="preserve">Within Our Gates </w:t>
      </w:r>
      <w:r>
        <w:rPr>
          <w:rFonts w:ascii="Garamond" w:eastAsia="Garamond" w:hAnsi="Garamond" w:cs="Garamond"/>
          <w:sz w:val="24"/>
          <w:szCs w:val="24"/>
          <w:highlight w:val="white"/>
        </w:rPr>
        <w:t xml:space="preserve">(Oscar </w:t>
      </w:r>
      <w:proofErr w:type="spellStart"/>
      <w:r>
        <w:rPr>
          <w:rFonts w:ascii="Garamond" w:eastAsia="Garamond" w:hAnsi="Garamond" w:cs="Garamond"/>
          <w:sz w:val="24"/>
          <w:szCs w:val="24"/>
          <w:highlight w:val="white"/>
        </w:rPr>
        <w:t>Micheaux</w:t>
      </w:r>
      <w:proofErr w:type="spellEnd"/>
      <w:r>
        <w:rPr>
          <w:rFonts w:ascii="Garamond" w:eastAsia="Garamond" w:hAnsi="Garamond" w:cs="Garamond"/>
          <w:sz w:val="24"/>
          <w:szCs w:val="24"/>
          <w:highlight w:val="white"/>
        </w:rPr>
        <w:t>, 1920)</w:t>
      </w:r>
    </w:p>
    <w:p w14:paraId="00000068" w14:textId="77777777" w:rsidR="00230924" w:rsidRDefault="00230924">
      <w:pPr>
        <w:spacing w:line="240" w:lineRule="auto"/>
        <w:rPr>
          <w:rFonts w:ascii="Garamond" w:eastAsia="Garamond" w:hAnsi="Garamond" w:cs="Garamond"/>
          <w:b/>
          <w:sz w:val="24"/>
          <w:szCs w:val="24"/>
          <w:highlight w:val="white"/>
        </w:rPr>
      </w:pPr>
    </w:p>
    <w:p w14:paraId="00000069"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Week 13 (11/28, 11/29), Modernist History (II)</w:t>
      </w:r>
    </w:p>
    <w:p w14:paraId="0000006A"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M: Diane Wei Lewis, “Great Kanto Earthquake Documentary Films and the State,” </w:t>
      </w:r>
      <w:r>
        <w:rPr>
          <w:rFonts w:ascii="Garamond" w:eastAsia="Garamond" w:hAnsi="Garamond" w:cs="Garamond"/>
          <w:i/>
          <w:sz w:val="24"/>
          <w:szCs w:val="24"/>
          <w:highlight w:val="white"/>
        </w:rPr>
        <w:t xml:space="preserve">Power of the Real: Cinema, Gender, and Emotion in Interwar Japan </w:t>
      </w:r>
      <w:r>
        <w:rPr>
          <w:rFonts w:ascii="Garamond" w:eastAsia="Garamond" w:hAnsi="Garamond" w:cs="Garamond"/>
          <w:sz w:val="24"/>
          <w:szCs w:val="24"/>
          <w:highlight w:val="white"/>
        </w:rPr>
        <w:t>(2019)</w:t>
      </w:r>
    </w:p>
    <w:p w14:paraId="0000006B"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 David Bordwell, excerpts from </w:t>
      </w:r>
      <w:proofErr w:type="spellStart"/>
      <w:r>
        <w:rPr>
          <w:rFonts w:ascii="Garamond" w:eastAsia="Garamond" w:hAnsi="Garamond" w:cs="Garamond"/>
          <w:i/>
          <w:sz w:val="24"/>
          <w:szCs w:val="24"/>
          <w:highlight w:val="white"/>
        </w:rPr>
        <w:t>Ozu</w:t>
      </w:r>
      <w:proofErr w:type="spellEnd"/>
      <w:r>
        <w:rPr>
          <w:rFonts w:ascii="Garamond" w:eastAsia="Garamond" w:hAnsi="Garamond" w:cs="Garamond"/>
          <w:i/>
          <w:sz w:val="24"/>
          <w:szCs w:val="24"/>
          <w:highlight w:val="white"/>
        </w:rPr>
        <w:t xml:space="preserve"> and the Poetics of Cinema</w:t>
      </w:r>
      <w:r>
        <w:rPr>
          <w:rFonts w:ascii="Garamond" w:eastAsia="Garamond" w:hAnsi="Garamond" w:cs="Garamond"/>
          <w:sz w:val="24"/>
          <w:szCs w:val="24"/>
          <w:highlight w:val="white"/>
        </w:rPr>
        <w:t xml:space="preserve"> (1988)</w:t>
      </w:r>
    </w:p>
    <w:p w14:paraId="0000006C"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Screening: </w:t>
      </w:r>
      <w:r>
        <w:rPr>
          <w:rFonts w:ascii="Garamond" w:eastAsia="Garamond" w:hAnsi="Garamond" w:cs="Garamond"/>
          <w:i/>
          <w:sz w:val="24"/>
          <w:szCs w:val="24"/>
          <w:highlight w:val="white"/>
        </w:rPr>
        <w:t xml:space="preserve">Ohayo </w:t>
      </w:r>
      <w:r>
        <w:rPr>
          <w:rFonts w:ascii="Garamond" w:eastAsia="Garamond" w:hAnsi="Garamond" w:cs="Garamond"/>
          <w:sz w:val="24"/>
          <w:szCs w:val="24"/>
          <w:highlight w:val="white"/>
        </w:rPr>
        <w:t>(</w:t>
      </w:r>
      <w:proofErr w:type="spellStart"/>
      <w:r>
        <w:rPr>
          <w:rFonts w:ascii="Garamond" w:eastAsia="Garamond" w:hAnsi="Garamond" w:cs="Garamond"/>
          <w:sz w:val="24"/>
          <w:szCs w:val="24"/>
          <w:highlight w:val="white"/>
        </w:rPr>
        <w:t>Yasujiro</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Ozu</w:t>
      </w:r>
      <w:proofErr w:type="spellEnd"/>
      <w:r>
        <w:rPr>
          <w:rFonts w:ascii="Garamond" w:eastAsia="Garamond" w:hAnsi="Garamond" w:cs="Garamond"/>
          <w:sz w:val="24"/>
          <w:szCs w:val="24"/>
          <w:highlight w:val="white"/>
        </w:rPr>
        <w:t>, 1959)</w:t>
      </w:r>
    </w:p>
    <w:p w14:paraId="0000006D" w14:textId="77777777" w:rsidR="00230924" w:rsidRDefault="00230924">
      <w:pPr>
        <w:spacing w:line="240" w:lineRule="auto"/>
        <w:rPr>
          <w:rFonts w:ascii="Garamond" w:eastAsia="Garamond" w:hAnsi="Garamond" w:cs="Garamond"/>
          <w:b/>
          <w:color w:val="000000"/>
          <w:sz w:val="24"/>
          <w:szCs w:val="24"/>
          <w:highlight w:val="white"/>
        </w:rPr>
      </w:pPr>
    </w:p>
    <w:p w14:paraId="0000006E"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color w:val="000000"/>
          <w:sz w:val="24"/>
          <w:szCs w:val="24"/>
          <w:highlight w:val="white"/>
        </w:rPr>
        <w:t>Week 14 (12/5, 12/6)</w:t>
      </w:r>
      <w:r>
        <w:rPr>
          <w:rFonts w:ascii="Garamond" w:eastAsia="Garamond" w:hAnsi="Garamond" w:cs="Garamond"/>
          <w:b/>
          <w:sz w:val="24"/>
          <w:szCs w:val="24"/>
          <w:highlight w:val="white"/>
        </w:rPr>
        <w:t>, Modernity Thesis</w:t>
      </w:r>
    </w:p>
    <w:p w14:paraId="0000006F"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xml:space="preserve">M: Ben Singer, “Meanings of Modernity,” </w:t>
      </w:r>
      <w:r>
        <w:rPr>
          <w:rFonts w:ascii="Garamond" w:eastAsia="Garamond" w:hAnsi="Garamond" w:cs="Garamond"/>
          <w:i/>
          <w:sz w:val="24"/>
          <w:szCs w:val="24"/>
          <w:highlight w:val="white"/>
        </w:rPr>
        <w:t xml:space="preserve">Melodrama and Modernity </w:t>
      </w:r>
      <w:r>
        <w:rPr>
          <w:rFonts w:ascii="Garamond" w:eastAsia="Garamond" w:hAnsi="Garamond" w:cs="Garamond"/>
          <w:sz w:val="24"/>
          <w:szCs w:val="24"/>
          <w:highlight w:val="white"/>
        </w:rPr>
        <w:t>(2000)</w:t>
      </w:r>
    </w:p>
    <w:p w14:paraId="00000070"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sz w:val="24"/>
          <w:szCs w:val="24"/>
          <w:highlight w:val="white"/>
        </w:rPr>
        <w:t>T: David Bordwell, “</w:t>
      </w:r>
      <w:proofErr w:type="spellStart"/>
      <w:r>
        <w:rPr>
          <w:rFonts w:ascii="Garamond" w:eastAsia="Garamond" w:hAnsi="Garamond" w:cs="Garamond"/>
          <w:sz w:val="24"/>
          <w:szCs w:val="24"/>
          <w:highlight w:val="white"/>
        </w:rPr>
        <w:t>Feuillade</w:t>
      </w:r>
      <w:proofErr w:type="spellEnd"/>
      <w:r>
        <w:rPr>
          <w:rFonts w:ascii="Garamond" w:eastAsia="Garamond" w:hAnsi="Garamond" w:cs="Garamond"/>
          <w:sz w:val="24"/>
          <w:szCs w:val="24"/>
          <w:highlight w:val="white"/>
        </w:rPr>
        <w:t xml:space="preserve">, or Storytelling,” </w:t>
      </w:r>
      <w:r>
        <w:rPr>
          <w:rFonts w:ascii="Garamond" w:eastAsia="Garamond" w:hAnsi="Garamond" w:cs="Garamond"/>
          <w:i/>
          <w:sz w:val="24"/>
          <w:szCs w:val="24"/>
          <w:highlight w:val="white"/>
        </w:rPr>
        <w:t xml:space="preserve">Figures Traced in Light </w:t>
      </w:r>
      <w:r>
        <w:rPr>
          <w:rFonts w:ascii="Garamond" w:eastAsia="Garamond" w:hAnsi="Garamond" w:cs="Garamond"/>
          <w:sz w:val="24"/>
          <w:szCs w:val="24"/>
          <w:highlight w:val="white"/>
        </w:rPr>
        <w:t>(2005)</w:t>
      </w:r>
    </w:p>
    <w:p w14:paraId="00000071" w14:textId="77777777" w:rsidR="00230924" w:rsidRDefault="00230924">
      <w:pPr>
        <w:spacing w:line="240" w:lineRule="auto"/>
        <w:rPr>
          <w:rFonts w:ascii="Garamond" w:eastAsia="Garamond" w:hAnsi="Garamond" w:cs="Garamond"/>
          <w:b/>
          <w:color w:val="000000"/>
          <w:sz w:val="24"/>
          <w:szCs w:val="24"/>
          <w:highlight w:val="white"/>
        </w:rPr>
      </w:pPr>
    </w:p>
    <w:p w14:paraId="00000072"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color w:val="000000"/>
          <w:sz w:val="24"/>
          <w:szCs w:val="24"/>
          <w:highlight w:val="white"/>
        </w:rPr>
        <w:t>Week 15 (12/12, 12/13),</w:t>
      </w:r>
      <w:r>
        <w:rPr>
          <w:rFonts w:ascii="Garamond" w:eastAsia="Garamond" w:hAnsi="Garamond" w:cs="Garamond"/>
          <w:b/>
          <w:sz w:val="24"/>
          <w:szCs w:val="24"/>
          <w:highlight w:val="white"/>
        </w:rPr>
        <w:t xml:space="preserve"> Modernist Sense and Sensibility</w:t>
      </w:r>
    </w:p>
    <w:p w14:paraId="00000073" w14:textId="77777777" w:rsidR="00230924" w:rsidRDefault="00E007B1">
      <w:pPr>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Final Assignment Due </w:t>
      </w:r>
    </w:p>
    <w:p w14:paraId="00000074"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b/>
          <w:sz w:val="24"/>
          <w:szCs w:val="24"/>
          <w:highlight w:val="white"/>
        </w:rPr>
        <w:t xml:space="preserve">M: </w:t>
      </w:r>
      <w:r>
        <w:rPr>
          <w:rFonts w:ascii="Garamond" w:eastAsia="Garamond" w:hAnsi="Garamond" w:cs="Garamond"/>
          <w:sz w:val="24"/>
          <w:szCs w:val="24"/>
          <w:highlight w:val="white"/>
        </w:rPr>
        <w:t xml:space="preserve">Jonathan </w:t>
      </w:r>
      <w:proofErr w:type="spellStart"/>
      <w:r>
        <w:rPr>
          <w:rFonts w:ascii="Garamond" w:eastAsia="Garamond" w:hAnsi="Garamond" w:cs="Garamond"/>
          <w:sz w:val="24"/>
          <w:szCs w:val="24"/>
          <w:highlight w:val="white"/>
        </w:rPr>
        <w:t>Crary</w:t>
      </w:r>
      <w:proofErr w:type="spellEnd"/>
      <w:r>
        <w:rPr>
          <w:rFonts w:ascii="Garamond" w:eastAsia="Garamond" w:hAnsi="Garamond" w:cs="Garamond"/>
          <w:sz w:val="24"/>
          <w:szCs w:val="24"/>
          <w:highlight w:val="white"/>
        </w:rPr>
        <w:t xml:space="preserve">, excerpts from </w:t>
      </w:r>
      <w:r>
        <w:rPr>
          <w:rFonts w:ascii="Garamond" w:eastAsia="Garamond" w:hAnsi="Garamond" w:cs="Garamond"/>
          <w:i/>
          <w:sz w:val="24"/>
          <w:szCs w:val="24"/>
          <w:highlight w:val="white"/>
        </w:rPr>
        <w:t>Techniques of the Observer</w:t>
      </w:r>
      <w:r>
        <w:rPr>
          <w:rFonts w:ascii="Garamond" w:eastAsia="Garamond" w:hAnsi="Garamond" w:cs="Garamond"/>
          <w:sz w:val="24"/>
          <w:szCs w:val="24"/>
          <w:highlight w:val="white"/>
        </w:rPr>
        <w:t xml:space="preserve">, James </w:t>
      </w:r>
      <w:proofErr w:type="spellStart"/>
      <w:r>
        <w:rPr>
          <w:rFonts w:ascii="Garamond" w:eastAsia="Garamond" w:hAnsi="Garamond" w:cs="Garamond"/>
          <w:sz w:val="24"/>
          <w:szCs w:val="24"/>
          <w:highlight w:val="white"/>
        </w:rPr>
        <w:t>Lastra</w:t>
      </w:r>
      <w:proofErr w:type="spellEnd"/>
      <w:r>
        <w:rPr>
          <w:rFonts w:ascii="Garamond" w:eastAsia="Garamond" w:hAnsi="Garamond" w:cs="Garamond"/>
          <w:sz w:val="24"/>
          <w:szCs w:val="24"/>
          <w:highlight w:val="white"/>
        </w:rPr>
        <w:t xml:space="preserve">, excerpts from </w:t>
      </w:r>
      <w:r>
        <w:rPr>
          <w:rFonts w:ascii="Garamond" w:eastAsia="Garamond" w:hAnsi="Garamond" w:cs="Garamond"/>
          <w:i/>
          <w:sz w:val="24"/>
          <w:szCs w:val="24"/>
          <w:highlight w:val="white"/>
        </w:rPr>
        <w:t xml:space="preserve">Sound Technology and American Cinema </w:t>
      </w:r>
      <w:r>
        <w:rPr>
          <w:rFonts w:ascii="Garamond" w:eastAsia="Garamond" w:hAnsi="Garamond" w:cs="Garamond"/>
          <w:sz w:val="24"/>
          <w:szCs w:val="24"/>
          <w:highlight w:val="white"/>
        </w:rPr>
        <w:t>(2000)</w:t>
      </w:r>
    </w:p>
    <w:p w14:paraId="00000075" w14:textId="77777777" w:rsidR="00230924" w:rsidRDefault="00230924">
      <w:pPr>
        <w:spacing w:line="240" w:lineRule="auto"/>
        <w:rPr>
          <w:rFonts w:ascii="Garamond" w:eastAsia="Garamond" w:hAnsi="Garamond" w:cs="Garamond"/>
          <w:b/>
          <w:sz w:val="24"/>
          <w:szCs w:val="24"/>
          <w:highlight w:val="white"/>
        </w:rPr>
      </w:pPr>
    </w:p>
    <w:p w14:paraId="00000076" w14:textId="77777777" w:rsidR="00230924" w:rsidRDefault="00230924">
      <w:pPr>
        <w:spacing w:line="240" w:lineRule="auto"/>
        <w:rPr>
          <w:rFonts w:ascii="Garamond" w:eastAsia="Garamond" w:hAnsi="Garamond" w:cs="Garamond"/>
          <w:b/>
          <w:sz w:val="24"/>
          <w:szCs w:val="24"/>
          <w:highlight w:val="white"/>
        </w:rPr>
      </w:pPr>
    </w:p>
    <w:p w14:paraId="00000077" w14:textId="77777777" w:rsidR="00230924" w:rsidRDefault="00230924">
      <w:pPr>
        <w:spacing w:line="240" w:lineRule="auto"/>
        <w:rPr>
          <w:rFonts w:ascii="Garamond" w:eastAsia="Garamond" w:hAnsi="Garamond" w:cs="Garamond"/>
          <w:b/>
          <w:color w:val="000000"/>
          <w:sz w:val="24"/>
          <w:szCs w:val="24"/>
          <w:highlight w:val="white"/>
        </w:rPr>
      </w:pPr>
    </w:p>
    <w:p w14:paraId="00000078" w14:textId="77777777" w:rsidR="00230924" w:rsidRDefault="00230924">
      <w:pPr>
        <w:spacing w:line="240" w:lineRule="auto"/>
        <w:rPr>
          <w:rFonts w:ascii="Garamond" w:eastAsia="Garamond" w:hAnsi="Garamond" w:cs="Garamond"/>
          <w:color w:val="000000"/>
          <w:sz w:val="24"/>
          <w:szCs w:val="24"/>
          <w:highlight w:val="white"/>
        </w:rPr>
      </w:pPr>
    </w:p>
    <w:p w14:paraId="00000079" w14:textId="77777777" w:rsidR="00230924" w:rsidRDefault="00E007B1">
      <w:pPr>
        <w:rPr>
          <w:rFonts w:ascii="Garamond" w:eastAsia="Garamond" w:hAnsi="Garamond" w:cs="Garamond"/>
          <w:b/>
          <w:sz w:val="24"/>
          <w:szCs w:val="24"/>
          <w:highlight w:val="white"/>
        </w:rPr>
      </w:pPr>
      <w:r>
        <w:br w:type="page"/>
      </w:r>
      <w:r>
        <w:rPr>
          <w:rFonts w:ascii="Garamond" w:eastAsia="Garamond" w:hAnsi="Garamond" w:cs="Garamond"/>
          <w:b/>
          <w:sz w:val="24"/>
          <w:szCs w:val="24"/>
          <w:highlight w:val="white"/>
        </w:rPr>
        <w:lastRenderedPageBreak/>
        <w:t xml:space="preserve">Recommended Reading(s): </w:t>
      </w:r>
    </w:p>
    <w:p w14:paraId="0000007A"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Margaret Atherton, “How to Write the History of Vision” (1999)</w:t>
      </w:r>
    </w:p>
    <w:p w14:paraId="0000007B" w14:textId="77777777" w:rsidR="00230924" w:rsidRDefault="00E007B1">
      <w:pPr>
        <w:rPr>
          <w:rFonts w:ascii="Garamond" w:eastAsia="Garamond" w:hAnsi="Garamond" w:cs="Garamond"/>
          <w:color w:val="444444"/>
          <w:sz w:val="24"/>
          <w:szCs w:val="24"/>
          <w:highlight w:val="white"/>
        </w:rPr>
      </w:pPr>
      <w:r>
        <w:rPr>
          <w:rFonts w:ascii="Garamond" w:eastAsia="Garamond" w:hAnsi="Garamond" w:cs="Garamond"/>
          <w:sz w:val="24"/>
          <w:szCs w:val="24"/>
          <w:highlight w:val="white"/>
        </w:rPr>
        <w:t xml:space="preserve">André </w:t>
      </w:r>
      <w:proofErr w:type="spellStart"/>
      <w:r>
        <w:rPr>
          <w:rFonts w:ascii="Garamond" w:eastAsia="Garamond" w:hAnsi="Garamond" w:cs="Garamond"/>
          <w:sz w:val="24"/>
          <w:szCs w:val="24"/>
          <w:highlight w:val="white"/>
        </w:rPr>
        <w:t>Bazin</w:t>
      </w:r>
      <w:proofErr w:type="spellEnd"/>
      <w:r>
        <w:rPr>
          <w:rFonts w:ascii="Garamond" w:eastAsia="Garamond" w:hAnsi="Garamond" w:cs="Garamond"/>
          <w:sz w:val="24"/>
          <w:szCs w:val="24"/>
          <w:highlight w:val="white"/>
        </w:rPr>
        <w:t>, “The Evolution of Film Language” (1958)</w:t>
      </w:r>
    </w:p>
    <w:p w14:paraId="0000007C"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color w:val="444444"/>
          <w:sz w:val="24"/>
          <w:szCs w:val="24"/>
          <w:highlight w:val="white"/>
        </w:rPr>
        <w:t>Steven Neale, “Art Cinema as an Institution” (1981)</w:t>
      </w:r>
    </w:p>
    <w:p w14:paraId="0000007D" w14:textId="77777777" w:rsidR="00230924" w:rsidRDefault="00E007B1">
      <w:pPr>
        <w:rPr>
          <w:rFonts w:ascii="Garamond" w:eastAsia="Garamond" w:hAnsi="Garamond" w:cs="Garamond"/>
          <w:sz w:val="24"/>
          <w:szCs w:val="24"/>
          <w:highlight w:val="white"/>
        </w:rPr>
      </w:pPr>
      <w:r>
        <w:rPr>
          <w:rFonts w:ascii="Garamond" w:eastAsia="Garamond" w:hAnsi="Garamond" w:cs="Garamond"/>
          <w:sz w:val="24"/>
          <w:szCs w:val="24"/>
          <w:highlight w:val="white"/>
        </w:rPr>
        <w:t>Mary Louis Pratt, “Modernity and Periphery” (2002)</w:t>
      </w:r>
    </w:p>
    <w:p w14:paraId="0000007E" w14:textId="77777777" w:rsidR="00230924" w:rsidRDefault="00E007B1">
      <w:pPr>
        <w:rPr>
          <w:rFonts w:ascii="Garamond" w:eastAsia="Garamond" w:hAnsi="Garamond" w:cs="Garamond"/>
          <w:sz w:val="24"/>
          <w:szCs w:val="24"/>
          <w:highlight w:val="white"/>
        </w:rPr>
      </w:pPr>
      <w:r>
        <w:rPr>
          <w:rFonts w:ascii="Garamond" w:eastAsia="Garamond" w:hAnsi="Garamond" w:cs="Garamond"/>
          <w:sz w:val="24"/>
          <w:szCs w:val="24"/>
          <w:highlight w:val="white"/>
        </w:rPr>
        <w:t>Jean-Francois Lyotard, “</w:t>
      </w:r>
      <w:proofErr w:type="spellStart"/>
      <w:r>
        <w:rPr>
          <w:rFonts w:ascii="Garamond" w:eastAsia="Garamond" w:hAnsi="Garamond" w:cs="Garamond"/>
          <w:sz w:val="24"/>
          <w:szCs w:val="24"/>
          <w:highlight w:val="white"/>
        </w:rPr>
        <w:t>Acinema</w:t>
      </w:r>
      <w:proofErr w:type="spellEnd"/>
      <w:r>
        <w:rPr>
          <w:rFonts w:ascii="Garamond" w:eastAsia="Garamond" w:hAnsi="Garamond" w:cs="Garamond"/>
          <w:sz w:val="24"/>
          <w:szCs w:val="24"/>
          <w:highlight w:val="white"/>
        </w:rPr>
        <w:t>” (1978)</w:t>
      </w:r>
    </w:p>
    <w:p w14:paraId="0000007F"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Jacques </w:t>
      </w:r>
      <w:proofErr w:type="spellStart"/>
      <w:r>
        <w:rPr>
          <w:rFonts w:ascii="Garamond" w:eastAsia="Garamond" w:hAnsi="Garamond" w:cs="Garamond"/>
          <w:sz w:val="24"/>
          <w:szCs w:val="24"/>
          <w:highlight w:val="white"/>
        </w:rPr>
        <w:t>Rancière</w:t>
      </w:r>
      <w:proofErr w:type="spellEnd"/>
      <w:r>
        <w:rPr>
          <w:rFonts w:ascii="Garamond" w:eastAsia="Garamond" w:hAnsi="Garamond" w:cs="Garamond"/>
          <w:sz w:val="24"/>
          <w:szCs w:val="24"/>
          <w:highlight w:val="white"/>
        </w:rPr>
        <w:t xml:space="preserve">, “From One Image to Another? Deleuze and the Ages of Cinema,” </w:t>
      </w:r>
      <w:r>
        <w:rPr>
          <w:rFonts w:ascii="Garamond" w:eastAsia="Garamond" w:hAnsi="Garamond" w:cs="Garamond"/>
          <w:i/>
          <w:sz w:val="24"/>
          <w:szCs w:val="24"/>
          <w:highlight w:val="white"/>
        </w:rPr>
        <w:t xml:space="preserve">Film Fables </w:t>
      </w:r>
      <w:r>
        <w:rPr>
          <w:rFonts w:ascii="Garamond" w:eastAsia="Garamond" w:hAnsi="Garamond" w:cs="Garamond"/>
          <w:sz w:val="24"/>
          <w:szCs w:val="24"/>
          <w:highlight w:val="white"/>
        </w:rPr>
        <w:t>(2006)</w:t>
      </w:r>
    </w:p>
    <w:p w14:paraId="00000080" w14:textId="77777777" w:rsidR="00230924" w:rsidRDefault="00E007B1">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D. N. </w:t>
      </w:r>
      <w:proofErr w:type="spellStart"/>
      <w:r>
        <w:rPr>
          <w:rFonts w:ascii="Garamond" w:eastAsia="Garamond" w:hAnsi="Garamond" w:cs="Garamond"/>
          <w:sz w:val="24"/>
          <w:szCs w:val="24"/>
          <w:highlight w:val="white"/>
        </w:rPr>
        <w:t>Rodowick</w:t>
      </w:r>
      <w:proofErr w:type="spellEnd"/>
      <w:r>
        <w:rPr>
          <w:rFonts w:ascii="Garamond" w:eastAsia="Garamond" w:hAnsi="Garamond" w:cs="Garamond"/>
          <w:sz w:val="24"/>
          <w:szCs w:val="24"/>
          <w:highlight w:val="white"/>
        </w:rPr>
        <w:t xml:space="preserve">, “The Discourse of Political Modernism,” </w:t>
      </w:r>
      <w:r>
        <w:rPr>
          <w:rFonts w:ascii="Garamond" w:eastAsia="Garamond" w:hAnsi="Garamond" w:cs="Garamond"/>
          <w:i/>
          <w:sz w:val="24"/>
          <w:szCs w:val="24"/>
          <w:highlight w:val="white"/>
        </w:rPr>
        <w:t xml:space="preserve">The Crisis of Political Modernism </w:t>
      </w:r>
      <w:r>
        <w:rPr>
          <w:rFonts w:ascii="Garamond" w:eastAsia="Garamond" w:hAnsi="Garamond" w:cs="Garamond"/>
          <w:sz w:val="24"/>
          <w:szCs w:val="24"/>
          <w:highlight w:val="white"/>
        </w:rPr>
        <w:t>(1992)</w:t>
      </w:r>
    </w:p>
    <w:p w14:paraId="00000081" w14:textId="77777777" w:rsidR="00230924" w:rsidRDefault="00230924">
      <w:pPr>
        <w:spacing w:line="240" w:lineRule="auto"/>
        <w:rPr>
          <w:rFonts w:ascii="Garamond" w:eastAsia="Garamond" w:hAnsi="Garamond" w:cs="Garamond"/>
          <w:b/>
          <w:color w:val="000000"/>
          <w:sz w:val="24"/>
          <w:szCs w:val="24"/>
          <w:highlight w:val="white"/>
        </w:rPr>
      </w:pPr>
    </w:p>
    <w:p w14:paraId="00000082"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COURSE POLICIES </w:t>
      </w:r>
    </w:p>
    <w:p w14:paraId="00000083"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 </w:t>
      </w:r>
    </w:p>
    <w:p w14:paraId="00000084"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Laptops and Electronic Devices  </w:t>
      </w:r>
    </w:p>
    <w:p w14:paraId="00000085"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Laptops and tablets etc. are not permitted in this class, with one exception: students with a letter attesting to their need to take typed notes. These uses will be approved once the necessary written documentation has been provided. All electronic devices should be silenced and put away before class begins. Violators should come in front of the class to sing a song, karaoke-style if you wish.</w:t>
      </w:r>
    </w:p>
    <w:p w14:paraId="00000086"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 </w:t>
      </w:r>
    </w:p>
    <w:p w14:paraId="00000087"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Attendance and Participation </w:t>
      </w:r>
    </w:p>
    <w:p w14:paraId="00000088"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Class participation is an essential component of this course. A significant amount of class time will be spent discussing your responses to the readings. You are expected to prepare and bring each week’s readings to class as indicated on the syllabus. This means annotating the readings and preparing comments and/or questions to share with the class. In assessing your participation grade, I will consider the frequency and quality of comments made during the discussion sessions.</w:t>
      </w:r>
    </w:p>
    <w:p w14:paraId="00000089" w14:textId="77777777" w:rsidR="00230924" w:rsidRDefault="00230924">
      <w:pPr>
        <w:spacing w:line="240" w:lineRule="auto"/>
        <w:rPr>
          <w:rFonts w:ascii="Garamond" w:eastAsia="Garamond" w:hAnsi="Garamond" w:cs="Garamond"/>
          <w:color w:val="000000"/>
          <w:sz w:val="24"/>
          <w:szCs w:val="24"/>
          <w:highlight w:val="white"/>
        </w:rPr>
      </w:pPr>
    </w:p>
    <w:p w14:paraId="0000008A"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Writing Requirement </w:t>
      </w:r>
    </w:p>
    <w:p w14:paraId="0000008B"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All papers must be typed, double-spaced, and proofread (not just spell-checked). Quality of ideas obviously matters, but so do spelling, grammar, and clear, coherent expression.   Papers must be submitted in hard copy at the beginning of class on the date they are due.</w:t>
      </w:r>
    </w:p>
    <w:p w14:paraId="0000008C" w14:textId="77777777" w:rsidR="00230924" w:rsidRDefault="00230924">
      <w:pPr>
        <w:spacing w:line="240" w:lineRule="auto"/>
        <w:rPr>
          <w:rFonts w:ascii="Garamond" w:eastAsia="Garamond" w:hAnsi="Garamond" w:cs="Garamond"/>
          <w:color w:val="000000"/>
          <w:sz w:val="24"/>
          <w:szCs w:val="24"/>
          <w:highlight w:val="white"/>
        </w:rPr>
      </w:pPr>
    </w:p>
    <w:p w14:paraId="0000008D"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Late Policy </w:t>
      </w:r>
    </w:p>
    <w:p w14:paraId="0000008E"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Please turn in all assignments on time. Late assignments will be accepted up to three days after the due date—on NTU COOL—but there is a penalty of half a letter grade for every </w:t>
      </w:r>
      <w:proofErr w:type="gramStart"/>
      <w:r>
        <w:rPr>
          <w:rFonts w:ascii="Garamond" w:eastAsia="Garamond" w:hAnsi="Garamond" w:cs="Garamond"/>
          <w:color w:val="000000"/>
          <w:sz w:val="24"/>
          <w:szCs w:val="24"/>
          <w:highlight w:val="white"/>
        </w:rPr>
        <w:t>24 hour</w:t>
      </w:r>
      <w:proofErr w:type="gramEnd"/>
      <w:r>
        <w:rPr>
          <w:rFonts w:ascii="Garamond" w:eastAsia="Garamond" w:hAnsi="Garamond" w:cs="Garamond"/>
          <w:color w:val="000000"/>
          <w:sz w:val="24"/>
          <w:szCs w:val="24"/>
          <w:highlight w:val="white"/>
        </w:rPr>
        <w:t xml:space="preserve"> period the paper is late. No credit will be given for assignments that are four or more days late. Reasonable </w:t>
      </w:r>
      <w:r>
        <w:rPr>
          <w:rFonts w:ascii="Garamond" w:eastAsia="Garamond" w:hAnsi="Garamond" w:cs="Garamond"/>
          <w:color w:val="000000"/>
          <w:sz w:val="24"/>
          <w:szCs w:val="24"/>
          <w:highlight w:val="white"/>
        </w:rPr>
        <w:lastRenderedPageBreak/>
        <w:t xml:space="preserve">requests for extensions will be considered in advance of the deadline or in case of emergency only. You must turn in every assignment and take both exams in order to pass this course. </w:t>
      </w:r>
    </w:p>
    <w:p w14:paraId="0000008F"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 </w:t>
      </w:r>
    </w:p>
    <w:p w14:paraId="00000090" w14:textId="77777777" w:rsidR="00230924" w:rsidRDefault="00E007B1">
      <w:pPr>
        <w:spacing w:line="24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 xml:space="preserve">Academic Integrity </w:t>
      </w:r>
    </w:p>
    <w:p w14:paraId="00000091" w14:textId="77777777" w:rsidR="00230924" w:rsidRDefault="00E007B1">
      <w:pPr>
        <w:spacing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All written work submitted for this class must be your own, original work. Do not copy other students’ work or reproduce the writing or ideas of other scholars without proper acknowledgment. Do not submit work you have prepared for other courses. There will be no tolerance of cheating or plagiarism: all such incidents will be submitted for review by the College of Liberal Arts. Violation of the academic integrity policy may result in an F for the course. </w:t>
      </w:r>
    </w:p>
    <w:p w14:paraId="00000092" w14:textId="77777777" w:rsidR="00230924" w:rsidRDefault="00230924">
      <w:pPr>
        <w:spacing w:after="0" w:line="240" w:lineRule="auto"/>
        <w:rPr>
          <w:rFonts w:ascii="Garamond" w:eastAsia="Garamond" w:hAnsi="Garamond" w:cs="Garamond"/>
          <w:sz w:val="24"/>
          <w:szCs w:val="24"/>
        </w:rPr>
      </w:pPr>
    </w:p>
    <w:sectPr w:rsidR="0023092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3C02" w14:textId="77777777" w:rsidR="00054D7F" w:rsidRDefault="00054D7F">
      <w:pPr>
        <w:spacing w:after="0" w:line="240" w:lineRule="auto"/>
      </w:pPr>
      <w:r>
        <w:separator/>
      </w:r>
    </w:p>
  </w:endnote>
  <w:endnote w:type="continuationSeparator" w:id="0">
    <w:p w14:paraId="4E7BD087" w14:textId="77777777" w:rsidR="00054D7F" w:rsidRDefault="0005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PMingLi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E898" w14:textId="77777777" w:rsidR="00054D7F" w:rsidRDefault="00054D7F">
      <w:pPr>
        <w:spacing w:after="0" w:line="240" w:lineRule="auto"/>
      </w:pPr>
      <w:r>
        <w:separator/>
      </w:r>
    </w:p>
  </w:footnote>
  <w:footnote w:type="continuationSeparator" w:id="0">
    <w:p w14:paraId="13A5A372" w14:textId="77777777" w:rsidR="00054D7F" w:rsidRDefault="00054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10F0C9DB" w:rsidR="00230924" w:rsidRDefault="00E007B1">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rPr>
    </w:pPr>
    <w:r>
      <w:rPr>
        <w:rFonts w:ascii="Garamond" w:eastAsia="Garamond" w:hAnsi="Garamond" w:cs="Garamond"/>
        <w:color w:val="000000"/>
      </w:rPr>
      <w:t xml:space="preserve">Yu </w:t>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BF3139">
      <w:rPr>
        <w:rFonts w:ascii="Garamond" w:eastAsia="Garamond" w:hAnsi="Garamond" w:cs="Garamond"/>
        <w:noProof/>
        <w:color w:val="000000"/>
      </w:rPr>
      <w:t>1</w:t>
    </w:r>
    <w:r>
      <w:rPr>
        <w:rFonts w:ascii="Garamond" w:eastAsia="Garamond" w:hAnsi="Garamond" w:cs="Garamond"/>
        <w:color w:val="000000"/>
      </w:rPr>
      <w:fldChar w:fldCharType="end"/>
    </w:r>
  </w:p>
  <w:p w14:paraId="00000094" w14:textId="77777777" w:rsidR="00230924" w:rsidRDefault="0023092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24"/>
    <w:rsid w:val="00054D7F"/>
    <w:rsid w:val="000C3B93"/>
    <w:rsid w:val="001E25D2"/>
    <w:rsid w:val="00230924"/>
    <w:rsid w:val="0027221C"/>
    <w:rsid w:val="005B55A8"/>
    <w:rsid w:val="00661DFA"/>
    <w:rsid w:val="006F4EB8"/>
    <w:rsid w:val="00797CE0"/>
    <w:rsid w:val="0092018E"/>
    <w:rsid w:val="009E2BB8"/>
    <w:rsid w:val="00A218F8"/>
    <w:rsid w:val="00A92D00"/>
    <w:rsid w:val="00B16F46"/>
    <w:rsid w:val="00BF3139"/>
    <w:rsid w:val="00E00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834C"/>
  <w15:docId w15:val="{A5508F65-2834-4D65-82FA-971A27FC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A6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31E22"/>
    <w:pPr>
      <w:tabs>
        <w:tab w:val="center" w:pos="4680"/>
        <w:tab w:val="right" w:pos="9360"/>
      </w:tabs>
      <w:spacing w:after="0" w:line="240" w:lineRule="auto"/>
    </w:pPr>
  </w:style>
  <w:style w:type="character" w:customStyle="1" w:styleId="a5">
    <w:name w:val="頁首 字元"/>
    <w:basedOn w:val="a0"/>
    <w:link w:val="a4"/>
    <w:uiPriority w:val="99"/>
    <w:rsid w:val="00731E22"/>
  </w:style>
  <w:style w:type="paragraph" w:styleId="a6">
    <w:name w:val="footer"/>
    <w:basedOn w:val="a"/>
    <w:link w:val="a7"/>
    <w:uiPriority w:val="99"/>
    <w:unhideWhenUsed/>
    <w:rsid w:val="00731E22"/>
    <w:pPr>
      <w:tabs>
        <w:tab w:val="center" w:pos="4680"/>
        <w:tab w:val="right" w:pos="9360"/>
      </w:tabs>
      <w:spacing w:after="0" w:line="240" w:lineRule="auto"/>
    </w:pPr>
  </w:style>
  <w:style w:type="character" w:customStyle="1" w:styleId="a7">
    <w:name w:val="頁尾 字元"/>
    <w:basedOn w:val="a0"/>
    <w:link w:val="a6"/>
    <w:uiPriority w:val="99"/>
    <w:rsid w:val="00731E22"/>
  </w:style>
  <w:style w:type="character" w:styleId="a8">
    <w:name w:val="Hyperlink"/>
    <w:basedOn w:val="a0"/>
    <w:uiPriority w:val="99"/>
    <w:unhideWhenUsed/>
    <w:rsid w:val="00A359D2"/>
    <w:rPr>
      <w:color w:val="0000FF"/>
      <w:u w:val="single"/>
    </w:rPr>
  </w:style>
  <w:style w:type="character" w:styleId="a9">
    <w:name w:val="Unresolved Mention"/>
    <w:basedOn w:val="a0"/>
    <w:uiPriority w:val="99"/>
    <w:semiHidden/>
    <w:unhideWhenUsed/>
    <w:rsid w:val="000073AA"/>
    <w:rPr>
      <w:color w:val="605E5C"/>
      <w:shd w:val="clear" w:color="auto" w:fill="E1DFDD"/>
    </w:rPr>
  </w:style>
  <w:style w:type="paragraph" w:styleId="aa">
    <w:name w:val="List Paragraph"/>
    <w:basedOn w:val="a"/>
    <w:uiPriority w:val="34"/>
    <w:qFormat/>
    <w:rsid w:val="007D682E"/>
    <w:pPr>
      <w:ind w:left="720"/>
      <w:contextualSpacing/>
    </w:pPr>
  </w:style>
  <w:style w:type="character" w:styleId="ab">
    <w:name w:val="FollowedHyperlink"/>
    <w:basedOn w:val="a0"/>
    <w:uiPriority w:val="99"/>
    <w:semiHidden/>
    <w:unhideWhenUsed/>
    <w:rsid w:val="00AA0069"/>
    <w:rPr>
      <w:color w:val="954F72" w:themeColor="followedHyperlink"/>
      <w:u w:val="singl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ngmyu@nt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uAFzkE7paJbQa0DuDVGeGFgJA==">AMUW2mVzptJp6CVe0fQMDoN26H2craoHqPhVHV25mMlgTi4w/6gFFqWznvZYNrMBgKYwUmuBut6dRO5JURialVhxwHYIloDxpimel0vsgJeNMdB+5eeX+2ZpKpcEKotnBPMABjsA8GYx9GQnqnAIkxTV0ER58K90Z05TGey3cMLLiwEyshvhNJPiph7W9senF4y9lz41X4xvUIf1kvlyBxkNKEm2jUlX+Q==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Chang-Min</dc:creator>
  <cp:lastModifiedBy>Chang-Min Yu</cp:lastModifiedBy>
  <cp:revision>9</cp:revision>
  <dcterms:created xsi:type="dcterms:W3CDTF">2022-03-08T00:44:00Z</dcterms:created>
  <dcterms:modified xsi:type="dcterms:W3CDTF">2022-08-09T01:44:00Z</dcterms:modified>
</cp:coreProperties>
</file>