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A0CA8" w14:textId="26359F8E" w:rsidR="00C85AE1" w:rsidRPr="00144324" w:rsidRDefault="00A23A1B" w:rsidP="003B2392">
      <w:pPr>
        <w:jc w:val="center"/>
        <w:rPr>
          <w:rFonts w:ascii="標楷體" w:eastAsia="標楷體" w:hAnsi="標楷體" w:cstheme="minorHAnsi"/>
          <w:b/>
          <w:bCs/>
          <w:szCs w:val="24"/>
        </w:rPr>
      </w:pPr>
      <w:r w:rsidRPr="00144324">
        <w:rPr>
          <w:rFonts w:ascii="標楷體" w:eastAsia="標楷體" w:hAnsi="標楷體" w:cstheme="minorHAnsi"/>
          <w:b/>
          <w:bCs/>
          <w:sz w:val="32"/>
          <w:szCs w:val="32"/>
        </w:rPr>
        <w:t>社會研究</w:t>
      </w:r>
      <w:r w:rsidR="00365D2D" w:rsidRPr="00144324">
        <w:rPr>
          <w:rFonts w:ascii="標楷體" w:eastAsia="標楷體" w:hAnsi="標楷體" w:cstheme="minorHAnsi" w:hint="eastAsia"/>
          <w:b/>
          <w:bCs/>
          <w:sz w:val="32"/>
          <w:szCs w:val="32"/>
        </w:rPr>
        <w:t>方</w:t>
      </w:r>
      <w:r w:rsidRPr="00144324">
        <w:rPr>
          <w:rFonts w:ascii="標楷體" w:eastAsia="標楷體" w:hAnsi="標楷體" w:cstheme="minorHAnsi"/>
          <w:b/>
          <w:bCs/>
          <w:sz w:val="32"/>
          <w:szCs w:val="32"/>
        </w:rPr>
        <w:t>法</w:t>
      </w:r>
      <w:r w:rsidR="00365D2D" w:rsidRPr="00144324">
        <w:rPr>
          <w:rFonts w:ascii="標楷體" w:eastAsia="標楷體" w:hAnsi="標楷體" w:cstheme="minorHAnsi" w:hint="eastAsia"/>
          <w:b/>
          <w:bCs/>
          <w:sz w:val="32"/>
          <w:szCs w:val="32"/>
        </w:rPr>
        <w:t>（</w:t>
      </w:r>
      <w:r w:rsidRPr="00144324">
        <w:rPr>
          <w:rFonts w:ascii="標楷體" w:eastAsia="標楷體" w:hAnsi="標楷體" w:cstheme="minorHAnsi"/>
          <w:b/>
          <w:bCs/>
          <w:sz w:val="32"/>
          <w:szCs w:val="32"/>
        </w:rPr>
        <w:t>下</w:t>
      </w:r>
      <w:r w:rsidR="00365D2D" w:rsidRPr="00144324">
        <w:rPr>
          <w:rFonts w:ascii="標楷體" w:eastAsia="標楷體" w:hAnsi="標楷體" w:cstheme="minorHAnsi" w:hint="eastAsia"/>
          <w:b/>
          <w:bCs/>
          <w:sz w:val="32"/>
          <w:szCs w:val="32"/>
        </w:rPr>
        <w:t>）：</w:t>
      </w:r>
      <w:r w:rsidR="004415BD">
        <w:rPr>
          <w:rFonts w:ascii="標楷體" w:eastAsia="標楷體" w:hAnsi="標楷體" w:cstheme="minorHAnsi"/>
          <w:b/>
          <w:bCs/>
          <w:sz w:val="32"/>
          <w:szCs w:val="32"/>
        </w:rPr>
        <w:br/>
      </w:r>
      <w:r w:rsidR="002A7CAB" w:rsidRPr="00144324">
        <w:rPr>
          <w:rFonts w:ascii="標楷體" w:eastAsia="標楷體" w:hAnsi="標楷體" w:cstheme="minorHAnsi" w:hint="eastAsia"/>
          <w:b/>
          <w:bCs/>
          <w:sz w:val="32"/>
          <w:szCs w:val="32"/>
        </w:rPr>
        <w:t>多路徑、多層次、多本體的</w:t>
      </w:r>
      <w:r w:rsidR="00365D2D" w:rsidRPr="00144324">
        <w:rPr>
          <w:rFonts w:ascii="標楷體" w:eastAsia="標楷體" w:hAnsi="標楷體" w:cstheme="minorHAnsi" w:hint="eastAsia"/>
          <w:b/>
          <w:bCs/>
          <w:sz w:val="32"/>
          <w:szCs w:val="32"/>
        </w:rPr>
        <w:t>質性研究</w:t>
      </w:r>
    </w:p>
    <w:p w14:paraId="5E55503B" w14:textId="633D4ED4" w:rsidR="00A23A1B" w:rsidRDefault="00A23A1B">
      <w:pPr>
        <w:rPr>
          <w:rFonts w:cstheme="minorHAnsi"/>
          <w:szCs w:val="24"/>
        </w:rPr>
      </w:pPr>
    </w:p>
    <w:p w14:paraId="4206039E" w14:textId="0EA71D34" w:rsidR="00FA4CDC" w:rsidRDefault="004415BD" w:rsidP="00FA4CDC">
      <w:pPr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="00FA4CDC">
        <w:rPr>
          <w:rFonts w:cstheme="minorHAnsi" w:hint="eastAsia"/>
          <w:szCs w:val="24"/>
        </w:rPr>
        <w:t>授課老師：黃克先</w:t>
      </w:r>
      <w:r w:rsidR="00850123">
        <w:rPr>
          <w:rFonts w:cstheme="minorHAnsi"/>
          <w:szCs w:val="24"/>
        </w:rPr>
        <w:br/>
      </w:r>
      <w:r w:rsidR="00FA4CDC">
        <w:rPr>
          <w:rFonts w:cstheme="minorHAnsi" w:hint="eastAsia"/>
          <w:szCs w:val="24"/>
        </w:rPr>
        <w:t xml:space="preserve"> </w:t>
      </w:r>
      <w:hyperlink r:id="rId7" w:history="1">
        <w:r w:rsidR="00FA4CDC" w:rsidRPr="004514AE">
          <w:rPr>
            <w:rStyle w:val="a8"/>
            <w:rFonts w:cstheme="minorHAnsi"/>
            <w:szCs w:val="24"/>
          </w:rPr>
          <w:t>huangk@ntu.edu.tw</w:t>
        </w:r>
      </w:hyperlink>
    </w:p>
    <w:p w14:paraId="34CB948D" w14:textId="1E53C486" w:rsidR="00FA4CDC" w:rsidRDefault="00850123" w:rsidP="00FA4CDC">
      <w:pPr>
        <w:jc w:val="right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助</w:t>
      </w:r>
      <w:r w:rsidR="00FA4CDC">
        <w:rPr>
          <w:rFonts w:cstheme="minorHAnsi" w:hint="eastAsia"/>
          <w:szCs w:val="24"/>
        </w:rPr>
        <w:t>教：待定</w:t>
      </w:r>
    </w:p>
    <w:p w14:paraId="6E22E054" w14:textId="3A84EDB5" w:rsidR="00FA4CDC" w:rsidRDefault="00FA4CDC">
      <w:pPr>
        <w:rPr>
          <w:rFonts w:cstheme="minorHAnsi"/>
          <w:szCs w:val="24"/>
        </w:rPr>
      </w:pPr>
    </w:p>
    <w:p w14:paraId="6B525DAC" w14:textId="76DD1D8D" w:rsidR="00A23A1B" w:rsidRPr="00D86AB8" w:rsidRDefault="00A23A1B" w:rsidP="004415BD">
      <w:pPr>
        <w:jc w:val="center"/>
        <w:rPr>
          <w:rFonts w:cstheme="minorHAnsi"/>
          <w:szCs w:val="24"/>
        </w:rPr>
      </w:pPr>
      <w:r w:rsidRPr="00D86AB8">
        <w:rPr>
          <w:rFonts w:cstheme="minorHAnsi"/>
          <w:szCs w:val="24"/>
        </w:rPr>
        <w:t>(</w:t>
      </w:r>
      <w:r w:rsidRPr="00D86AB8">
        <w:rPr>
          <w:rFonts w:cstheme="minorHAnsi"/>
          <w:szCs w:val="24"/>
        </w:rPr>
        <w:t>以下為初步規劃。</w:t>
      </w:r>
      <w:proofErr w:type="gramStart"/>
      <w:r w:rsidRPr="00D86AB8">
        <w:rPr>
          <w:rFonts w:cstheme="minorHAnsi"/>
          <w:szCs w:val="24"/>
        </w:rPr>
        <w:t>課綱會</w:t>
      </w:r>
      <w:proofErr w:type="gramEnd"/>
      <w:r w:rsidRPr="00D86AB8">
        <w:rPr>
          <w:rFonts w:cstheme="minorHAnsi"/>
          <w:szCs w:val="24"/>
        </w:rPr>
        <w:t>逐步完善。確定版</w:t>
      </w:r>
      <w:proofErr w:type="gramStart"/>
      <w:r w:rsidRPr="00D86AB8">
        <w:rPr>
          <w:rFonts w:cstheme="minorHAnsi"/>
          <w:szCs w:val="24"/>
        </w:rPr>
        <w:t>的課網</w:t>
      </w:r>
      <w:proofErr w:type="gramEnd"/>
      <w:r w:rsidRPr="00D86AB8">
        <w:rPr>
          <w:rFonts w:cstheme="minorHAnsi"/>
          <w:szCs w:val="24"/>
        </w:rPr>
        <w:t>，請於第一</w:t>
      </w:r>
      <w:proofErr w:type="gramStart"/>
      <w:r w:rsidRPr="00D86AB8">
        <w:rPr>
          <w:rFonts w:cstheme="minorHAnsi"/>
          <w:szCs w:val="24"/>
        </w:rPr>
        <w:t>週</w:t>
      </w:r>
      <w:proofErr w:type="gramEnd"/>
      <w:r w:rsidRPr="00D86AB8">
        <w:rPr>
          <w:rFonts w:cstheme="minorHAnsi"/>
          <w:szCs w:val="24"/>
        </w:rPr>
        <w:t>上課領取</w:t>
      </w:r>
      <w:r w:rsidRPr="00D86AB8">
        <w:rPr>
          <w:rFonts w:cstheme="minorHAnsi"/>
          <w:szCs w:val="24"/>
        </w:rPr>
        <w:t>)</w:t>
      </w:r>
    </w:p>
    <w:p w14:paraId="07CDACB5" w14:textId="538C6781" w:rsidR="00A23A1B" w:rsidRDefault="00A23A1B" w:rsidP="004415BD">
      <w:pPr>
        <w:jc w:val="center"/>
        <w:rPr>
          <w:rFonts w:cstheme="minorHAnsi"/>
          <w:szCs w:val="24"/>
        </w:rPr>
      </w:pPr>
      <w:r w:rsidRPr="00D86AB8">
        <w:rPr>
          <w:rFonts w:cstheme="minorHAnsi"/>
          <w:szCs w:val="24"/>
        </w:rPr>
        <w:t>202</w:t>
      </w:r>
      <w:r w:rsidR="00D972BE" w:rsidRPr="00D86AB8">
        <w:rPr>
          <w:rFonts w:cstheme="minorHAnsi"/>
          <w:szCs w:val="24"/>
        </w:rPr>
        <w:t>3.</w:t>
      </w:r>
      <w:r w:rsidR="003D2849">
        <w:rPr>
          <w:rFonts w:cstheme="minorHAnsi"/>
          <w:szCs w:val="24"/>
        </w:rPr>
        <w:t>2</w:t>
      </w:r>
      <w:r w:rsidR="002F0A6D">
        <w:rPr>
          <w:rFonts w:cstheme="minorHAnsi"/>
          <w:szCs w:val="24"/>
        </w:rPr>
        <w:t>.</w:t>
      </w:r>
      <w:r w:rsidR="000F1C82">
        <w:rPr>
          <w:rFonts w:cstheme="minorHAnsi"/>
          <w:szCs w:val="24"/>
        </w:rPr>
        <w:t>19</w:t>
      </w:r>
      <w:r w:rsidRPr="00D86AB8">
        <w:rPr>
          <w:rFonts w:cstheme="minorHAnsi"/>
          <w:szCs w:val="24"/>
        </w:rPr>
        <w:t>更新</w:t>
      </w:r>
    </w:p>
    <w:p w14:paraId="1597D054" w14:textId="7C1FD3FE" w:rsidR="00A23A1B" w:rsidRPr="00D86AB8" w:rsidRDefault="00A23A1B">
      <w:pPr>
        <w:rPr>
          <w:rFonts w:cstheme="minorHAnsi"/>
          <w:szCs w:val="24"/>
        </w:rPr>
      </w:pPr>
    </w:p>
    <w:p w14:paraId="78CD196B" w14:textId="701F822F" w:rsidR="00A23A1B" w:rsidRDefault="002B195F" w:rsidP="00A23A1B">
      <w:pPr>
        <w:widowControl/>
        <w:rPr>
          <w:rFonts w:cstheme="minorHAnsi"/>
          <w:kern w:val="0"/>
          <w:szCs w:val="24"/>
          <w:lang w:bidi="ar-SA"/>
        </w:rPr>
      </w:pPr>
      <w:r>
        <w:rPr>
          <w:noProof/>
        </w:rPr>
        <w:drawing>
          <wp:inline distT="0" distB="0" distL="0" distR="0" wp14:anchorId="784EEEBC" wp14:editId="598535D7">
            <wp:extent cx="6028268" cy="3390900"/>
            <wp:effectExtent l="0" t="0" r="0" b="0"/>
            <wp:docPr id="1" name="圖片 1" descr="https://img.peapix.com/c96ef12ee6fb43e6868ac573edc1e469.jpg?attachment&amp;mo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peapix.com/c96ef12ee6fb43e6868ac573edc1e469.jpg?attachment&amp;mod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784" cy="339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535" w14:textId="34156177" w:rsidR="002B195F" w:rsidRPr="001D2E19" w:rsidRDefault="008717ED" w:rsidP="00A23A1B">
      <w:pPr>
        <w:widowControl/>
        <w:rPr>
          <w:rFonts w:cstheme="minorHAnsi"/>
          <w:kern w:val="0"/>
          <w:sz w:val="18"/>
          <w:szCs w:val="24"/>
          <w:lang w:bidi="ar-SA"/>
        </w:rPr>
      </w:pPr>
      <w:r w:rsidRPr="001D2E19">
        <w:rPr>
          <w:rFonts w:cstheme="minorHAnsi" w:hint="eastAsia"/>
          <w:kern w:val="0"/>
          <w:sz w:val="18"/>
          <w:szCs w:val="24"/>
          <w:lang w:bidi="ar-SA"/>
        </w:rPr>
        <w:t>上為</w:t>
      </w:r>
      <w:r w:rsidR="00F32C2E" w:rsidRPr="001D2E19">
        <w:rPr>
          <w:rFonts w:cstheme="minorHAnsi" w:hint="eastAsia"/>
          <w:kern w:val="0"/>
          <w:sz w:val="18"/>
          <w:szCs w:val="24"/>
          <w:lang w:bidi="ar-SA"/>
        </w:rPr>
        <w:t>位在費城一幅</w:t>
      </w:r>
      <w:r w:rsidR="00F32C2E" w:rsidRPr="001D2E19">
        <w:rPr>
          <w:rFonts w:cstheme="minorHAnsi"/>
          <w:kern w:val="0"/>
          <w:sz w:val="18"/>
          <w:szCs w:val="24"/>
          <w:lang w:bidi="ar-SA"/>
        </w:rPr>
        <w:t>Willis Humphrey</w:t>
      </w:r>
      <w:r w:rsidR="00F32C2E" w:rsidRPr="001D2E19">
        <w:rPr>
          <w:rFonts w:cstheme="minorHAnsi" w:hint="eastAsia"/>
          <w:kern w:val="0"/>
          <w:sz w:val="18"/>
          <w:szCs w:val="24"/>
          <w:lang w:bidi="ar-SA"/>
        </w:rPr>
        <w:t>所做的大型壁畫，名為</w:t>
      </w:r>
      <w:r w:rsidR="00F32C2E" w:rsidRPr="001D2E19">
        <w:rPr>
          <w:rFonts w:cstheme="minorHAnsi"/>
          <w:kern w:val="0"/>
          <w:sz w:val="18"/>
          <w:szCs w:val="24"/>
          <w:lang w:bidi="ar-SA"/>
        </w:rPr>
        <w:t xml:space="preserve">Mapping Courage: Honoring W.E.B. Du </w:t>
      </w:r>
      <w:proofErr w:type="spellStart"/>
      <w:r w:rsidR="00F32C2E" w:rsidRPr="001D2E19">
        <w:rPr>
          <w:rFonts w:cstheme="minorHAnsi"/>
          <w:kern w:val="0"/>
          <w:sz w:val="18"/>
          <w:szCs w:val="24"/>
          <w:lang w:bidi="ar-SA"/>
        </w:rPr>
        <w:t>Bois</w:t>
      </w:r>
      <w:proofErr w:type="spellEnd"/>
      <w:r w:rsidR="00F32C2E" w:rsidRPr="001D2E19">
        <w:rPr>
          <w:rFonts w:cstheme="minorHAnsi"/>
          <w:kern w:val="0"/>
          <w:sz w:val="18"/>
          <w:szCs w:val="24"/>
          <w:lang w:bidi="ar-SA"/>
        </w:rPr>
        <w:t xml:space="preserve"> &amp; Engine #11 </w:t>
      </w:r>
      <w:r w:rsidR="00F32C2E" w:rsidRPr="001D2E19">
        <w:rPr>
          <w:rFonts w:cstheme="minorHAnsi" w:hint="eastAsia"/>
          <w:kern w:val="0"/>
          <w:sz w:val="18"/>
          <w:szCs w:val="24"/>
          <w:lang w:bidi="ar-SA"/>
        </w:rPr>
        <w:t>，紀念很可能是美國最早有系統使用多種質量化方法的</w:t>
      </w:r>
      <w:r w:rsidR="00535D3F" w:rsidRPr="001D2E19">
        <w:rPr>
          <w:rFonts w:cstheme="minorHAnsi" w:hint="eastAsia"/>
          <w:kern w:val="0"/>
          <w:sz w:val="18"/>
          <w:szCs w:val="24"/>
          <w:lang w:bidi="ar-SA"/>
        </w:rPr>
        <w:t>非裔</w:t>
      </w:r>
      <w:r w:rsidR="00F32C2E" w:rsidRPr="001D2E19">
        <w:rPr>
          <w:rFonts w:cstheme="minorHAnsi" w:hint="eastAsia"/>
          <w:kern w:val="0"/>
          <w:sz w:val="18"/>
          <w:szCs w:val="24"/>
          <w:lang w:bidi="ar-SA"/>
        </w:rPr>
        <w:t>社會學者</w:t>
      </w:r>
      <w:proofErr w:type="spellStart"/>
      <w:r w:rsidR="00535D3F" w:rsidRPr="001D2E19">
        <w:rPr>
          <w:rFonts w:cstheme="minorHAnsi"/>
          <w:kern w:val="0"/>
          <w:sz w:val="18"/>
          <w:szCs w:val="24"/>
          <w:lang w:bidi="ar-SA"/>
        </w:rPr>
        <w:t>W.E.B.Du</w:t>
      </w:r>
      <w:proofErr w:type="spellEnd"/>
      <w:r w:rsidR="00535D3F" w:rsidRPr="001D2E19">
        <w:rPr>
          <w:rFonts w:cstheme="minorHAnsi"/>
          <w:kern w:val="0"/>
          <w:sz w:val="18"/>
          <w:szCs w:val="24"/>
          <w:lang w:bidi="ar-SA"/>
        </w:rPr>
        <w:t xml:space="preserve"> </w:t>
      </w:r>
      <w:proofErr w:type="spellStart"/>
      <w:r w:rsidR="00535D3F" w:rsidRPr="001D2E19">
        <w:rPr>
          <w:rFonts w:cstheme="minorHAnsi"/>
          <w:kern w:val="0"/>
          <w:sz w:val="18"/>
          <w:szCs w:val="24"/>
          <w:lang w:bidi="ar-SA"/>
        </w:rPr>
        <w:t>Bois</w:t>
      </w:r>
      <w:proofErr w:type="spellEnd"/>
      <w:r w:rsidR="00535D3F" w:rsidRPr="001D2E19">
        <w:rPr>
          <w:rFonts w:cstheme="minorHAnsi" w:hint="eastAsia"/>
          <w:kern w:val="0"/>
          <w:sz w:val="18"/>
          <w:szCs w:val="24"/>
          <w:lang w:bidi="ar-SA"/>
        </w:rPr>
        <w:t>在</w:t>
      </w:r>
      <w:r w:rsidR="00E9329A" w:rsidRPr="001D2E19">
        <w:rPr>
          <w:rFonts w:cstheme="minorHAnsi" w:hint="eastAsia"/>
          <w:kern w:val="0"/>
          <w:sz w:val="18"/>
          <w:szCs w:val="24"/>
          <w:lang w:bidi="ar-SA"/>
        </w:rPr>
        <w:t>費城第七區</w:t>
      </w:r>
      <w:r w:rsidR="00535D3F" w:rsidRPr="001D2E19">
        <w:rPr>
          <w:rFonts w:cstheme="minorHAnsi" w:hint="eastAsia"/>
          <w:kern w:val="0"/>
          <w:sz w:val="18"/>
          <w:szCs w:val="24"/>
          <w:lang w:bidi="ar-SA"/>
        </w:rPr>
        <w:t>做田野調查的研究努力</w:t>
      </w:r>
      <w:r w:rsidR="00F32C2E" w:rsidRPr="001D2E19">
        <w:rPr>
          <w:rFonts w:cstheme="minorHAnsi" w:hint="eastAsia"/>
          <w:kern w:val="0"/>
          <w:sz w:val="18"/>
          <w:szCs w:val="24"/>
          <w:lang w:bidi="ar-SA"/>
        </w:rPr>
        <w:t>，照片為</w:t>
      </w:r>
      <w:hyperlink r:id="rId9" w:history="1">
        <w:r w:rsidR="00F32C2E" w:rsidRPr="001D2E19">
          <w:rPr>
            <w:rStyle w:val="a8"/>
            <w:rFonts w:ascii="Arial" w:hAnsi="Arial" w:cs="Arial"/>
            <w:color w:val="006699"/>
            <w:sz w:val="12"/>
          </w:rPr>
          <w:t>Eric Anestad</w:t>
        </w:r>
      </w:hyperlink>
      <w:r w:rsidR="00F32C2E" w:rsidRPr="001D2E19">
        <w:rPr>
          <w:rFonts w:hint="eastAsia"/>
          <w:sz w:val="18"/>
        </w:rPr>
        <w:t>所攝，取自</w:t>
      </w:r>
      <w:r w:rsidR="00A7452F" w:rsidRPr="001D2E19">
        <w:fldChar w:fldCharType="begin"/>
      </w:r>
      <w:r w:rsidR="00A7452F" w:rsidRPr="001D2E19">
        <w:rPr>
          <w:sz w:val="18"/>
        </w:rPr>
        <w:instrText xml:space="preserve"> HYPERLINK "https://peapix.com/bing/30139" </w:instrText>
      </w:r>
      <w:r w:rsidR="00A7452F" w:rsidRPr="001D2E19">
        <w:fldChar w:fldCharType="separate"/>
      </w:r>
      <w:r w:rsidR="00F32C2E" w:rsidRPr="001D2E19">
        <w:rPr>
          <w:rStyle w:val="a8"/>
          <w:sz w:val="18"/>
        </w:rPr>
        <w:t>https://peapix.com/bing/30139</w:t>
      </w:r>
      <w:r w:rsidR="00A7452F" w:rsidRPr="001D2E19">
        <w:rPr>
          <w:rStyle w:val="a8"/>
          <w:sz w:val="18"/>
        </w:rPr>
        <w:fldChar w:fldCharType="end"/>
      </w:r>
    </w:p>
    <w:p w14:paraId="7661A803" w14:textId="1B777527" w:rsidR="00F32C2E" w:rsidRDefault="00F32C2E" w:rsidP="00A23A1B">
      <w:pPr>
        <w:widowControl/>
        <w:rPr>
          <w:rFonts w:cstheme="minorHAnsi"/>
          <w:kern w:val="0"/>
          <w:szCs w:val="24"/>
          <w:lang w:bidi="ar-SA"/>
        </w:rPr>
      </w:pPr>
    </w:p>
    <w:p w14:paraId="10B415AD" w14:textId="77777777" w:rsidR="00535D3F" w:rsidRDefault="00535D3F" w:rsidP="00A23A1B">
      <w:pPr>
        <w:widowControl/>
        <w:rPr>
          <w:rFonts w:cstheme="minorHAnsi"/>
          <w:kern w:val="0"/>
          <w:szCs w:val="24"/>
          <w:lang w:bidi="ar-SA"/>
        </w:rPr>
      </w:pPr>
    </w:p>
    <w:p w14:paraId="2ED4FE3B" w14:textId="77777777" w:rsidR="00850123" w:rsidRDefault="004415BD" w:rsidP="00850123">
      <w:pPr>
        <w:widowControl/>
        <w:jc w:val="center"/>
        <w:rPr>
          <w:rFonts w:cstheme="minorHAnsi"/>
          <w:kern w:val="0"/>
          <w:szCs w:val="24"/>
          <w:lang w:bidi="ar-SA"/>
        </w:rPr>
      </w:pPr>
      <w:r w:rsidRPr="009900D7">
        <w:rPr>
          <w:rFonts w:ascii="標楷體" w:eastAsia="標楷體" w:hAnsi="標楷體" w:cstheme="minorHAnsi" w:hint="eastAsia"/>
          <w:kern w:val="0"/>
          <w:sz w:val="28"/>
          <w:szCs w:val="24"/>
          <w:bdr w:val="single" w:sz="4" w:space="0" w:color="auto"/>
          <w:lang w:bidi="ar-SA"/>
        </w:rPr>
        <w:t>課程</w:t>
      </w:r>
      <w:r w:rsidR="008717ED" w:rsidRPr="009900D7">
        <w:rPr>
          <w:rFonts w:ascii="標楷體" w:eastAsia="標楷體" w:hAnsi="標楷體" w:cstheme="minorHAnsi" w:hint="eastAsia"/>
          <w:kern w:val="0"/>
          <w:sz w:val="28"/>
          <w:szCs w:val="24"/>
          <w:bdr w:val="single" w:sz="4" w:space="0" w:color="auto"/>
          <w:lang w:bidi="ar-SA"/>
        </w:rPr>
        <w:t>簡述</w:t>
      </w:r>
      <w:r>
        <w:rPr>
          <w:rFonts w:cstheme="minorHAnsi"/>
          <w:kern w:val="0"/>
          <w:szCs w:val="24"/>
          <w:lang w:bidi="ar-SA"/>
        </w:rPr>
        <w:br/>
      </w:r>
    </w:p>
    <w:p w14:paraId="50D60899" w14:textId="45E12F0C" w:rsidR="00F32C2E" w:rsidRDefault="008717ED" w:rsidP="00850123">
      <w:pPr>
        <w:widowControl/>
        <w:rPr>
          <w:rFonts w:cstheme="minorHAnsi"/>
          <w:kern w:val="0"/>
          <w:szCs w:val="24"/>
          <w:lang w:bidi="ar-SA"/>
        </w:rPr>
      </w:pPr>
      <w:r>
        <w:rPr>
          <w:rFonts w:cstheme="minorHAnsi" w:hint="eastAsia"/>
          <w:kern w:val="0"/>
          <w:szCs w:val="24"/>
          <w:lang w:bidi="ar-SA"/>
        </w:rPr>
        <w:t>本學期我們將在週三的講演課介紹多種當代搜集資料的質性方法，討論它們如何被執行、有何優缺點、如何配搭，搜集到的資料又如何整理、分析以形成相</w:t>
      </w:r>
      <w:r>
        <w:rPr>
          <w:rFonts w:cstheme="minorHAnsi" w:hint="eastAsia"/>
          <w:kern w:val="0"/>
          <w:szCs w:val="24"/>
          <w:lang w:bidi="ar-SA"/>
        </w:rPr>
        <w:lastRenderedPageBreak/>
        <w:t>對嚴謹的社會學知識。我們主要介紹的方法包括民族</w:t>
      </w:r>
      <w:proofErr w:type="gramStart"/>
      <w:r>
        <w:rPr>
          <w:rFonts w:cstheme="minorHAnsi" w:hint="eastAsia"/>
          <w:kern w:val="0"/>
          <w:szCs w:val="24"/>
          <w:lang w:bidi="ar-SA"/>
        </w:rPr>
        <w:t>誌</w:t>
      </w:r>
      <w:proofErr w:type="gramEnd"/>
      <w:r>
        <w:rPr>
          <w:rFonts w:cstheme="minorHAnsi" w:hint="eastAsia"/>
          <w:kern w:val="0"/>
          <w:szCs w:val="24"/>
          <w:lang w:bidi="ar-SA"/>
        </w:rPr>
        <w:t>工作、深度訪談、生命史研究、歷史研究分析、內容分析等，可能會略為觸及其他質性方法。週五的實習課，則在助理協助下，以為期一學期的時間、以小組方式執行一個田野質性分析的研究，在期末以口頭報告的方式呈現成果。本課程另需繳交三項個人小作業</w:t>
      </w:r>
      <w:r w:rsidR="009900D7">
        <w:rPr>
          <w:rFonts w:cstheme="minorHAnsi" w:hint="eastAsia"/>
          <w:kern w:val="0"/>
          <w:szCs w:val="24"/>
          <w:lang w:bidi="ar-SA"/>
        </w:rPr>
        <w:t>，藉此讓每位同學都能實際操作田野觀察、訪談、歷史分析等方法</w:t>
      </w:r>
      <w:r>
        <w:rPr>
          <w:rFonts w:cstheme="minorHAnsi" w:hint="eastAsia"/>
          <w:kern w:val="0"/>
          <w:szCs w:val="24"/>
          <w:lang w:bidi="ar-SA"/>
        </w:rPr>
        <w:t>。</w:t>
      </w:r>
      <w:r w:rsidR="00CE32E8">
        <w:rPr>
          <w:rFonts w:cstheme="minorHAnsi" w:hint="eastAsia"/>
          <w:kern w:val="0"/>
          <w:szCs w:val="24"/>
          <w:lang w:bidi="ar-SA"/>
        </w:rPr>
        <w:t>閱讀的題材多選擇台大社會系</w:t>
      </w:r>
      <w:r w:rsidR="00A558BF">
        <w:rPr>
          <w:rFonts w:cstheme="minorHAnsi" w:hint="eastAsia"/>
          <w:kern w:val="0"/>
          <w:szCs w:val="24"/>
          <w:lang w:bidi="ar-SA"/>
        </w:rPr>
        <w:t>使用質化方法的各位</w:t>
      </w:r>
      <w:r w:rsidR="00CE32E8">
        <w:rPr>
          <w:rFonts w:cstheme="minorHAnsi" w:hint="eastAsia"/>
          <w:kern w:val="0"/>
          <w:szCs w:val="24"/>
          <w:lang w:bidi="ar-SA"/>
        </w:rPr>
        <w:t>老師豐碩的研究成果，</w:t>
      </w:r>
      <w:r w:rsidR="00A558BF">
        <w:rPr>
          <w:rFonts w:cstheme="minorHAnsi" w:hint="eastAsia"/>
          <w:kern w:val="0"/>
          <w:szCs w:val="24"/>
          <w:lang w:bidi="ar-SA"/>
        </w:rPr>
        <w:t>藉此</w:t>
      </w:r>
      <w:r w:rsidR="00855916" w:rsidRPr="00855916">
        <w:rPr>
          <w:rFonts w:cstheme="minorHAnsi" w:hint="eastAsia"/>
          <w:kern w:val="0"/>
          <w:szCs w:val="24"/>
          <w:lang w:bidi="ar-SA"/>
        </w:rPr>
        <w:t>一方面有在地比較感及可親性，另一方面更能凝聚</w:t>
      </w:r>
      <w:proofErr w:type="gramStart"/>
      <w:r w:rsidR="00855916" w:rsidRPr="00855916">
        <w:rPr>
          <w:rFonts w:cstheme="minorHAnsi" w:hint="eastAsia"/>
          <w:kern w:val="0"/>
          <w:szCs w:val="24"/>
          <w:lang w:bidi="ar-SA"/>
        </w:rPr>
        <w:t>系所社群</w:t>
      </w:r>
      <w:proofErr w:type="gramEnd"/>
      <w:r w:rsidR="00855916" w:rsidRPr="00855916">
        <w:rPr>
          <w:rFonts w:cstheme="minorHAnsi" w:hint="eastAsia"/>
          <w:kern w:val="0"/>
          <w:szCs w:val="24"/>
          <w:lang w:bidi="ar-SA"/>
        </w:rPr>
        <w:t>學習感。</w:t>
      </w:r>
    </w:p>
    <w:p w14:paraId="37CAB279" w14:textId="67B0401F" w:rsidR="002B195F" w:rsidRDefault="002B195F" w:rsidP="00A23A1B">
      <w:pPr>
        <w:widowControl/>
        <w:rPr>
          <w:rFonts w:cstheme="minorHAnsi"/>
          <w:kern w:val="0"/>
          <w:szCs w:val="24"/>
          <w:lang w:bidi="ar-SA"/>
        </w:rPr>
      </w:pPr>
    </w:p>
    <w:p w14:paraId="164B570E" w14:textId="2DD0A26B" w:rsidR="00535D3F" w:rsidRPr="009900D7" w:rsidRDefault="00535D3F" w:rsidP="009900D7">
      <w:pPr>
        <w:widowControl/>
        <w:jc w:val="center"/>
        <w:rPr>
          <w:rFonts w:ascii="標楷體" w:eastAsia="標楷體" w:hAnsi="標楷體" w:cstheme="minorHAnsi"/>
          <w:kern w:val="0"/>
          <w:sz w:val="28"/>
          <w:szCs w:val="24"/>
          <w:bdr w:val="single" w:sz="4" w:space="0" w:color="auto"/>
          <w:lang w:bidi="ar-SA"/>
        </w:rPr>
      </w:pPr>
      <w:r w:rsidRPr="009900D7">
        <w:rPr>
          <w:rFonts w:ascii="標楷體" w:eastAsia="標楷體" w:hAnsi="標楷體" w:cstheme="minorHAnsi" w:hint="eastAsia"/>
          <w:kern w:val="0"/>
          <w:sz w:val="28"/>
          <w:szCs w:val="24"/>
          <w:bdr w:val="single" w:sz="4" w:space="0" w:color="auto"/>
          <w:lang w:bidi="ar-SA"/>
        </w:rPr>
        <w:t>課程要求與評分方式</w:t>
      </w:r>
    </w:p>
    <w:p w14:paraId="0007F7DD" w14:textId="77777777" w:rsidR="00535D3F" w:rsidRPr="008717ED" w:rsidRDefault="00535D3F" w:rsidP="00A23A1B">
      <w:pPr>
        <w:widowControl/>
        <w:rPr>
          <w:rFonts w:cstheme="minorHAnsi"/>
          <w:kern w:val="0"/>
          <w:szCs w:val="24"/>
          <w:lang w:bidi="ar-SA"/>
        </w:rPr>
      </w:pPr>
    </w:p>
    <w:tbl>
      <w:tblPr>
        <w:tblW w:w="529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1"/>
        <w:gridCol w:w="1131"/>
        <w:gridCol w:w="992"/>
        <w:gridCol w:w="6237"/>
      </w:tblGrid>
      <w:tr w:rsidR="00931C96" w:rsidRPr="00D86AB8" w14:paraId="5B30BD6B" w14:textId="77777777" w:rsidTr="00651694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551FB8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No.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FAECDCE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項目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01A2A55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百分比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D6D831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說明</w:t>
            </w:r>
          </w:p>
        </w:tc>
      </w:tr>
      <w:tr w:rsidR="00931C96" w:rsidRPr="00D86AB8" w14:paraId="0F30DB07" w14:textId="77777777" w:rsidTr="00651694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A81B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1. 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05C6" w14:textId="77777777" w:rsidR="00A23A1B" w:rsidRPr="00D86AB8" w:rsidRDefault="00A23A1B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課前與課後閱讀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76169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0%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0C2DF" w14:textId="4B9A6281" w:rsidR="00A23A1B" w:rsidRPr="00D86AB8" w:rsidRDefault="00A23A1B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 </w:t>
            </w:r>
          </w:p>
        </w:tc>
      </w:tr>
      <w:tr w:rsidR="00931C96" w:rsidRPr="00D86AB8" w14:paraId="220301A6" w14:textId="77777777" w:rsidTr="00651694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F523D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2. 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DEED" w14:textId="13E9737A" w:rsidR="00A23A1B" w:rsidRPr="00D86AB8" w:rsidRDefault="00A23A1B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課堂參與</w:t>
            </w:r>
            <w:r w:rsidR="00931C96" w:rsidRPr="00D86AB8">
              <w:rPr>
                <w:rFonts w:cstheme="minorHAnsi"/>
                <w:kern w:val="0"/>
                <w:szCs w:val="24"/>
                <w:lang w:bidi="ar-SA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121A" w14:textId="5F1B3DC8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1</w:t>
            </w:r>
            <w:r w:rsidR="00820ABD">
              <w:rPr>
                <w:rFonts w:cstheme="minorHAnsi"/>
                <w:kern w:val="0"/>
                <w:szCs w:val="24"/>
                <w:lang w:bidi="ar-SA"/>
              </w:rPr>
              <w:t>5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%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276B" w14:textId="0679054B" w:rsidR="00A23A1B" w:rsidRPr="00D86AB8" w:rsidRDefault="00082AD1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不定時舉行有助於理解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課堂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講述內容的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小遊戲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、問答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、觀影心得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撰寫，或分組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討論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成果。</w:t>
            </w:r>
          </w:p>
        </w:tc>
      </w:tr>
      <w:tr w:rsidR="00931C96" w:rsidRPr="00D86AB8" w14:paraId="17A53A90" w14:textId="77777777" w:rsidTr="00651694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3059C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3. 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1660" w14:textId="0CCC6CA0" w:rsidR="00A23A1B" w:rsidRPr="00D86AB8" w:rsidRDefault="00931C96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實習</w:t>
            </w:r>
            <w:r w:rsidR="00A23A1B" w:rsidRPr="00D86AB8">
              <w:rPr>
                <w:rFonts w:cstheme="minorHAnsi"/>
                <w:kern w:val="0"/>
                <w:szCs w:val="24"/>
                <w:lang w:bidi="ar-SA"/>
              </w:rPr>
              <w:t>課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表現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63F83" w14:textId="33128704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1</w:t>
            </w:r>
            <w:r w:rsidR="00AE3ADD">
              <w:rPr>
                <w:rFonts w:cstheme="minorHAnsi"/>
                <w:kern w:val="0"/>
                <w:szCs w:val="24"/>
                <w:lang w:bidi="ar-SA"/>
              </w:rPr>
              <w:t>5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%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F47E1" w14:textId="6985B720" w:rsidR="00A23A1B" w:rsidRPr="00D86AB8" w:rsidRDefault="00FC77BA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應固定出席，積極地參與小組工作。</w:t>
            </w:r>
          </w:p>
        </w:tc>
      </w:tr>
      <w:tr w:rsidR="00931C96" w:rsidRPr="00D86AB8" w14:paraId="4CACB27F" w14:textId="77777777" w:rsidTr="00651694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6627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4. 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FB6B7" w14:textId="584D064B" w:rsidR="00A23A1B" w:rsidRPr="00D86AB8" w:rsidRDefault="003D2849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四</w:t>
            </w:r>
            <w:r w:rsidR="00A23A1B" w:rsidRPr="00D86AB8">
              <w:rPr>
                <w:rFonts w:cstheme="minorHAnsi"/>
                <w:kern w:val="0"/>
                <w:szCs w:val="24"/>
                <w:lang w:bidi="ar-SA"/>
              </w:rPr>
              <w:t>次個人小作業</w:t>
            </w:r>
            <w:r w:rsidR="00A23A1B" w:rsidRPr="00D86AB8">
              <w:rPr>
                <w:rFonts w:cstheme="minorHAnsi"/>
                <w:kern w:val="0"/>
                <w:szCs w:val="24"/>
                <w:lang w:bidi="ar-SA"/>
              </w:rPr>
              <w:t> </w:t>
            </w:r>
            <w:r w:rsidR="008717ED">
              <w:rPr>
                <w:rFonts w:cstheme="minorHAnsi"/>
                <w:kern w:val="0"/>
                <w:szCs w:val="24"/>
                <w:lang w:bidi="ar-SA"/>
              </w:rPr>
              <w:br/>
              <w:t>(</w:t>
            </w:r>
            <w:r w:rsidR="008717ED">
              <w:rPr>
                <w:rFonts w:cstheme="minorHAnsi" w:hint="eastAsia"/>
                <w:kern w:val="0"/>
                <w:szCs w:val="24"/>
                <w:lang w:bidi="ar-SA"/>
              </w:rPr>
              <w:t>繳交時間見每週課程進度</w:t>
            </w:r>
            <w:r w:rsidR="008717ED">
              <w:rPr>
                <w:rFonts w:cstheme="minorHAnsi"/>
                <w:kern w:val="0"/>
                <w:szCs w:val="24"/>
                <w:lang w:bidi="ar-SA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6E6F" w14:textId="0106E898" w:rsidR="00A23A1B" w:rsidRPr="00D86AB8" w:rsidRDefault="003D2849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/>
                <w:kern w:val="0"/>
                <w:szCs w:val="24"/>
                <w:lang w:bidi="ar-SA"/>
              </w:rPr>
              <w:t>45</w:t>
            </w:r>
            <w:r w:rsidR="00A23A1B" w:rsidRPr="00D86AB8">
              <w:rPr>
                <w:rFonts w:cstheme="minorHAnsi"/>
                <w:kern w:val="0"/>
                <w:szCs w:val="24"/>
                <w:lang w:bidi="ar-SA"/>
              </w:rPr>
              <w:t>%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A370" w14:textId="7EF15842" w:rsidR="00A23A1B" w:rsidRPr="00082AD1" w:rsidRDefault="00D165F9" w:rsidP="00082AD1">
            <w:pPr>
              <w:pStyle w:val="a7"/>
              <w:widowControl/>
              <w:numPr>
                <w:ilvl w:val="0"/>
                <w:numId w:val="24"/>
              </w:numPr>
              <w:spacing w:line="360" w:lineRule="atLeast"/>
              <w:ind w:leftChars="0"/>
              <w:rPr>
                <w:rFonts w:cstheme="minorHAnsi"/>
                <w:kern w:val="0"/>
                <w:szCs w:val="24"/>
                <w:lang w:bidi="ar-SA"/>
              </w:rPr>
            </w:pPr>
            <w:r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「</w:t>
            </w:r>
            <w:r w:rsidR="00082AD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便利商店</w:t>
            </w:r>
            <w:r w:rsidR="00804E7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田野</w:t>
            </w:r>
            <w:r w:rsidR="00082AD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小報告</w:t>
            </w:r>
            <w:r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」</w:t>
            </w:r>
            <w:r w:rsidR="00804E71">
              <w:rPr>
                <w:rFonts w:cstheme="minorHAnsi" w:hint="eastAsia"/>
                <w:kern w:val="0"/>
                <w:szCs w:val="24"/>
                <w:lang w:bidi="ar-SA"/>
              </w:rPr>
              <w:t>：</w:t>
            </w:r>
            <w:r w:rsidR="00D30FA1">
              <w:rPr>
                <w:rFonts w:cstheme="minorHAnsi" w:hint="eastAsia"/>
                <w:kern w:val="0"/>
                <w:szCs w:val="24"/>
                <w:lang w:bidi="ar-SA"/>
              </w:rPr>
              <w:t>考量</w:t>
            </w:r>
            <w:r w:rsidR="00D30FA1">
              <w:rPr>
                <w:rFonts w:cstheme="minorHAnsi" w:hint="eastAsia"/>
                <w:kern w:val="0"/>
                <w:szCs w:val="24"/>
                <w:lang w:bidi="ar-SA"/>
              </w:rPr>
              <w:t>W</w:t>
            </w:r>
            <w:r w:rsidR="00D30FA1">
              <w:rPr>
                <w:rFonts w:cstheme="minorHAnsi"/>
                <w:kern w:val="0"/>
                <w:szCs w:val="24"/>
                <w:lang w:bidi="ar-SA"/>
              </w:rPr>
              <w:t>hat is it a case of</w:t>
            </w:r>
            <w:r w:rsidR="00D30FA1">
              <w:rPr>
                <w:rFonts w:cstheme="minorHAnsi" w:hint="eastAsia"/>
                <w:kern w:val="0"/>
                <w:szCs w:val="24"/>
                <w:lang w:bidi="ar-SA"/>
              </w:rPr>
              <w:t>下</w:t>
            </w:r>
            <w:r w:rsidR="00804E71">
              <w:rPr>
                <w:rFonts w:cstheme="minorHAnsi" w:hint="eastAsia"/>
                <w:kern w:val="0"/>
                <w:szCs w:val="24"/>
                <w:lang w:bidi="ar-SA"/>
              </w:rPr>
              <w:t>挑選特定便利商店</w:t>
            </w:r>
            <w:r w:rsidR="00D30FA1">
              <w:rPr>
                <w:rFonts w:cstheme="minorHAnsi" w:hint="eastAsia"/>
                <w:kern w:val="0"/>
                <w:szCs w:val="24"/>
                <w:lang w:bidi="ar-SA"/>
              </w:rPr>
              <w:t>，</w:t>
            </w:r>
            <w:r w:rsidR="00804E71">
              <w:rPr>
                <w:rFonts w:cstheme="minorHAnsi" w:hint="eastAsia"/>
                <w:kern w:val="0"/>
                <w:szCs w:val="24"/>
                <w:lang w:bidi="ar-SA"/>
              </w:rPr>
              <w:t>進入兩次、每次至少</w:t>
            </w:r>
            <w:r w:rsidR="00804E71">
              <w:rPr>
                <w:rFonts w:cstheme="minorHAnsi" w:hint="eastAsia"/>
                <w:kern w:val="0"/>
                <w:szCs w:val="24"/>
                <w:lang w:bidi="ar-SA"/>
              </w:rPr>
              <w:t>2</w:t>
            </w:r>
            <w:r w:rsidR="00804E71">
              <w:rPr>
                <w:rFonts w:cstheme="minorHAnsi" w:hint="eastAsia"/>
                <w:kern w:val="0"/>
                <w:szCs w:val="24"/>
                <w:lang w:bidi="ar-SA"/>
              </w:rPr>
              <w:t>小時的</w:t>
            </w:r>
            <w:r w:rsidR="00D30FA1">
              <w:rPr>
                <w:rFonts w:cstheme="minorHAnsi" w:hint="eastAsia"/>
                <w:kern w:val="0"/>
                <w:szCs w:val="24"/>
                <w:lang w:bidi="ar-SA"/>
              </w:rPr>
              <w:t>田野觀察，撰寫成具比較視角下的分析報告。</w:t>
            </w:r>
            <w:proofErr w:type="gramStart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佔</w:t>
            </w:r>
            <w:proofErr w:type="gramEnd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1</w:t>
            </w:r>
            <w:r w:rsidR="00651694">
              <w:rPr>
                <w:rFonts w:cstheme="minorHAnsi"/>
                <w:kern w:val="0"/>
                <w:szCs w:val="24"/>
                <w:lang w:bidi="ar-SA"/>
              </w:rPr>
              <w:t>0</w:t>
            </w:r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%</w:t>
            </w:r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。</w:t>
            </w:r>
          </w:p>
          <w:p w14:paraId="12B00FD9" w14:textId="0857DC8B" w:rsidR="00082AD1" w:rsidRDefault="00D165F9" w:rsidP="00082AD1">
            <w:pPr>
              <w:pStyle w:val="a7"/>
              <w:widowControl/>
              <w:numPr>
                <w:ilvl w:val="0"/>
                <w:numId w:val="24"/>
              </w:numPr>
              <w:spacing w:line="360" w:lineRule="atLeast"/>
              <w:ind w:leftChars="0"/>
              <w:rPr>
                <w:rFonts w:cstheme="minorHAnsi"/>
                <w:kern w:val="0"/>
                <w:szCs w:val="24"/>
                <w:lang w:bidi="ar-SA"/>
              </w:rPr>
            </w:pPr>
            <w:r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「</w:t>
            </w:r>
            <w:r w:rsidR="00804E7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以</w:t>
            </w:r>
            <w:r w:rsidR="00082AD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訪談</w:t>
            </w:r>
            <w:r w:rsidR="00804E7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為主的</w:t>
            </w:r>
            <w:r w:rsidR="00082AD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生命史</w:t>
            </w:r>
            <w:r w:rsidR="00804E7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作業</w:t>
            </w:r>
            <w:r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」</w:t>
            </w:r>
            <w:r w:rsidR="00082AD1">
              <w:rPr>
                <w:rFonts w:cstheme="minorHAnsi" w:hint="eastAsia"/>
                <w:kern w:val="0"/>
                <w:szCs w:val="24"/>
                <w:lang w:bidi="ar-SA"/>
              </w:rPr>
              <w:t>：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需在附錄中附訪談</w:t>
            </w:r>
            <w:proofErr w:type="gramStart"/>
            <w:r>
              <w:rPr>
                <w:rFonts w:cstheme="minorHAnsi" w:hint="eastAsia"/>
                <w:kern w:val="0"/>
                <w:szCs w:val="24"/>
                <w:lang w:bidi="ar-SA"/>
              </w:rPr>
              <w:t>大綱與訪後</w:t>
            </w:r>
            <w:proofErr w:type="gramEnd"/>
            <w:r>
              <w:rPr>
                <w:rFonts w:cstheme="minorHAnsi" w:hint="eastAsia"/>
                <w:kern w:val="0"/>
                <w:szCs w:val="24"/>
                <w:lang w:bidi="ar-SA"/>
              </w:rPr>
              <w:t>反省。主文可參考講述生命史方法當周的選文。</w:t>
            </w:r>
            <w:proofErr w:type="gramStart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佔</w:t>
            </w:r>
            <w:proofErr w:type="gramEnd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1</w:t>
            </w:r>
            <w:r w:rsidR="00651694">
              <w:rPr>
                <w:rFonts w:cstheme="minorHAnsi"/>
                <w:kern w:val="0"/>
                <w:szCs w:val="24"/>
                <w:lang w:bidi="ar-SA"/>
              </w:rPr>
              <w:t>0</w:t>
            </w:r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%</w:t>
            </w:r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。</w:t>
            </w:r>
          </w:p>
          <w:p w14:paraId="1A1219E5" w14:textId="1D994739" w:rsidR="00082AD1" w:rsidRDefault="00D62F32" w:rsidP="00082AD1">
            <w:pPr>
              <w:pStyle w:val="a7"/>
              <w:widowControl/>
              <w:numPr>
                <w:ilvl w:val="0"/>
                <w:numId w:val="24"/>
              </w:numPr>
              <w:spacing w:line="360" w:lineRule="atLeast"/>
              <w:ind w:leftChars="0"/>
              <w:rPr>
                <w:rFonts w:cstheme="minorHAnsi"/>
                <w:kern w:val="0"/>
                <w:szCs w:val="24"/>
                <w:lang w:bidi="ar-SA"/>
              </w:rPr>
            </w:pPr>
            <w:r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「</w:t>
            </w:r>
            <w:r w:rsidR="00804E7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運用內容分析法的歷史</w:t>
            </w:r>
            <w:r w:rsidR="00860B3A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變遷</w:t>
            </w:r>
            <w:r w:rsidR="00804E71"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研究</w:t>
            </w:r>
            <w:r w:rsidRPr="00D62F32">
              <w:rPr>
                <w:rFonts w:cstheme="minorHAnsi" w:hint="eastAsia"/>
                <w:b/>
                <w:kern w:val="0"/>
                <w:szCs w:val="24"/>
                <w:lang w:bidi="ar-SA"/>
              </w:rPr>
              <w:t>」</w:t>
            </w:r>
            <w:r>
              <w:rPr>
                <w:rFonts w:cstheme="minorHAnsi" w:hint="eastAsia"/>
                <w:b/>
                <w:kern w:val="0"/>
                <w:szCs w:val="24"/>
                <w:lang w:bidi="ar-SA"/>
              </w:rPr>
              <w:t>：</w:t>
            </w:r>
            <w:r w:rsidR="00860B3A">
              <w:rPr>
                <w:rFonts w:cstheme="minorHAnsi" w:hint="eastAsia"/>
                <w:kern w:val="0"/>
                <w:szCs w:val="24"/>
                <w:lang w:bidi="ar-SA"/>
              </w:rPr>
              <w:t>內容可挑選新聞報章雜誌等刊物的內容，針對特定現象、政策、團體、制度，呈現有時間跨度的變遷分析</w:t>
            </w:r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。</w:t>
            </w:r>
            <w:proofErr w:type="gramStart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佔</w:t>
            </w:r>
            <w:proofErr w:type="gramEnd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1</w:t>
            </w:r>
            <w:r w:rsidR="00651694">
              <w:rPr>
                <w:rFonts w:cstheme="minorHAnsi"/>
                <w:kern w:val="0"/>
                <w:szCs w:val="24"/>
                <w:lang w:bidi="ar-SA"/>
              </w:rPr>
              <w:t>0</w:t>
            </w:r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%</w:t>
            </w:r>
          </w:p>
          <w:p w14:paraId="71D67E00" w14:textId="606AECAF" w:rsidR="003D2849" w:rsidRPr="00082AD1" w:rsidRDefault="003D2849" w:rsidP="00082AD1">
            <w:pPr>
              <w:pStyle w:val="a7"/>
              <w:widowControl/>
              <w:numPr>
                <w:ilvl w:val="0"/>
                <w:numId w:val="24"/>
              </w:numPr>
              <w:spacing w:line="360" w:lineRule="atLeast"/>
              <w:ind w:leftChars="0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b/>
                <w:kern w:val="0"/>
                <w:szCs w:val="24"/>
                <w:lang w:bidi="ar-SA"/>
              </w:rPr>
              <w:t>「期末書面報告」：</w:t>
            </w:r>
            <w:r w:rsidRPr="00820ABD">
              <w:rPr>
                <w:rFonts w:cstheme="minorHAnsi" w:hint="eastAsia"/>
                <w:kern w:val="0"/>
                <w:szCs w:val="24"/>
                <w:lang w:bidi="ar-SA"/>
              </w:rPr>
              <w:t>題目為小組報告</w:t>
            </w:r>
            <w:r w:rsidR="00820ABD">
              <w:rPr>
                <w:rFonts w:cstheme="minorHAnsi" w:hint="eastAsia"/>
                <w:kern w:val="0"/>
                <w:szCs w:val="24"/>
                <w:lang w:bidi="ar-SA"/>
              </w:rPr>
              <w:t>（如同整合型計畫）</w:t>
            </w:r>
            <w:r w:rsidRPr="00820ABD">
              <w:rPr>
                <w:rFonts w:cstheme="minorHAnsi" w:hint="eastAsia"/>
                <w:kern w:val="0"/>
                <w:szCs w:val="24"/>
                <w:lang w:bidi="ar-SA"/>
              </w:rPr>
              <w:t>的子題</w:t>
            </w:r>
            <w:r w:rsidR="00820ABD">
              <w:rPr>
                <w:rFonts w:cstheme="minorHAnsi" w:hint="eastAsia"/>
                <w:kern w:val="0"/>
                <w:szCs w:val="24"/>
                <w:lang w:bidi="ar-SA"/>
              </w:rPr>
              <w:t>（如同子計畫）</w:t>
            </w:r>
            <w:r w:rsidRPr="00820ABD">
              <w:rPr>
                <w:rFonts w:cstheme="minorHAnsi" w:hint="eastAsia"/>
                <w:kern w:val="0"/>
                <w:szCs w:val="24"/>
                <w:lang w:bidi="ar-SA"/>
              </w:rPr>
              <w:t>。歡迎互相引用小組報告或其他組員個人報告成果，但請注意</w:t>
            </w:r>
            <w:r w:rsidR="00820ABD">
              <w:rPr>
                <w:rFonts w:cstheme="minorHAnsi" w:hint="eastAsia"/>
                <w:kern w:val="0"/>
                <w:szCs w:val="24"/>
                <w:lang w:bidi="ar-SA"/>
              </w:rPr>
              <w:t>學術倫理</w:t>
            </w:r>
            <w:r w:rsidRPr="00820ABD">
              <w:rPr>
                <w:rFonts w:cstheme="minorHAnsi" w:hint="eastAsia"/>
                <w:kern w:val="0"/>
                <w:szCs w:val="24"/>
                <w:lang w:bidi="ar-SA"/>
              </w:rPr>
              <w:t>規範</w:t>
            </w:r>
            <w:r w:rsidR="00820ABD">
              <w:rPr>
                <w:rFonts w:cstheme="minorHAnsi" w:hint="eastAsia"/>
                <w:kern w:val="0"/>
                <w:szCs w:val="24"/>
                <w:lang w:bidi="ar-SA"/>
              </w:rPr>
              <w:t>，切勿抄襲或不當引用</w:t>
            </w:r>
            <w:r w:rsidRPr="00820ABD">
              <w:rPr>
                <w:rFonts w:cstheme="minorHAnsi" w:hint="eastAsia"/>
                <w:kern w:val="0"/>
                <w:szCs w:val="24"/>
                <w:lang w:bidi="ar-SA"/>
              </w:rPr>
              <w:t>。</w:t>
            </w:r>
            <w:proofErr w:type="gramStart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佔</w:t>
            </w:r>
            <w:proofErr w:type="gramEnd"/>
            <w:r w:rsidR="00651694">
              <w:rPr>
                <w:rFonts w:cstheme="minorHAnsi" w:hint="eastAsia"/>
                <w:kern w:val="0"/>
                <w:szCs w:val="24"/>
                <w:lang w:bidi="ar-SA"/>
              </w:rPr>
              <w:t>1</w:t>
            </w:r>
            <w:r w:rsidR="00651694">
              <w:rPr>
                <w:rFonts w:cstheme="minorHAnsi"/>
                <w:kern w:val="0"/>
                <w:szCs w:val="24"/>
                <w:lang w:bidi="ar-SA"/>
              </w:rPr>
              <w:t>5%</w:t>
            </w:r>
          </w:p>
        </w:tc>
      </w:tr>
      <w:tr w:rsidR="00931C96" w:rsidRPr="00D86AB8" w14:paraId="4526E6C0" w14:textId="77777777" w:rsidTr="00651694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8C94" w14:textId="77777777" w:rsidR="00A23A1B" w:rsidRPr="00D86AB8" w:rsidRDefault="00A23A1B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5. 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5C675" w14:textId="5642E80F" w:rsidR="00A23A1B" w:rsidRPr="00D86AB8" w:rsidRDefault="00931C96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 w:rsidRPr="00D86AB8">
              <w:rPr>
                <w:rFonts w:cstheme="minorHAnsi"/>
                <w:kern w:val="0"/>
                <w:szCs w:val="24"/>
                <w:lang w:bidi="ar-SA"/>
              </w:rPr>
              <w:t>期末</w:t>
            </w:r>
            <w:r w:rsidR="00A23A1B" w:rsidRPr="00D86AB8">
              <w:rPr>
                <w:rFonts w:cstheme="minorHAnsi"/>
                <w:kern w:val="0"/>
                <w:szCs w:val="24"/>
                <w:lang w:bidi="ar-SA"/>
              </w:rPr>
              <w:t>小組</w:t>
            </w:r>
            <w:r w:rsidR="00575581">
              <w:rPr>
                <w:rFonts w:cstheme="minorHAnsi" w:hint="eastAsia"/>
                <w:kern w:val="0"/>
                <w:szCs w:val="24"/>
                <w:lang w:bidi="ar-SA"/>
              </w:rPr>
              <w:t>田野</w:t>
            </w:r>
            <w:r w:rsidR="00E628EF">
              <w:rPr>
                <w:rFonts w:cstheme="minorHAnsi" w:hint="eastAsia"/>
                <w:kern w:val="0"/>
                <w:szCs w:val="24"/>
                <w:lang w:bidi="ar-SA"/>
              </w:rPr>
              <w:t>質性</w:t>
            </w:r>
            <w:r w:rsidR="00575581">
              <w:rPr>
                <w:rFonts w:cstheme="minorHAnsi" w:hint="eastAsia"/>
                <w:kern w:val="0"/>
                <w:szCs w:val="24"/>
                <w:lang w:bidi="ar-SA"/>
              </w:rPr>
              <w:t>分析</w:t>
            </w:r>
            <w:r w:rsidR="00E628EF">
              <w:rPr>
                <w:rFonts w:cstheme="minorHAnsi" w:hint="eastAsia"/>
                <w:kern w:val="0"/>
                <w:szCs w:val="24"/>
                <w:lang w:bidi="ar-SA"/>
              </w:rPr>
              <w:t>研究</w:t>
            </w:r>
            <w:r w:rsidR="00A23A1B" w:rsidRPr="00D86AB8">
              <w:rPr>
                <w:rFonts w:cstheme="minorHAnsi"/>
                <w:kern w:val="0"/>
                <w:szCs w:val="24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554A" w14:textId="7E104537" w:rsidR="00A23A1B" w:rsidRPr="00D86AB8" w:rsidRDefault="00820ABD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/>
                <w:kern w:val="0"/>
                <w:szCs w:val="24"/>
                <w:lang w:bidi="ar-SA"/>
              </w:rPr>
              <w:t>20</w:t>
            </w:r>
            <w:r w:rsidR="00A23A1B" w:rsidRPr="00D86AB8">
              <w:rPr>
                <w:rFonts w:cstheme="minorHAnsi"/>
                <w:kern w:val="0"/>
                <w:szCs w:val="24"/>
                <w:lang w:bidi="ar-SA"/>
              </w:rPr>
              <w:t>% 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0575" w14:textId="4104A38E" w:rsidR="00A23A1B" w:rsidRDefault="00E628EF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口頭</w:t>
            </w:r>
            <w:r w:rsidRPr="00D86AB8">
              <w:rPr>
                <w:rFonts w:cstheme="minorHAnsi"/>
                <w:kern w:val="0"/>
                <w:szCs w:val="24"/>
                <w:lang w:bidi="ar-SA"/>
              </w:rPr>
              <w:t>報告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即可，毋需撰寫書面。</w:t>
            </w:r>
            <w:r w:rsidR="00726B5D">
              <w:rPr>
                <w:rFonts w:cstheme="minorHAnsi" w:hint="eastAsia"/>
                <w:kern w:val="0"/>
                <w:szCs w:val="24"/>
                <w:lang w:bidi="ar-SA"/>
              </w:rPr>
              <w:t>需綜合整理各子計畫成果，有更深刻的理論或實踐意涵。</w:t>
            </w:r>
            <w:r>
              <w:rPr>
                <w:rFonts w:cstheme="minorHAnsi"/>
                <w:kern w:val="0"/>
                <w:szCs w:val="24"/>
                <w:lang w:bidi="ar-SA"/>
              </w:rPr>
              <w:br/>
            </w:r>
            <w:r w:rsidR="003A41A8">
              <w:rPr>
                <w:rFonts w:cstheme="minorHAnsi" w:hint="eastAsia"/>
                <w:kern w:val="0"/>
                <w:szCs w:val="24"/>
                <w:lang w:bidi="ar-SA"/>
              </w:rPr>
              <w:t>依問題意識、文獻回顧與理論意涵、研究設計與執行、分析策略與其合理性等項目評估。</w:t>
            </w:r>
          </w:p>
          <w:p w14:paraId="3EA2B762" w14:textId="77777777" w:rsidR="003D2849" w:rsidRDefault="00F0316D" w:rsidP="00820ABD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評分者包括授課老師與助教。</w:t>
            </w:r>
          </w:p>
          <w:p w14:paraId="2E63C91B" w14:textId="14ACCB75" w:rsidR="00A843A9" w:rsidRPr="00D86AB8" w:rsidRDefault="00A843A9" w:rsidP="00820ABD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lastRenderedPageBreak/>
              <w:t>最後一堂課將填寫組員</w:t>
            </w:r>
            <w:proofErr w:type="gramStart"/>
            <w:r>
              <w:rPr>
                <w:rFonts w:cstheme="minorHAnsi" w:hint="eastAsia"/>
                <w:kern w:val="0"/>
                <w:szCs w:val="24"/>
                <w:lang w:bidi="ar-SA"/>
              </w:rPr>
              <w:t>互評單</w:t>
            </w:r>
            <w:proofErr w:type="gramEnd"/>
            <w:r>
              <w:rPr>
                <w:rFonts w:cstheme="minorHAnsi" w:hint="eastAsia"/>
                <w:kern w:val="0"/>
                <w:szCs w:val="24"/>
                <w:lang w:bidi="ar-SA"/>
              </w:rPr>
              <w:t>，組員有共識貢獻度足夠者，可獲全額分數。</w:t>
            </w:r>
          </w:p>
        </w:tc>
      </w:tr>
      <w:tr w:rsidR="00233AC1" w:rsidRPr="00D86AB8" w14:paraId="43D975CF" w14:textId="77777777" w:rsidTr="00651694">
        <w:trPr>
          <w:tblCellSpacing w:w="0" w:type="dxa"/>
          <w:jc w:val="center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B074C" w14:textId="1AEB1DA6" w:rsidR="00233AC1" w:rsidRPr="00D86AB8" w:rsidRDefault="00233AC1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lastRenderedPageBreak/>
              <w:t>6</w:t>
            </w:r>
            <w:r>
              <w:rPr>
                <w:rFonts w:cstheme="minorHAnsi"/>
                <w:kern w:val="0"/>
                <w:szCs w:val="24"/>
                <w:lang w:bidi="ar-SA"/>
              </w:rPr>
              <w:t>.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3DD21" w14:textId="480AACBC" w:rsidR="00233AC1" w:rsidRPr="00D86AB8" w:rsidRDefault="00233AC1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加分作業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711C2" w14:textId="51144EF2" w:rsidR="00233AC1" w:rsidRDefault="00233AC1" w:rsidP="00A23A1B">
            <w:pPr>
              <w:widowControl/>
              <w:spacing w:line="360" w:lineRule="atLeast"/>
              <w:jc w:val="center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0</w:t>
            </w:r>
            <w:r>
              <w:rPr>
                <w:rFonts w:cstheme="minorHAnsi"/>
                <w:kern w:val="0"/>
                <w:szCs w:val="24"/>
                <w:lang w:bidi="ar-SA"/>
              </w:rPr>
              <w:t>~5%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FFFE" w14:textId="59BB800C" w:rsidR="00233AC1" w:rsidRDefault="00233AC1" w:rsidP="00A23A1B">
            <w:pPr>
              <w:widowControl/>
              <w:spacing w:line="360" w:lineRule="atLeast"/>
              <w:rPr>
                <w:rFonts w:cstheme="minorHAnsi"/>
                <w:kern w:val="0"/>
                <w:szCs w:val="24"/>
                <w:lang w:bidi="ar-SA"/>
              </w:rPr>
            </w:pPr>
            <w:r>
              <w:rPr>
                <w:rFonts w:cstheme="minorHAnsi" w:hint="eastAsia"/>
                <w:kern w:val="0"/>
                <w:szCs w:val="24"/>
                <w:lang w:bidi="ar-SA"/>
              </w:rPr>
              <w:t>選擇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1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到</w:t>
            </w:r>
            <w:r>
              <w:rPr>
                <w:rFonts w:cstheme="minorHAnsi"/>
                <w:kern w:val="0"/>
                <w:szCs w:val="24"/>
                <w:lang w:bidi="ar-SA"/>
              </w:rPr>
              <w:t>4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則下列的</w:t>
            </w:r>
            <w:r w:rsidR="00032BD1">
              <w:rPr>
                <w:rFonts w:cstheme="minorHAnsi" w:hint="eastAsia"/>
                <w:kern w:val="0"/>
                <w:szCs w:val="24"/>
                <w:lang w:bidi="ar-SA"/>
              </w:rPr>
              <w:t>選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讀</w:t>
            </w:r>
            <w:r w:rsidR="00032BD1">
              <w:rPr>
                <w:rFonts w:cstheme="minorHAnsi" w:hint="eastAsia"/>
                <w:kern w:val="0"/>
                <w:szCs w:val="24"/>
                <w:lang w:bidi="ar-SA"/>
              </w:rPr>
              <w:t>文本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，撰寫讀後心得</w:t>
            </w:r>
            <w:r w:rsidR="00032BD1">
              <w:rPr>
                <w:rFonts w:cstheme="minorHAnsi" w:hint="eastAsia"/>
                <w:kern w:val="0"/>
                <w:szCs w:val="24"/>
                <w:lang w:bidi="ar-SA"/>
              </w:rPr>
              <w:t>，內容不應只有摘要，還需包括反省、批評、應用或比較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。授課老師將評估</w:t>
            </w:r>
            <w:r w:rsidR="00032BD1">
              <w:rPr>
                <w:rFonts w:cstheme="minorHAnsi" w:hint="eastAsia"/>
                <w:kern w:val="0"/>
                <w:szCs w:val="24"/>
                <w:lang w:bidi="ar-SA"/>
              </w:rPr>
              <w:t>心得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品質及課堂表現，給予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0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到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5</w:t>
            </w:r>
            <w:r>
              <w:rPr>
                <w:rFonts w:cstheme="minorHAnsi" w:hint="eastAsia"/>
                <w:kern w:val="0"/>
                <w:szCs w:val="24"/>
                <w:lang w:bidi="ar-SA"/>
              </w:rPr>
              <w:t>分之間的期末總成績加分。</w:t>
            </w:r>
          </w:p>
        </w:tc>
      </w:tr>
    </w:tbl>
    <w:p w14:paraId="2F5D1289" w14:textId="60FD0F33" w:rsidR="001D23E5" w:rsidRDefault="001D23E5">
      <w:pPr>
        <w:rPr>
          <w:rFonts w:cstheme="minorHAnsi"/>
          <w:szCs w:val="24"/>
        </w:rPr>
      </w:pPr>
    </w:p>
    <w:p w14:paraId="673D02D3" w14:textId="77777777" w:rsidR="009900D7" w:rsidRDefault="009900D7">
      <w:pPr>
        <w:rPr>
          <w:rFonts w:cstheme="minorHAnsi"/>
          <w:szCs w:val="24"/>
        </w:rPr>
      </w:pPr>
    </w:p>
    <w:p w14:paraId="449A016A" w14:textId="2AA24227" w:rsidR="00E628EF" w:rsidRPr="009900D7" w:rsidRDefault="008717ED" w:rsidP="009900D7">
      <w:pPr>
        <w:jc w:val="center"/>
        <w:rPr>
          <w:rFonts w:ascii="標楷體" w:eastAsia="標楷體" w:hAnsi="標楷體" w:cstheme="minorHAnsi"/>
          <w:sz w:val="28"/>
          <w:szCs w:val="24"/>
          <w:bdr w:val="single" w:sz="4" w:space="0" w:color="auto"/>
        </w:rPr>
      </w:pPr>
      <w:r w:rsidRPr="009900D7">
        <w:rPr>
          <w:rFonts w:ascii="標楷體" w:eastAsia="標楷體" w:hAnsi="標楷體" w:cstheme="minorHAnsi" w:hint="eastAsia"/>
          <w:sz w:val="28"/>
          <w:szCs w:val="24"/>
          <w:bdr w:val="single" w:sz="4" w:space="0" w:color="auto"/>
        </w:rPr>
        <w:t>每週</w:t>
      </w:r>
      <w:r w:rsidR="00E628EF" w:rsidRPr="009900D7">
        <w:rPr>
          <w:rFonts w:ascii="標楷體" w:eastAsia="標楷體" w:hAnsi="標楷體" w:cstheme="minorHAnsi" w:hint="eastAsia"/>
          <w:sz w:val="28"/>
          <w:szCs w:val="24"/>
          <w:bdr w:val="single" w:sz="4" w:space="0" w:color="auto"/>
        </w:rPr>
        <w:t>課程進度</w:t>
      </w:r>
    </w:p>
    <w:p w14:paraId="775CF2ED" w14:textId="77777777" w:rsidR="00535D3F" w:rsidRDefault="00535D3F">
      <w:pPr>
        <w:rPr>
          <w:rFonts w:eastAsia="標楷體" w:cstheme="minorHAnsi"/>
          <w:b/>
          <w:bCs/>
          <w:szCs w:val="24"/>
          <w:u w:val="single"/>
        </w:rPr>
      </w:pPr>
    </w:p>
    <w:p w14:paraId="2AA45208" w14:textId="4F083F00" w:rsidR="004415BD" w:rsidRPr="008A1F41" w:rsidRDefault="004415BD">
      <w:pPr>
        <w:rPr>
          <w:rFonts w:eastAsia="標楷體" w:cstheme="minorHAnsi"/>
          <w:b/>
          <w:bCs/>
          <w:szCs w:val="24"/>
        </w:rPr>
      </w:pPr>
      <w:r w:rsidRPr="008A1F41">
        <w:rPr>
          <w:rFonts w:eastAsia="標楷體" w:cstheme="minorHAnsi" w:hint="eastAsia"/>
          <w:b/>
          <w:bCs/>
          <w:szCs w:val="24"/>
        </w:rPr>
        <w:t>[</w:t>
      </w:r>
      <w:r w:rsidR="001D23E5" w:rsidRPr="008A1F41">
        <w:rPr>
          <w:rFonts w:eastAsia="標楷體" w:cstheme="minorHAnsi"/>
          <w:b/>
          <w:bCs/>
          <w:szCs w:val="24"/>
        </w:rPr>
        <w:t>以下每週讀物，必讀</w:t>
      </w:r>
      <w:r w:rsidR="00823619">
        <w:rPr>
          <w:rFonts w:eastAsia="標楷體" w:cstheme="minorHAnsi" w:hint="eastAsia"/>
          <w:b/>
          <w:bCs/>
          <w:szCs w:val="24"/>
        </w:rPr>
        <w:t>前有</w:t>
      </w:r>
      <w:r w:rsidR="00823619">
        <w:rPr>
          <w:rFonts w:eastAsia="標楷體" w:cstheme="minorHAnsi" w:hint="eastAsia"/>
          <w:b/>
          <w:bCs/>
          <w:szCs w:val="24"/>
        </w:rPr>
        <w:t>*</w:t>
      </w:r>
      <w:r w:rsidR="00823619">
        <w:rPr>
          <w:rFonts w:eastAsia="標楷體" w:cstheme="minorHAnsi" w:hint="eastAsia"/>
          <w:b/>
          <w:bCs/>
          <w:szCs w:val="24"/>
        </w:rPr>
        <w:t>；</w:t>
      </w:r>
      <w:r w:rsidR="001D23E5" w:rsidRPr="008A1F41">
        <w:rPr>
          <w:rFonts w:eastAsia="標楷體" w:cstheme="minorHAnsi"/>
          <w:b/>
          <w:bCs/>
          <w:szCs w:val="24"/>
        </w:rPr>
        <w:t>選讀</w:t>
      </w:r>
      <w:r w:rsidR="00D414E4">
        <w:rPr>
          <w:rFonts w:eastAsia="標楷體" w:cstheme="minorHAnsi" w:hint="eastAsia"/>
          <w:b/>
          <w:bCs/>
          <w:szCs w:val="24"/>
        </w:rPr>
        <w:t>沒有</w:t>
      </w:r>
      <w:r w:rsidR="00D414E4">
        <w:rPr>
          <w:rFonts w:eastAsia="標楷體" w:cstheme="minorHAnsi" w:hint="eastAsia"/>
          <w:b/>
          <w:bCs/>
          <w:szCs w:val="24"/>
        </w:rPr>
        <w:t>*</w:t>
      </w:r>
      <w:r w:rsidR="00D414E4">
        <w:rPr>
          <w:rFonts w:eastAsia="標楷體" w:cstheme="minorHAnsi" w:hint="eastAsia"/>
          <w:b/>
          <w:bCs/>
          <w:szCs w:val="24"/>
        </w:rPr>
        <w:t>。</w:t>
      </w:r>
      <w:r w:rsidRPr="008A1F41">
        <w:rPr>
          <w:rFonts w:eastAsia="標楷體" w:cstheme="minorHAnsi" w:hint="eastAsia"/>
          <w:b/>
          <w:bCs/>
          <w:szCs w:val="24"/>
        </w:rPr>
        <w:t>必讀的讀物，將掃描後上傳至雲端供同學下載</w:t>
      </w:r>
      <w:proofErr w:type="gramStart"/>
      <w:r w:rsidRPr="008A1F41">
        <w:rPr>
          <w:rFonts w:eastAsia="標楷體" w:cstheme="minorHAnsi" w:hint="eastAsia"/>
          <w:b/>
          <w:bCs/>
          <w:szCs w:val="24"/>
        </w:rPr>
        <w:t>或線上閱讀</w:t>
      </w:r>
      <w:proofErr w:type="gramEnd"/>
      <w:r w:rsidRPr="008A1F41">
        <w:rPr>
          <w:rFonts w:eastAsia="標楷體" w:cstheme="minorHAnsi" w:hint="eastAsia"/>
          <w:b/>
          <w:bCs/>
          <w:szCs w:val="24"/>
        </w:rPr>
        <w:t>。顧及環保、經濟及使用習慣等理由，</w:t>
      </w:r>
      <w:proofErr w:type="gramStart"/>
      <w:r w:rsidRPr="008A1F41">
        <w:rPr>
          <w:rFonts w:eastAsia="標楷體" w:cstheme="minorHAnsi" w:hint="eastAsia"/>
          <w:b/>
          <w:bCs/>
          <w:szCs w:val="24"/>
        </w:rPr>
        <w:t>不</w:t>
      </w:r>
      <w:proofErr w:type="gramEnd"/>
      <w:r w:rsidRPr="008A1F41">
        <w:rPr>
          <w:rFonts w:eastAsia="標楷體" w:cstheme="minorHAnsi" w:hint="eastAsia"/>
          <w:b/>
          <w:bCs/>
          <w:szCs w:val="24"/>
        </w:rPr>
        <w:t>另行印出成冊</w:t>
      </w:r>
      <w:r w:rsidRPr="008A1F41">
        <w:rPr>
          <w:rFonts w:eastAsia="標楷體" w:cstheme="minorHAnsi"/>
          <w:b/>
          <w:bCs/>
          <w:szCs w:val="24"/>
        </w:rPr>
        <w:t>]</w:t>
      </w:r>
    </w:p>
    <w:p w14:paraId="5328F5AA" w14:textId="703438BC" w:rsidR="00E628EF" w:rsidRDefault="00E628EF">
      <w:pPr>
        <w:rPr>
          <w:rFonts w:eastAsia="標楷體" w:cstheme="minorHAnsi"/>
          <w:b/>
          <w:bCs/>
          <w:szCs w:val="24"/>
          <w:u w:val="single"/>
        </w:rPr>
      </w:pPr>
    </w:p>
    <w:p w14:paraId="1E716841" w14:textId="77777777" w:rsidR="006203A9" w:rsidRDefault="006203A9">
      <w:pPr>
        <w:rPr>
          <w:rFonts w:eastAsia="標楷體" w:cstheme="minorHAnsi"/>
          <w:b/>
          <w:bCs/>
          <w:szCs w:val="24"/>
          <w:u w:val="single"/>
        </w:rPr>
      </w:pPr>
    </w:p>
    <w:p w14:paraId="7BAA8068" w14:textId="73D0B9D1" w:rsidR="00E628EF" w:rsidRPr="00716D19" w:rsidRDefault="00E628EF">
      <w:pPr>
        <w:rPr>
          <w:rFonts w:eastAsia="標楷體" w:cstheme="minorHAnsi"/>
          <w:b/>
          <w:bCs/>
          <w:szCs w:val="24"/>
          <w:u w:val="single"/>
          <w:shd w:val="pct15" w:color="auto" w:fill="FFFFFF"/>
        </w:rPr>
      </w:pPr>
      <w:r w:rsidRPr="00716D19">
        <w:rPr>
          <w:rFonts w:eastAsia="標楷體" w:cstheme="minorHAnsi" w:hint="eastAsia"/>
          <w:bCs/>
          <w:szCs w:val="24"/>
          <w:shd w:val="pct15" w:color="auto" w:fill="FFFFFF"/>
        </w:rPr>
        <w:t>W</w:t>
      </w:r>
      <w:r w:rsidRPr="00716D19">
        <w:rPr>
          <w:rFonts w:eastAsia="標楷體" w:cstheme="minorHAnsi"/>
          <w:bCs/>
          <w:szCs w:val="24"/>
          <w:shd w:val="pct15" w:color="auto" w:fill="FFFFFF"/>
        </w:rPr>
        <w:t xml:space="preserve">eek 1 (2/22) </w:t>
      </w:r>
      <w:r w:rsidRPr="00716D19">
        <w:rPr>
          <w:rFonts w:cstheme="minorHAnsi"/>
          <w:szCs w:val="24"/>
          <w:shd w:val="pct15" w:color="auto" w:fill="FFFFFF"/>
        </w:rPr>
        <w:t>社會學研究的多</w:t>
      </w:r>
      <w:r w:rsidRPr="00716D19">
        <w:rPr>
          <w:rFonts w:cstheme="minorHAnsi" w:hint="eastAsia"/>
          <w:szCs w:val="24"/>
          <w:shd w:val="pct15" w:color="auto" w:fill="FFFFFF"/>
        </w:rPr>
        <w:t>元</w:t>
      </w:r>
      <w:r w:rsidRPr="00716D19">
        <w:rPr>
          <w:rFonts w:cstheme="minorHAnsi"/>
          <w:szCs w:val="24"/>
          <w:shd w:val="pct15" w:color="auto" w:fill="FFFFFF"/>
        </w:rPr>
        <w:t>典範及配搭</w:t>
      </w:r>
    </w:p>
    <w:p w14:paraId="72C4B75A" w14:textId="42719010" w:rsidR="00E628EF" w:rsidRDefault="00E628EF" w:rsidP="00E628EF">
      <w:pPr>
        <w:rPr>
          <w:rFonts w:eastAsia="標楷體" w:cstheme="minorHAnsi"/>
          <w:bCs/>
          <w:szCs w:val="24"/>
        </w:rPr>
      </w:pPr>
    </w:p>
    <w:p w14:paraId="19B08C95" w14:textId="5FE12B51" w:rsidR="00465E23" w:rsidRDefault="00465E23" w:rsidP="00E628EF">
      <w:pPr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Cs/>
          <w:szCs w:val="24"/>
        </w:rPr>
        <w:t>第一週的讀物由於時間關係，同時較為抽象，同學無須</w:t>
      </w:r>
      <w:r w:rsidR="00877E5E">
        <w:rPr>
          <w:rFonts w:eastAsia="標楷體" w:cstheme="minorHAnsi" w:hint="eastAsia"/>
          <w:bCs/>
          <w:szCs w:val="24"/>
        </w:rPr>
        <w:t>課前</w:t>
      </w:r>
      <w:bookmarkStart w:id="0" w:name="_GoBack"/>
      <w:bookmarkEnd w:id="0"/>
      <w:r>
        <w:rPr>
          <w:rFonts w:eastAsia="標楷體" w:cstheme="minorHAnsi" w:hint="eastAsia"/>
          <w:bCs/>
          <w:szCs w:val="24"/>
        </w:rPr>
        <w:t>閱讀，僅需聽老師上課講解即可。</w:t>
      </w:r>
    </w:p>
    <w:p w14:paraId="1EEE9908" w14:textId="77777777" w:rsidR="00465E23" w:rsidRPr="00E628EF" w:rsidRDefault="00465E23" w:rsidP="00E628EF">
      <w:pPr>
        <w:rPr>
          <w:rFonts w:eastAsia="標楷體" w:cstheme="minorHAnsi"/>
          <w:bCs/>
          <w:szCs w:val="24"/>
        </w:rPr>
      </w:pPr>
    </w:p>
    <w:p w14:paraId="7FBAEDA1" w14:textId="0A65B487" w:rsidR="00E628EF" w:rsidRPr="00E628EF" w:rsidRDefault="00E628EF" w:rsidP="00E628EF">
      <w:pPr>
        <w:rPr>
          <w:rFonts w:eastAsia="標楷體" w:cstheme="minorHAnsi"/>
          <w:bCs/>
          <w:szCs w:val="24"/>
        </w:rPr>
      </w:pPr>
      <w:r w:rsidRPr="00E628EF">
        <w:rPr>
          <w:rFonts w:eastAsia="標楷體" w:cstheme="minorHAnsi" w:hint="eastAsia"/>
          <w:bCs/>
          <w:szCs w:val="24"/>
        </w:rPr>
        <w:t>1)</w:t>
      </w:r>
      <w:r w:rsidRPr="00E628EF">
        <w:rPr>
          <w:rFonts w:eastAsia="標楷體" w:cstheme="minorHAnsi" w:hint="eastAsia"/>
          <w:bCs/>
          <w:szCs w:val="24"/>
        </w:rPr>
        <w:tab/>
      </w:r>
      <w:r w:rsidR="00D414E4">
        <w:rPr>
          <w:rFonts w:eastAsia="標楷體" w:cstheme="minorHAnsi"/>
          <w:bCs/>
          <w:szCs w:val="24"/>
        </w:rPr>
        <w:t>*</w:t>
      </w:r>
      <w:r w:rsidRPr="00E628EF">
        <w:rPr>
          <w:rFonts w:eastAsia="標楷體" w:cstheme="minorHAnsi" w:hint="eastAsia"/>
          <w:bCs/>
          <w:szCs w:val="24"/>
        </w:rPr>
        <w:t>Weber, Max</w:t>
      </w:r>
      <w:r w:rsidRPr="00E628EF">
        <w:rPr>
          <w:rFonts w:eastAsia="標楷體" w:cstheme="minorHAnsi" w:hint="eastAsia"/>
          <w:bCs/>
          <w:szCs w:val="24"/>
        </w:rPr>
        <w:t>，</w:t>
      </w:r>
      <w:r w:rsidRPr="00E628EF">
        <w:rPr>
          <w:rFonts w:eastAsia="標楷體" w:cstheme="minorHAnsi" w:hint="eastAsia"/>
          <w:bCs/>
          <w:szCs w:val="24"/>
        </w:rPr>
        <w:t>2013</w:t>
      </w:r>
      <w:r w:rsidRPr="00E628EF">
        <w:rPr>
          <w:rFonts w:eastAsia="標楷體" w:cstheme="minorHAnsi" w:hint="eastAsia"/>
          <w:bCs/>
          <w:szCs w:val="24"/>
        </w:rPr>
        <w:t>，〈社會科學的與社會政策的知識之「客觀性」〉，出自張旺山譯</w:t>
      </w:r>
      <w:proofErr w:type="gramStart"/>
      <w:r w:rsidRPr="00E628EF">
        <w:rPr>
          <w:rFonts w:eastAsia="標楷體" w:cstheme="minorHAnsi" w:hint="eastAsia"/>
          <w:bCs/>
          <w:szCs w:val="24"/>
        </w:rPr>
        <w:t>註</w:t>
      </w:r>
      <w:proofErr w:type="gramEnd"/>
      <w:r w:rsidRPr="00E628EF">
        <w:rPr>
          <w:rFonts w:eastAsia="標楷體" w:cstheme="minorHAnsi" w:hint="eastAsia"/>
          <w:bCs/>
          <w:szCs w:val="24"/>
        </w:rPr>
        <w:t>，《韋伯方法論文集》，台北：聯經。</w:t>
      </w:r>
      <w:r w:rsidRPr="00E628EF">
        <w:rPr>
          <w:rFonts w:eastAsia="標楷體" w:cstheme="minorHAnsi" w:hint="eastAsia"/>
          <w:bCs/>
          <w:szCs w:val="24"/>
        </w:rPr>
        <w:t>pp. 173-242</w:t>
      </w:r>
    </w:p>
    <w:p w14:paraId="2866B5BB" w14:textId="77777777" w:rsidR="00D414E4" w:rsidRDefault="00E628EF" w:rsidP="00E628EF">
      <w:pPr>
        <w:rPr>
          <w:rFonts w:eastAsia="標楷體" w:cstheme="minorHAnsi"/>
          <w:bCs/>
          <w:szCs w:val="24"/>
        </w:rPr>
      </w:pPr>
      <w:r w:rsidRPr="00E628EF">
        <w:rPr>
          <w:rFonts w:eastAsia="標楷體" w:cstheme="minorHAnsi" w:hint="eastAsia"/>
          <w:bCs/>
          <w:szCs w:val="24"/>
        </w:rPr>
        <w:t>2)</w:t>
      </w:r>
      <w:r w:rsidRPr="00E628EF">
        <w:rPr>
          <w:rFonts w:eastAsia="標楷體" w:cstheme="minorHAnsi" w:hint="eastAsia"/>
          <w:bCs/>
          <w:szCs w:val="24"/>
        </w:rPr>
        <w:tab/>
      </w:r>
      <w:r w:rsidR="00D414E4">
        <w:rPr>
          <w:rFonts w:eastAsia="標楷體" w:cstheme="minorHAnsi"/>
          <w:bCs/>
          <w:szCs w:val="24"/>
        </w:rPr>
        <w:t>*</w:t>
      </w:r>
      <w:r w:rsidR="00D414E4" w:rsidRPr="00E628EF">
        <w:rPr>
          <w:rFonts w:eastAsia="標楷體" w:cstheme="minorHAnsi" w:hint="eastAsia"/>
          <w:bCs/>
          <w:szCs w:val="24"/>
        </w:rPr>
        <w:t>Alford, Robert R.</w:t>
      </w:r>
      <w:r w:rsidR="00D414E4" w:rsidRPr="00E628EF">
        <w:rPr>
          <w:rFonts w:eastAsia="標楷體" w:cstheme="minorHAnsi" w:hint="eastAsia"/>
          <w:bCs/>
          <w:szCs w:val="24"/>
        </w:rPr>
        <w:t>，</w:t>
      </w:r>
      <w:r w:rsidR="00D414E4" w:rsidRPr="00E628EF">
        <w:rPr>
          <w:rFonts w:eastAsia="標楷體" w:cstheme="minorHAnsi" w:hint="eastAsia"/>
          <w:bCs/>
          <w:szCs w:val="24"/>
        </w:rPr>
        <w:t>2011</w:t>
      </w:r>
      <w:r w:rsidR="00D414E4" w:rsidRPr="00E628EF">
        <w:rPr>
          <w:rFonts w:eastAsia="標楷體" w:cstheme="minorHAnsi" w:hint="eastAsia"/>
          <w:bCs/>
          <w:szCs w:val="24"/>
        </w:rPr>
        <w:t>，《好研究，怎麼做》，王志弘譯。新北：群學。第三章，頁</w:t>
      </w:r>
      <w:r w:rsidR="00D414E4" w:rsidRPr="00E628EF">
        <w:rPr>
          <w:rFonts w:eastAsia="標楷體" w:cstheme="minorHAnsi" w:hint="eastAsia"/>
          <w:bCs/>
          <w:szCs w:val="24"/>
        </w:rPr>
        <w:t>87-119</w:t>
      </w:r>
      <w:r w:rsidR="00D414E4" w:rsidRPr="00E628EF">
        <w:rPr>
          <w:rFonts w:eastAsia="標楷體" w:cstheme="minorHAnsi" w:hint="eastAsia"/>
          <w:bCs/>
          <w:szCs w:val="24"/>
        </w:rPr>
        <w:t>。</w:t>
      </w:r>
    </w:p>
    <w:p w14:paraId="698B49FA" w14:textId="77777777" w:rsidR="00D414E4" w:rsidRPr="00E628EF" w:rsidRDefault="00E628EF" w:rsidP="00D414E4">
      <w:pPr>
        <w:rPr>
          <w:rFonts w:eastAsia="標楷體" w:cstheme="minorHAnsi"/>
          <w:bCs/>
          <w:szCs w:val="24"/>
        </w:rPr>
      </w:pPr>
      <w:r w:rsidRPr="00E628EF">
        <w:rPr>
          <w:rFonts w:eastAsia="標楷體" w:cstheme="minorHAnsi" w:hint="eastAsia"/>
          <w:bCs/>
          <w:szCs w:val="24"/>
        </w:rPr>
        <w:t>3)</w:t>
      </w:r>
      <w:r w:rsidRPr="00E628EF">
        <w:rPr>
          <w:rFonts w:eastAsia="標楷體" w:cstheme="minorHAnsi" w:hint="eastAsia"/>
          <w:bCs/>
          <w:szCs w:val="24"/>
        </w:rPr>
        <w:tab/>
      </w:r>
      <w:r w:rsidR="00D414E4" w:rsidRPr="00E628EF">
        <w:rPr>
          <w:rFonts w:eastAsia="標楷體" w:cstheme="minorHAnsi" w:hint="eastAsia"/>
          <w:bCs/>
          <w:szCs w:val="24"/>
        </w:rPr>
        <w:t xml:space="preserve">Sayer, Andrew. 2016. </w:t>
      </w:r>
      <w:proofErr w:type="gramStart"/>
      <w:r w:rsidR="00D414E4" w:rsidRPr="00E628EF">
        <w:rPr>
          <w:rFonts w:eastAsia="標楷體" w:cstheme="minorHAnsi" w:hint="eastAsia"/>
          <w:bCs/>
          <w:szCs w:val="24"/>
        </w:rPr>
        <w:t>《</w:t>
      </w:r>
      <w:proofErr w:type="gramEnd"/>
      <w:r w:rsidR="00D414E4" w:rsidRPr="00E628EF">
        <w:rPr>
          <w:rFonts w:eastAsia="標楷體" w:cstheme="minorHAnsi" w:hint="eastAsia"/>
          <w:bCs/>
          <w:szCs w:val="24"/>
        </w:rPr>
        <w:t>社會科學的研究方法：批判實在論取徑</w:t>
      </w:r>
      <w:proofErr w:type="gramStart"/>
      <w:r w:rsidR="00D414E4" w:rsidRPr="00E628EF">
        <w:rPr>
          <w:rFonts w:eastAsia="標楷體" w:cstheme="minorHAnsi" w:hint="eastAsia"/>
          <w:bCs/>
          <w:szCs w:val="24"/>
        </w:rPr>
        <w:t>》</w:t>
      </w:r>
      <w:proofErr w:type="gramEnd"/>
      <w:r w:rsidR="00D414E4" w:rsidRPr="00E628EF">
        <w:rPr>
          <w:rFonts w:eastAsia="標楷體" w:cstheme="minorHAnsi" w:hint="eastAsia"/>
          <w:bCs/>
          <w:szCs w:val="24"/>
        </w:rPr>
        <w:t>，許甘霖、萬毓澤、楊友仁譯。高雄：巨流。第一、二章。頁</w:t>
      </w:r>
      <w:r w:rsidR="00D414E4" w:rsidRPr="00E628EF">
        <w:rPr>
          <w:rFonts w:eastAsia="標楷體" w:cstheme="minorHAnsi" w:hint="eastAsia"/>
          <w:bCs/>
          <w:szCs w:val="24"/>
        </w:rPr>
        <w:t>1-43</w:t>
      </w:r>
      <w:r w:rsidR="00D414E4" w:rsidRPr="00E628EF">
        <w:rPr>
          <w:rFonts w:eastAsia="標楷體" w:cstheme="minorHAnsi" w:hint="eastAsia"/>
          <w:bCs/>
          <w:szCs w:val="24"/>
        </w:rPr>
        <w:t>。</w:t>
      </w:r>
    </w:p>
    <w:p w14:paraId="19CA8AF8" w14:textId="77777777" w:rsidR="00E628EF" w:rsidRPr="00E628EF" w:rsidRDefault="00E628EF" w:rsidP="00E628EF">
      <w:pPr>
        <w:rPr>
          <w:rFonts w:eastAsia="標楷體" w:cstheme="minorHAnsi"/>
          <w:bCs/>
          <w:szCs w:val="24"/>
        </w:rPr>
      </w:pPr>
      <w:r w:rsidRPr="00E628EF">
        <w:rPr>
          <w:rFonts w:eastAsia="標楷體" w:cstheme="minorHAnsi"/>
          <w:bCs/>
          <w:szCs w:val="24"/>
        </w:rPr>
        <w:t>4)</w:t>
      </w:r>
      <w:r w:rsidRPr="00E628EF">
        <w:rPr>
          <w:rFonts w:eastAsia="標楷體" w:cstheme="minorHAnsi"/>
          <w:bCs/>
          <w:szCs w:val="24"/>
        </w:rPr>
        <w:tab/>
        <w:t>Sánchez-Jankowski, Martín and Corey Abramson. 2020. Foundations of the Behavioralist Approach to Comparative Participant Observation. In Corey Abramson and Neil Gong, eds.,</w:t>
      </w:r>
      <w:r w:rsidRPr="00D414E4">
        <w:rPr>
          <w:rFonts w:eastAsia="標楷體" w:cstheme="minorHAnsi"/>
          <w:bCs/>
          <w:i/>
          <w:szCs w:val="24"/>
        </w:rPr>
        <w:t xml:space="preserve"> Beyond the Case: The Logics and Practices of Comparative Ethnography</w:t>
      </w:r>
      <w:r w:rsidRPr="00E628EF">
        <w:rPr>
          <w:rFonts w:eastAsia="標楷體" w:cstheme="minorHAnsi"/>
          <w:bCs/>
          <w:szCs w:val="24"/>
        </w:rPr>
        <w:t>. Oxford University Press, pp. 31-56</w:t>
      </w:r>
    </w:p>
    <w:p w14:paraId="0A420438" w14:textId="77777777" w:rsidR="00E628EF" w:rsidRPr="00E628EF" w:rsidRDefault="00E628EF" w:rsidP="00E628EF">
      <w:pPr>
        <w:rPr>
          <w:rFonts w:eastAsia="標楷體" w:cstheme="minorHAnsi"/>
          <w:bCs/>
          <w:szCs w:val="24"/>
        </w:rPr>
      </w:pPr>
    </w:p>
    <w:p w14:paraId="146B1E34" w14:textId="117613F6" w:rsidR="00E628EF" w:rsidRPr="00E628EF" w:rsidRDefault="00E628EF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2/24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E628EF">
        <w:rPr>
          <w:rFonts w:ascii="Times New Roman" w:hAnsi="Times New Roman" w:cs="Times New Roman" w:hint="eastAsia"/>
          <w:bCs/>
          <w:szCs w:val="24"/>
          <w:bdr w:val="single" w:sz="4" w:space="0" w:color="auto"/>
        </w:rPr>
        <w:t xml:space="preserve"> </w:t>
      </w:r>
      <w:r w:rsidRPr="00E628EF">
        <w:rPr>
          <w:rFonts w:ascii="Times New Roman" w:hAnsi="Times New Roman" w:cs="Times New Roman"/>
          <w:bCs/>
          <w:szCs w:val="24"/>
        </w:rPr>
        <w:t>認識彼此與學期展望</w:t>
      </w:r>
    </w:p>
    <w:p w14:paraId="24E47A9B" w14:textId="3CBC476A" w:rsidR="00E628EF" w:rsidRDefault="00E628EF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目標：討論出研究關懷的初步方向</w:t>
      </w:r>
    </w:p>
    <w:p w14:paraId="1E0C8088" w14:textId="4C9C936F" w:rsidR="006252C7" w:rsidRPr="00E628EF" w:rsidRDefault="006252C7">
      <w:pPr>
        <w:rPr>
          <w:rFonts w:ascii="Times New Roman" w:hAnsi="Times New Roman" w:cs="Times New Roman"/>
          <w:bCs/>
          <w:szCs w:val="24"/>
        </w:rPr>
      </w:pPr>
      <w:proofErr w:type="gramStart"/>
      <w:r>
        <w:rPr>
          <w:rFonts w:ascii="Times New Roman" w:hAnsi="Times New Roman" w:cs="Times New Roman" w:hint="eastAsia"/>
          <w:bCs/>
          <w:szCs w:val="24"/>
        </w:rPr>
        <w:t>註</w:t>
      </w:r>
      <w:proofErr w:type="gramEnd"/>
      <w:r>
        <w:rPr>
          <w:rFonts w:ascii="Times New Roman" w:hAnsi="Times New Roman" w:cs="Times New Roman" w:hint="eastAsia"/>
          <w:bCs/>
          <w:szCs w:val="24"/>
        </w:rPr>
        <w:t>：可以儘早進入田野最好，這裡的指示只是原則性提示。</w:t>
      </w:r>
    </w:p>
    <w:p w14:paraId="3B0C1761" w14:textId="7C71690E" w:rsidR="00E628EF" w:rsidRDefault="00E628EF">
      <w:pPr>
        <w:rPr>
          <w:rFonts w:eastAsia="標楷體" w:cstheme="minorHAnsi"/>
          <w:bCs/>
          <w:szCs w:val="24"/>
        </w:rPr>
      </w:pPr>
    </w:p>
    <w:p w14:paraId="25D825F0" w14:textId="77777777" w:rsidR="006203A9" w:rsidRDefault="006203A9">
      <w:pPr>
        <w:rPr>
          <w:rFonts w:eastAsia="標楷體" w:cstheme="minorHAnsi"/>
          <w:bCs/>
          <w:szCs w:val="24"/>
        </w:rPr>
      </w:pPr>
    </w:p>
    <w:p w14:paraId="1DB608C5" w14:textId="6B7B2071" w:rsidR="00E628EF" w:rsidRPr="00716D19" w:rsidRDefault="00E628EF" w:rsidP="00E628EF">
      <w:pPr>
        <w:rPr>
          <w:rFonts w:cstheme="minorHAnsi"/>
          <w:szCs w:val="24"/>
          <w:shd w:val="pct15" w:color="auto" w:fill="FFFFFF"/>
        </w:rPr>
      </w:pPr>
      <w:r w:rsidRPr="00716D19">
        <w:rPr>
          <w:rFonts w:eastAsia="標楷體" w:cstheme="minorHAnsi" w:hint="eastAsia"/>
          <w:bCs/>
          <w:szCs w:val="24"/>
          <w:shd w:val="pct15" w:color="auto" w:fill="FFFFFF"/>
        </w:rPr>
        <w:t>W</w:t>
      </w:r>
      <w:r w:rsidRPr="00716D19">
        <w:rPr>
          <w:rFonts w:eastAsia="標楷體" w:cstheme="minorHAnsi"/>
          <w:bCs/>
          <w:szCs w:val="24"/>
          <w:shd w:val="pct15" w:color="auto" w:fill="FFFFFF"/>
        </w:rPr>
        <w:t>eek 2 (3/1)</w:t>
      </w:r>
      <w:r w:rsidRPr="00716D19">
        <w:rPr>
          <w:rFonts w:cstheme="minorHAnsi"/>
          <w:szCs w:val="24"/>
          <w:shd w:val="pct15" w:color="auto" w:fill="FFFFFF"/>
        </w:rPr>
        <w:t xml:space="preserve"> </w:t>
      </w:r>
      <w:r w:rsidRPr="00716D19">
        <w:rPr>
          <w:rFonts w:cstheme="minorHAnsi"/>
          <w:szCs w:val="24"/>
          <w:shd w:val="pct15" w:color="auto" w:fill="FFFFFF"/>
        </w:rPr>
        <w:t>到那裡與融入當地：田野方法的基本邏輯與研究倫理</w:t>
      </w:r>
    </w:p>
    <w:p w14:paraId="7A31B8CA" w14:textId="29758B7A" w:rsidR="00E628EF" w:rsidRDefault="00E628EF">
      <w:pPr>
        <w:rPr>
          <w:rFonts w:eastAsia="標楷體" w:cstheme="minorHAnsi"/>
          <w:bCs/>
          <w:szCs w:val="24"/>
        </w:rPr>
      </w:pPr>
    </w:p>
    <w:p w14:paraId="2008E914" w14:textId="4E81719C" w:rsidR="00E628EF" w:rsidRPr="000E5975" w:rsidRDefault="00D414E4" w:rsidP="000E5975">
      <w:pPr>
        <w:pStyle w:val="a7"/>
        <w:numPr>
          <w:ilvl w:val="0"/>
          <w:numId w:val="29"/>
        </w:numPr>
        <w:ind w:leftChars="0"/>
        <w:rPr>
          <w:rFonts w:eastAsia="標楷體" w:cstheme="minorHAnsi"/>
          <w:bCs/>
          <w:szCs w:val="24"/>
        </w:rPr>
      </w:pPr>
      <w:r w:rsidRPr="000E5975">
        <w:rPr>
          <w:rFonts w:eastAsia="標楷體" w:cstheme="minorHAnsi"/>
          <w:bCs/>
          <w:szCs w:val="24"/>
        </w:rPr>
        <w:lastRenderedPageBreak/>
        <w:t>*</w:t>
      </w:r>
      <w:proofErr w:type="spellStart"/>
      <w:r w:rsidR="00E628EF" w:rsidRPr="000E5975">
        <w:rPr>
          <w:rFonts w:eastAsia="標楷體" w:cstheme="minorHAnsi" w:hint="eastAsia"/>
          <w:bCs/>
          <w:szCs w:val="24"/>
        </w:rPr>
        <w:t>Bourgois</w:t>
      </w:r>
      <w:proofErr w:type="spellEnd"/>
      <w:r w:rsidR="00E628EF" w:rsidRPr="000E5975">
        <w:rPr>
          <w:rFonts w:eastAsia="標楷體" w:cstheme="minorHAnsi" w:hint="eastAsia"/>
          <w:bCs/>
          <w:szCs w:val="24"/>
        </w:rPr>
        <w:t>,</w:t>
      </w:r>
      <w:proofErr w:type="gramStart"/>
      <w:r w:rsidR="00E628EF" w:rsidRPr="000E5975">
        <w:rPr>
          <w:rFonts w:eastAsia="標楷體" w:cstheme="minorHAnsi" w:hint="eastAsia"/>
          <w:bCs/>
          <w:szCs w:val="24"/>
        </w:rPr>
        <w:t xml:space="preserve"> Philippe</w:t>
      </w:r>
      <w:r w:rsidR="00E628EF" w:rsidRPr="000E5975">
        <w:rPr>
          <w:rFonts w:eastAsia="標楷體" w:cstheme="minorHAnsi" w:hint="eastAsia"/>
          <w:bCs/>
          <w:szCs w:val="24"/>
        </w:rPr>
        <w:t>著</w:t>
      </w:r>
      <w:proofErr w:type="gramEnd"/>
      <w:r w:rsidR="00E628EF" w:rsidRPr="000E5975">
        <w:rPr>
          <w:rFonts w:eastAsia="標楷體" w:cstheme="minorHAnsi" w:hint="eastAsia"/>
          <w:bCs/>
          <w:szCs w:val="24"/>
        </w:rPr>
        <w:t>、葉佳怡譯。</w:t>
      </w:r>
      <w:r w:rsidR="00E628EF" w:rsidRPr="000E5975">
        <w:rPr>
          <w:rFonts w:eastAsia="標楷體" w:cstheme="minorHAnsi" w:hint="eastAsia"/>
          <w:bCs/>
          <w:szCs w:val="24"/>
        </w:rPr>
        <w:t>2022[2003]</w:t>
      </w:r>
      <w:proofErr w:type="gramStart"/>
      <w:r w:rsidR="00E628EF" w:rsidRPr="000E5975">
        <w:rPr>
          <w:rFonts w:eastAsia="標楷體" w:cstheme="minorHAnsi" w:hint="eastAsia"/>
          <w:bCs/>
          <w:szCs w:val="24"/>
        </w:rPr>
        <w:t>《</w:t>
      </w:r>
      <w:proofErr w:type="gramEnd"/>
      <w:r w:rsidR="00E628EF" w:rsidRPr="000E5975">
        <w:rPr>
          <w:rFonts w:eastAsia="標楷體" w:cstheme="minorHAnsi" w:hint="eastAsia"/>
          <w:bCs/>
          <w:szCs w:val="24"/>
        </w:rPr>
        <w:t>尋找尊嚴：關於販毒、種族、貧窮與暴力的民族</w:t>
      </w:r>
      <w:proofErr w:type="gramStart"/>
      <w:r w:rsidR="00E628EF" w:rsidRPr="000E5975">
        <w:rPr>
          <w:rFonts w:eastAsia="標楷體" w:cstheme="minorHAnsi" w:hint="eastAsia"/>
          <w:bCs/>
          <w:szCs w:val="24"/>
        </w:rPr>
        <w:t>誌</w:t>
      </w:r>
      <w:proofErr w:type="gramEnd"/>
      <w:r w:rsidR="00E628EF" w:rsidRPr="000E5975">
        <w:rPr>
          <w:rFonts w:eastAsia="標楷體" w:cstheme="minorHAnsi" w:hint="eastAsia"/>
          <w:bCs/>
          <w:szCs w:val="24"/>
        </w:rPr>
        <w:t>》</w:t>
      </w:r>
      <w:r w:rsidR="00E628EF" w:rsidRPr="000E5975">
        <w:rPr>
          <w:rFonts w:eastAsia="標楷體" w:cstheme="minorHAnsi" w:hint="eastAsia"/>
          <w:bCs/>
          <w:szCs w:val="24"/>
        </w:rPr>
        <w:t>(In Search of Respect: Selling Crack in El Barrio)</w:t>
      </w:r>
      <w:r w:rsidR="00E628EF" w:rsidRPr="000E5975">
        <w:rPr>
          <w:rFonts w:eastAsia="標楷體" w:cstheme="minorHAnsi" w:hint="eastAsia"/>
          <w:bCs/>
          <w:szCs w:val="24"/>
        </w:rPr>
        <w:t>。新北市：左岸。讀第一章</w:t>
      </w:r>
    </w:p>
    <w:p w14:paraId="32DD3B57" w14:textId="77777777" w:rsidR="000E5975" w:rsidRDefault="000E5975" w:rsidP="00E628EF">
      <w:pPr>
        <w:pStyle w:val="a7"/>
        <w:numPr>
          <w:ilvl w:val="0"/>
          <w:numId w:val="29"/>
        </w:numPr>
        <w:ind w:leftChars="0"/>
        <w:jc w:val="both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 xml:space="preserve">Lareau, Annette. 2021. </w:t>
      </w:r>
      <w:r w:rsidRPr="006252C7">
        <w:rPr>
          <w:rFonts w:eastAsia="標楷體" w:cstheme="minorHAnsi"/>
          <w:i/>
          <w:iCs/>
          <w:szCs w:val="24"/>
        </w:rPr>
        <w:t>Listening to People: A Practical Guide to Interviewing, Participant-Observation, Data Analysis, and Writing It All Up</w:t>
      </w:r>
      <w:r w:rsidRPr="006252C7">
        <w:rPr>
          <w:rFonts w:eastAsia="標楷體" w:cstheme="minorHAnsi"/>
          <w:szCs w:val="24"/>
        </w:rPr>
        <w:t>. Chicago: University of Chicago Press. (</w:t>
      </w:r>
      <w:r>
        <w:rPr>
          <w:rFonts w:eastAsia="標楷體" w:cstheme="minorHAnsi" w:hint="eastAsia"/>
          <w:szCs w:val="24"/>
        </w:rPr>
        <w:t>讀</w:t>
      </w:r>
      <w:r>
        <w:rPr>
          <w:rFonts w:eastAsia="標楷體" w:cstheme="minorHAnsi"/>
          <w:szCs w:val="24"/>
        </w:rPr>
        <w:t>Learning to Do Participant Observation</w:t>
      </w:r>
      <w:r>
        <w:rPr>
          <w:rFonts w:eastAsia="標楷體" w:cstheme="minorHAnsi" w:hint="eastAsia"/>
          <w:szCs w:val="24"/>
        </w:rPr>
        <w:t>,</w:t>
      </w:r>
      <w:r>
        <w:rPr>
          <w:rFonts w:eastAsia="標楷體" w:cstheme="minorHAnsi"/>
          <w:szCs w:val="24"/>
        </w:rPr>
        <w:t xml:space="preserve"> pp.140-162</w:t>
      </w:r>
      <w:r w:rsidRPr="006252C7">
        <w:rPr>
          <w:rFonts w:eastAsia="標楷體" w:cstheme="minorHAnsi"/>
          <w:szCs w:val="24"/>
        </w:rPr>
        <w:t>)</w:t>
      </w:r>
    </w:p>
    <w:p w14:paraId="47C7E28D" w14:textId="77777777" w:rsidR="000E5975" w:rsidRPr="000E5975" w:rsidRDefault="00E628EF" w:rsidP="00E628EF">
      <w:pPr>
        <w:pStyle w:val="a7"/>
        <w:numPr>
          <w:ilvl w:val="0"/>
          <w:numId w:val="29"/>
        </w:numPr>
        <w:ind w:leftChars="0"/>
        <w:jc w:val="both"/>
        <w:rPr>
          <w:rFonts w:eastAsia="標楷體" w:cstheme="minorHAnsi"/>
          <w:szCs w:val="24"/>
        </w:rPr>
      </w:pPr>
      <w:proofErr w:type="spellStart"/>
      <w:r w:rsidRPr="000E5975">
        <w:rPr>
          <w:rFonts w:eastAsia="標楷體" w:cstheme="minorHAnsi" w:hint="eastAsia"/>
          <w:bCs/>
          <w:szCs w:val="24"/>
        </w:rPr>
        <w:t>Liebow</w:t>
      </w:r>
      <w:proofErr w:type="spellEnd"/>
      <w:r w:rsidRPr="000E5975">
        <w:rPr>
          <w:rFonts w:eastAsia="標楷體" w:cstheme="minorHAnsi" w:hint="eastAsia"/>
          <w:bCs/>
          <w:szCs w:val="24"/>
        </w:rPr>
        <w:t>, E.</w:t>
      </w:r>
      <w:r w:rsidRPr="000E5975">
        <w:rPr>
          <w:rFonts w:eastAsia="標楷體" w:cstheme="minorHAnsi" w:hint="eastAsia"/>
          <w:bCs/>
          <w:szCs w:val="24"/>
        </w:rPr>
        <w:t>著，黃克先譯，</w:t>
      </w:r>
      <w:r w:rsidRPr="000E5975">
        <w:rPr>
          <w:rFonts w:eastAsia="標楷體" w:cstheme="minorHAnsi" w:hint="eastAsia"/>
          <w:bCs/>
          <w:szCs w:val="24"/>
        </w:rPr>
        <w:t>2009</w:t>
      </w:r>
      <w:r w:rsidRPr="000E5975">
        <w:rPr>
          <w:rFonts w:eastAsia="標楷體" w:cstheme="minorHAnsi" w:hint="eastAsia"/>
          <w:bCs/>
          <w:szCs w:val="24"/>
        </w:rPr>
        <w:t>，泰利的街角，第二章〈男人與工作〉，頁</w:t>
      </w:r>
      <w:r w:rsidRPr="000E5975">
        <w:rPr>
          <w:rFonts w:eastAsia="標楷體" w:cstheme="minorHAnsi" w:hint="eastAsia"/>
          <w:bCs/>
          <w:szCs w:val="24"/>
        </w:rPr>
        <w:t>20-45</w:t>
      </w:r>
      <w:r w:rsidRPr="000E5975">
        <w:rPr>
          <w:rFonts w:eastAsia="標楷體" w:cstheme="minorHAnsi" w:hint="eastAsia"/>
          <w:bCs/>
          <w:szCs w:val="24"/>
        </w:rPr>
        <w:t>，台北：群學</w:t>
      </w:r>
    </w:p>
    <w:p w14:paraId="58974B50" w14:textId="7247CE72" w:rsidR="00E628EF" w:rsidRPr="000E5975" w:rsidRDefault="00E628EF" w:rsidP="00E628EF">
      <w:pPr>
        <w:pStyle w:val="a7"/>
        <w:numPr>
          <w:ilvl w:val="0"/>
          <w:numId w:val="29"/>
        </w:numPr>
        <w:ind w:leftChars="0"/>
        <w:jc w:val="both"/>
        <w:rPr>
          <w:rFonts w:eastAsia="標楷體" w:cstheme="minorHAnsi"/>
          <w:szCs w:val="24"/>
        </w:rPr>
      </w:pPr>
      <w:r w:rsidRPr="000E5975">
        <w:rPr>
          <w:rFonts w:eastAsia="標楷體" w:cstheme="minorHAnsi" w:hint="eastAsia"/>
          <w:bCs/>
          <w:szCs w:val="24"/>
        </w:rPr>
        <w:t xml:space="preserve">Small, Mario L. and Jessica M. </w:t>
      </w:r>
      <w:proofErr w:type="spellStart"/>
      <w:r w:rsidRPr="000E5975">
        <w:rPr>
          <w:rFonts w:eastAsia="標楷體" w:cstheme="minorHAnsi" w:hint="eastAsia"/>
          <w:bCs/>
          <w:szCs w:val="24"/>
        </w:rPr>
        <w:t>Calarco</w:t>
      </w:r>
      <w:proofErr w:type="spellEnd"/>
      <w:r w:rsidRPr="000E5975">
        <w:rPr>
          <w:rFonts w:eastAsia="標楷體" w:cstheme="minorHAnsi" w:hint="eastAsia"/>
          <w:bCs/>
          <w:szCs w:val="24"/>
        </w:rPr>
        <w:t xml:space="preserve">. 2022. </w:t>
      </w:r>
      <w:r w:rsidRPr="000E5975">
        <w:rPr>
          <w:rFonts w:eastAsia="標楷體" w:cstheme="minorHAnsi" w:hint="eastAsia"/>
          <w:bCs/>
          <w:i/>
          <w:szCs w:val="24"/>
        </w:rPr>
        <w:t>Qualitative Literacy: A Guide to Evaluating Ethnographic and Interview Research</w:t>
      </w:r>
      <w:r w:rsidRPr="000E5975">
        <w:rPr>
          <w:rFonts w:eastAsia="標楷體" w:cstheme="minorHAnsi" w:hint="eastAsia"/>
          <w:bCs/>
          <w:szCs w:val="24"/>
        </w:rPr>
        <w:t>. Oakland, CA: University of California Press. (</w:t>
      </w:r>
      <w:r w:rsidRPr="000E5975">
        <w:rPr>
          <w:rFonts w:eastAsia="標楷體" w:cstheme="minorHAnsi" w:hint="eastAsia"/>
          <w:bCs/>
          <w:szCs w:val="24"/>
        </w:rPr>
        <w:t>範圍待宣佈</w:t>
      </w:r>
      <w:r w:rsidRPr="000E5975">
        <w:rPr>
          <w:rFonts w:eastAsia="標楷體" w:cstheme="minorHAnsi" w:hint="eastAsia"/>
          <w:bCs/>
          <w:szCs w:val="24"/>
        </w:rPr>
        <w:t>)</w:t>
      </w:r>
    </w:p>
    <w:p w14:paraId="148DB4D3" w14:textId="1B5ED141" w:rsidR="008D43F7" w:rsidRDefault="008D43F7" w:rsidP="00E628EF">
      <w:pPr>
        <w:rPr>
          <w:rFonts w:eastAsia="標楷體" w:cstheme="minorHAnsi"/>
          <w:bCs/>
          <w:szCs w:val="24"/>
        </w:rPr>
      </w:pPr>
    </w:p>
    <w:p w14:paraId="1F8E72D9" w14:textId="25588CBE" w:rsidR="008D43F7" w:rsidRPr="00E628EF" w:rsidRDefault="008D43F7" w:rsidP="00E628EF">
      <w:pPr>
        <w:rPr>
          <w:rFonts w:eastAsia="標楷體" w:cstheme="minorHAnsi"/>
          <w:bCs/>
          <w:szCs w:val="24"/>
        </w:rPr>
      </w:pPr>
      <w:r>
        <w:rPr>
          <w:rFonts w:eastAsia="標楷體" w:cstheme="minorHAnsi" w:hint="eastAsia"/>
          <w:bCs/>
          <w:szCs w:val="24"/>
        </w:rPr>
        <w:t>研究倫理</w:t>
      </w:r>
    </w:p>
    <w:p w14:paraId="34F66714" w14:textId="07100F05" w:rsidR="00921E82" w:rsidRPr="00EE4E36" w:rsidRDefault="00D414E4" w:rsidP="00921E82">
      <w:pPr>
        <w:pStyle w:val="a7"/>
        <w:numPr>
          <w:ilvl w:val="0"/>
          <w:numId w:val="27"/>
        </w:numPr>
        <w:ind w:leftChars="0"/>
        <w:rPr>
          <w:rFonts w:eastAsia="標楷體" w:cstheme="minorHAnsi"/>
          <w:bCs/>
          <w:szCs w:val="24"/>
        </w:rPr>
      </w:pPr>
      <w:r w:rsidRPr="00EE4E36">
        <w:rPr>
          <w:rFonts w:eastAsia="標楷體" w:cstheme="minorHAnsi"/>
          <w:bCs/>
          <w:szCs w:val="24"/>
        </w:rPr>
        <w:t>*</w:t>
      </w:r>
      <w:r w:rsidR="00E628EF" w:rsidRPr="00EE4E36">
        <w:rPr>
          <w:rFonts w:eastAsia="標楷體" w:cstheme="minorHAnsi"/>
          <w:bCs/>
          <w:szCs w:val="24"/>
        </w:rPr>
        <w:t>畢恆達，</w:t>
      </w:r>
      <w:r w:rsidR="00E628EF" w:rsidRPr="00EE4E36">
        <w:rPr>
          <w:rFonts w:eastAsia="標楷體" w:cstheme="minorHAnsi"/>
          <w:bCs/>
          <w:szCs w:val="24"/>
        </w:rPr>
        <w:t>2015</w:t>
      </w:r>
      <w:r w:rsidR="00E628EF" w:rsidRPr="00EE4E36">
        <w:rPr>
          <w:rFonts w:eastAsia="標楷體" w:cstheme="minorHAnsi"/>
          <w:bCs/>
          <w:szCs w:val="24"/>
        </w:rPr>
        <w:t>，〈社會研究的研究者與倫理〉，出自嚴祥鸞編，</w:t>
      </w:r>
      <w:proofErr w:type="gramStart"/>
      <w:r w:rsidR="00E628EF" w:rsidRPr="00EE4E36">
        <w:rPr>
          <w:rFonts w:eastAsia="標楷體" w:cstheme="minorHAnsi"/>
          <w:bCs/>
          <w:szCs w:val="24"/>
        </w:rPr>
        <w:t>《</w:t>
      </w:r>
      <w:proofErr w:type="gramEnd"/>
      <w:r w:rsidR="00E628EF" w:rsidRPr="00EE4E36">
        <w:rPr>
          <w:rFonts w:eastAsia="標楷體" w:cstheme="minorHAnsi"/>
          <w:bCs/>
          <w:szCs w:val="24"/>
        </w:rPr>
        <w:t>危險與祕密：研究倫理</w:t>
      </w:r>
      <w:proofErr w:type="gramStart"/>
      <w:r w:rsidR="00E628EF" w:rsidRPr="00EE4E36">
        <w:rPr>
          <w:rFonts w:eastAsia="標楷體" w:cstheme="minorHAnsi"/>
          <w:bCs/>
          <w:szCs w:val="24"/>
        </w:rPr>
        <w:t>》</w:t>
      </w:r>
      <w:proofErr w:type="gramEnd"/>
      <w:r w:rsidR="00E628EF" w:rsidRPr="00EE4E36">
        <w:rPr>
          <w:rFonts w:eastAsia="標楷體" w:cstheme="minorHAnsi"/>
          <w:bCs/>
          <w:szCs w:val="24"/>
        </w:rPr>
        <w:t>，台北：三民。頁</w:t>
      </w:r>
      <w:r w:rsidR="00E628EF" w:rsidRPr="00EE4E36">
        <w:rPr>
          <w:rFonts w:eastAsia="標楷體" w:cstheme="minorHAnsi"/>
          <w:bCs/>
          <w:szCs w:val="24"/>
        </w:rPr>
        <w:t>29-84</w:t>
      </w:r>
      <w:r w:rsidR="00E628EF" w:rsidRPr="00EE4E36">
        <w:rPr>
          <w:rFonts w:eastAsia="標楷體" w:cstheme="minorHAnsi"/>
          <w:bCs/>
          <w:szCs w:val="24"/>
        </w:rPr>
        <w:t>。</w:t>
      </w:r>
    </w:p>
    <w:p w14:paraId="0E1CE70B" w14:textId="1180433D" w:rsidR="00EE4E36" w:rsidRPr="00EE4E36" w:rsidRDefault="00EE4E36" w:rsidP="007917BA">
      <w:pPr>
        <w:pStyle w:val="a7"/>
        <w:numPr>
          <w:ilvl w:val="0"/>
          <w:numId w:val="27"/>
        </w:numPr>
        <w:ind w:leftChars="0"/>
        <w:rPr>
          <w:rFonts w:eastAsia="標楷體" w:cstheme="minorHAnsi"/>
        </w:rPr>
      </w:pPr>
      <w:r w:rsidRPr="00EE4E36">
        <w:rPr>
          <w:rFonts w:eastAsia="標楷體" w:cstheme="minorHAnsi"/>
        </w:rPr>
        <w:t>台灣社會學會，</w:t>
      </w:r>
      <w:r w:rsidRPr="00EE4E36">
        <w:rPr>
          <w:rFonts w:eastAsia="標楷體" w:cstheme="minorHAnsi"/>
        </w:rPr>
        <w:t>2011</w:t>
      </w:r>
      <w:r w:rsidRPr="00EE4E36">
        <w:rPr>
          <w:rFonts w:eastAsia="標楷體" w:cstheme="minorHAnsi"/>
        </w:rPr>
        <w:t>，〈台灣社會學會的倫理守則〉，載點：</w:t>
      </w:r>
      <w:hyperlink r:id="rId10" w:history="1">
        <w:r w:rsidRPr="00EE4E36">
          <w:rPr>
            <w:rStyle w:val="a8"/>
            <w:rFonts w:eastAsia="標楷體" w:cstheme="minorHAnsi"/>
          </w:rPr>
          <w:t>https://www.tsatw.org.tw/page.php?menu_id=78&amp;p_id=126</w:t>
        </w:r>
      </w:hyperlink>
      <w:r w:rsidRPr="00EE4E36">
        <w:rPr>
          <w:rFonts w:eastAsia="標楷體" w:cstheme="minorHAnsi"/>
        </w:rPr>
        <w:t xml:space="preserve"> </w:t>
      </w:r>
    </w:p>
    <w:p w14:paraId="6BDD31D2" w14:textId="77777777" w:rsidR="00921E82" w:rsidRPr="00EE4E36" w:rsidRDefault="00921E82" w:rsidP="00921E82">
      <w:pPr>
        <w:pStyle w:val="a7"/>
        <w:numPr>
          <w:ilvl w:val="0"/>
          <w:numId w:val="27"/>
        </w:numPr>
        <w:ind w:leftChars="0"/>
        <w:rPr>
          <w:rFonts w:eastAsia="標楷體" w:cstheme="minorHAnsi"/>
        </w:rPr>
      </w:pPr>
      <w:r w:rsidRPr="00EE4E36">
        <w:rPr>
          <w:rFonts w:eastAsia="標楷體" w:cstheme="minorHAnsi"/>
        </w:rPr>
        <w:t>Humphreys,</w:t>
      </w:r>
      <w:proofErr w:type="gramStart"/>
      <w:r w:rsidRPr="00EE4E36">
        <w:rPr>
          <w:rFonts w:eastAsia="標楷體" w:cstheme="minorHAnsi"/>
        </w:rPr>
        <w:t xml:space="preserve"> Laud</w:t>
      </w:r>
      <w:r w:rsidRPr="00EE4E36">
        <w:rPr>
          <w:rFonts w:eastAsia="標楷體" w:cstheme="minorHAnsi"/>
        </w:rPr>
        <w:t>著</w:t>
      </w:r>
      <w:proofErr w:type="gramEnd"/>
      <w:r w:rsidRPr="00EE4E36">
        <w:rPr>
          <w:rFonts w:eastAsia="標楷體" w:cstheme="minorHAnsi"/>
        </w:rPr>
        <w:t>，</w:t>
      </w:r>
      <w:proofErr w:type="gramStart"/>
      <w:r w:rsidRPr="00EE4E36">
        <w:rPr>
          <w:rFonts w:eastAsia="標楷體" w:cstheme="minorHAnsi"/>
        </w:rPr>
        <w:t>高穎超</w:t>
      </w:r>
      <w:proofErr w:type="gramEnd"/>
      <w:r w:rsidRPr="00EE4E36">
        <w:rPr>
          <w:rFonts w:eastAsia="標楷體" w:cstheme="minorHAnsi"/>
        </w:rPr>
        <w:t>譯，</w:t>
      </w:r>
      <w:r w:rsidRPr="00EE4E36">
        <w:rPr>
          <w:rFonts w:eastAsia="標楷體" w:cstheme="minorHAnsi"/>
        </w:rPr>
        <w:t>2016</w:t>
      </w:r>
      <w:r w:rsidRPr="00EE4E36">
        <w:rPr>
          <w:rFonts w:eastAsia="標楷體" w:cstheme="minorHAnsi"/>
        </w:rPr>
        <w:t>，《茶室交易》。新北市：</w:t>
      </w:r>
      <w:proofErr w:type="gramStart"/>
      <w:r w:rsidRPr="00EE4E36">
        <w:rPr>
          <w:rFonts w:eastAsia="標楷體" w:cstheme="minorHAnsi"/>
        </w:rPr>
        <w:t>群學</w:t>
      </w:r>
      <w:proofErr w:type="gramEnd"/>
      <w:r w:rsidRPr="00EE4E36">
        <w:rPr>
          <w:rFonts w:eastAsia="標楷體" w:cstheme="minorHAnsi"/>
        </w:rPr>
        <w:t>。讀</w:t>
      </w:r>
      <w:proofErr w:type="gramStart"/>
      <w:r w:rsidRPr="00EE4E36">
        <w:rPr>
          <w:rFonts w:eastAsia="標楷體" w:cstheme="minorHAnsi"/>
        </w:rPr>
        <w:t>〈</w:t>
      </w:r>
      <w:proofErr w:type="gramEnd"/>
      <w:r w:rsidRPr="00EE4E36">
        <w:rPr>
          <w:rFonts w:eastAsia="標楷體" w:cstheme="minorHAnsi"/>
        </w:rPr>
        <w:t>第一章：公共場所的「私密」邂逅</w:t>
      </w:r>
      <w:proofErr w:type="gramStart"/>
      <w:r w:rsidRPr="00EE4E36">
        <w:rPr>
          <w:rFonts w:eastAsia="標楷體" w:cstheme="minorHAnsi"/>
        </w:rPr>
        <w:t>〉</w:t>
      </w:r>
      <w:proofErr w:type="gramEnd"/>
      <w:r w:rsidRPr="00EE4E36">
        <w:rPr>
          <w:rFonts w:eastAsia="標楷體" w:cstheme="minorHAnsi"/>
        </w:rPr>
        <w:t>、〈第二章：方法：</w:t>
      </w:r>
      <w:proofErr w:type="gramStart"/>
      <w:r w:rsidRPr="00EE4E36">
        <w:rPr>
          <w:rFonts w:eastAsia="標楷體" w:cstheme="minorHAnsi"/>
        </w:rPr>
        <w:t>作為窺淫者</w:t>
      </w:r>
      <w:proofErr w:type="gramEnd"/>
      <w:r w:rsidRPr="00EE4E36">
        <w:rPr>
          <w:rFonts w:eastAsia="標楷體" w:cstheme="minorHAnsi"/>
        </w:rPr>
        <w:t>的社會學家〉頁</w:t>
      </w:r>
      <w:r w:rsidRPr="00EE4E36">
        <w:rPr>
          <w:rFonts w:eastAsia="標楷體" w:cstheme="minorHAnsi"/>
        </w:rPr>
        <w:t>53-94</w:t>
      </w:r>
      <w:r w:rsidRPr="00EE4E36">
        <w:rPr>
          <w:rFonts w:eastAsia="標楷體" w:cstheme="minorHAnsi"/>
        </w:rPr>
        <w:t>、沃維</w:t>
      </w:r>
      <w:proofErr w:type="gramStart"/>
      <w:r w:rsidRPr="00EE4E36">
        <w:rPr>
          <w:rFonts w:eastAsia="標楷體" w:cstheme="minorHAnsi"/>
        </w:rPr>
        <w:t>克</w:t>
      </w:r>
      <w:proofErr w:type="gramEnd"/>
      <w:r w:rsidRPr="00EE4E36">
        <w:rPr>
          <w:rFonts w:eastAsia="標楷體" w:cstheme="minorHAnsi"/>
        </w:rPr>
        <w:t>著〈茶室交易：社會研究中的手段與目的</w:t>
      </w:r>
      <w:proofErr w:type="gramStart"/>
      <w:r w:rsidRPr="00EE4E36">
        <w:rPr>
          <w:rFonts w:eastAsia="標楷體" w:cstheme="minorHAnsi"/>
        </w:rPr>
        <w:t>〉</w:t>
      </w:r>
      <w:proofErr w:type="gramEnd"/>
      <w:r w:rsidRPr="00EE4E36">
        <w:rPr>
          <w:rFonts w:eastAsia="標楷體" w:cstheme="minorHAnsi"/>
        </w:rPr>
        <w:t>頁</w:t>
      </w:r>
      <w:r w:rsidRPr="00EE4E36">
        <w:rPr>
          <w:rFonts w:eastAsia="標楷體" w:cstheme="minorHAnsi"/>
        </w:rPr>
        <w:t>321-354</w:t>
      </w:r>
      <w:r w:rsidRPr="00EE4E36">
        <w:rPr>
          <w:rFonts w:eastAsia="標楷體" w:cstheme="minorHAnsi"/>
        </w:rPr>
        <w:t>。</w:t>
      </w:r>
    </w:p>
    <w:p w14:paraId="49F0C65B" w14:textId="4BB112F6" w:rsidR="00921E82" w:rsidRPr="00EE4E36" w:rsidRDefault="00921E82" w:rsidP="00921E82">
      <w:pPr>
        <w:pStyle w:val="a7"/>
        <w:numPr>
          <w:ilvl w:val="0"/>
          <w:numId w:val="27"/>
        </w:numPr>
        <w:ind w:leftChars="0"/>
        <w:rPr>
          <w:rFonts w:eastAsia="標楷體" w:cstheme="minorHAnsi"/>
        </w:rPr>
      </w:pPr>
      <w:r w:rsidRPr="00EE4E36">
        <w:rPr>
          <w:rFonts w:eastAsia="標楷體" w:cstheme="minorHAnsi"/>
        </w:rPr>
        <w:t>朱元鴻，</w:t>
      </w:r>
      <w:r w:rsidRPr="00EE4E36">
        <w:rPr>
          <w:rFonts w:eastAsia="標楷體" w:cstheme="minorHAnsi"/>
        </w:rPr>
        <w:t>1997</w:t>
      </w:r>
      <w:r w:rsidRPr="00EE4E36">
        <w:rPr>
          <w:rFonts w:eastAsia="標楷體" w:cstheme="minorHAnsi"/>
        </w:rPr>
        <w:t>，</w:t>
      </w:r>
      <w:proofErr w:type="gramStart"/>
      <w:r w:rsidRPr="00EE4E36">
        <w:rPr>
          <w:rFonts w:eastAsia="標楷體" w:cstheme="minorHAnsi"/>
        </w:rPr>
        <w:t>〈</w:t>
      </w:r>
      <w:proofErr w:type="gramEnd"/>
      <w:r w:rsidRPr="00EE4E36">
        <w:rPr>
          <w:rFonts w:eastAsia="標楷體" w:cstheme="minorHAnsi"/>
        </w:rPr>
        <w:t>背叛／洩密／出賣：論民族</w:t>
      </w:r>
      <w:proofErr w:type="gramStart"/>
      <w:r w:rsidRPr="00EE4E36">
        <w:rPr>
          <w:rFonts w:eastAsia="標楷體" w:cstheme="minorHAnsi"/>
        </w:rPr>
        <w:t>誌</w:t>
      </w:r>
      <w:proofErr w:type="gramEnd"/>
      <w:r w:rsidRPr="00EE4E36">
        <w:rPr>
          <w:rFonts w:eastAsia="標楷體" w:cstheme="minorHAnsi"/>
        </w:rPr>
        <w:t>的冥界〉，《臺灣社會研究季刊》，廿六期，頁</w:t>
      </w:r>
      <w:r w:rsidRPr="00EE4E36">
        <w:rPr>
          <w:rFonts w:eastAsia="標楷體" w:cstheme="minorHAnsi"/>
        </w:rPr>
        <w:t>29-65</w:t>
      </w:r>
      <w:r w:rsidRPr="00EE4E36">
        <w:rPr>
          <w:rFonts w:eastAsia="標楷體" w:cstheme="minorHAnsi"/>
        </w:rPr>
        <w:t>。</w:t>
      </w:r>
    </w:p>
    <w:p w14:paraId="46F5EBDF" w14:textId="75F72E6E" w:rsidR="008D43F7" w:rsidRPr="00EE4E36" w:rsidRDefault="00EA521C" w:rsidP="008D43F7">
      <w:pPr>
        <w:pStyle w:val="a7"/>
        <w:numPr>
          <w:ilvl w:val="0"/>
          <w:numId w:val="27"/>
        </w:numPr>
        <w:ind w:leftChars="0"/>
        <w:rPr>
          <w:rFonts w:eastAsia="標楷體" w:cstheme="minorHAnsi"/>
          <w:bCs/>
          <w:szCs w:val="24"/>
        </w:rPr>
      </w:pPr>
      <w:proofErr w:type="spellStart"/>
      <w:r w:rsidRPr="00EE4E36">
        <w:rPr>
          <w:rFonts w:eastAsia="標楷體" w:cstheme="minorHAnsi"/>
          <w:bCs/>
          <w:szCs w:val="24"/>
        </w:rPr>
        <w:t>Schrag</w:t>
      </w:r>
      <w:proofErr w:type="spellEnd"/>
      <w:r w:rsidRPr="00EE4E36">
        <w:rPr>
          <w:rFonts w:eastAsia="標楷體" w:cstheme="minorHAnsi"/>
          <w:bCs/>
          <w:szCs w:val="24"/>
        </w:rPr>
        <w:t>, Zachary M.</w:t>
      </w:r>
      <w:r w:rsidRPr="00EE4E36">
        <w:rPr>
          <w:rFonts w:eastAsia="標楷體" w:cstheme="minorHAnsi"/>
          <w:bCs/>
          <w:szCs w:val="24"/>
        </w:rPr>
        <w:t>著，楊道淵、申宇辰、李青、馮靜譯，</w:t>
      </w:r>
      <w:r w:rsidRPr="00EE4E36">
        <w:rPr>
          <w:rFonts w:eastAsia="標楷體" w:cstheme="minorHAnsi"/>
          <w:bCs/>
          <w:szCs w:val="24"/>
        </w:rPr>
        <w:t>2016</w:t>
      </w:r>
      <w:r w:rsidRPr="00EE4E36">
        <w:rPr>
          <w:rFonts w:eastAsia="標楷體" w:cstheme="minorHAnsi"/>
          <w:bCs/>
          <w:szCs w:val="24"/>
        </w:rPr>
        <w:t>，</w:t>
      </w:r>
      <w:proofErr w:type="gramStart"/>
      <w:r w:rsidRPr="00EE4E36">
        <w:rPr>
          <w:rFonts w:eastAsia="標楷體" w:cstheme="minorHAnsi"/>
          <w:bCs/>
          <w:szCs w:val="24"/>
        </w:rPr>
        <w:t>《</w:t>
      </w:r>
      <w:proofErr w:type="gramEnd"/>
      <w:r w:rsidRPr="00EE4E36">
        <w:rPr>
          <w:rFonts w:eastAsia="標楷體" w:cstheme="minorHAnsi"/>
          <w:bCs/>
          <w:szCs w:val="24"/>
        </w:rPr>
        <w:t>倫理帝國主義：研究倫理審查委員會與社會科學</w:t>
      </w:r>
      <w:proofErr w:type="gramStart"/>
      <w:r w:rsidRPr="00EE4E36">
        <w:rPr>
          <w:rFonts w:eastAsia="標楷體" w:cstheme="minorHAnsi"/>
          <w:bCs/>
          <w:szCs w:val="24"/>
        </w:rPr>
        <w:t>》</w:t>
      </w:r>
      <w:proofErr w:type="gramEnd"/>
      <w:r w:rsidRPr="00EE4E36">
        <w:rPr>
          <w:rFonts w:eastAsia="標楷體" w:cstheme="minorHAnsi"/>
          <w:bCs/>
          <w:szCs w:val="24"/>
        </w:rPr>
        <w:t>。台北：五南。</w:t>
      </w:r>
    </w:p>
    <w:p w14:paraId="69570217" w14:textId="49F808D1" w:rsidR="00E628EF" w:rsidRDefault="00E628EF" w:rsidP="00E628EF">
      <w:pPr>
        <w:rPr>
          <w:rFonts w:eastAsia="標楷體" w:cstheme="minorHAnsi"/>
          <w:bCs/>
          <w:szCs w:val="24"/>
        </w:rPr>
      </w:pPr>
    </w:p>
    <w:p w14:paraId="34449EB0" w14:textId="05DF624B" w:rsidR="00E628EF" w:rsidRPr="00E628EF" w:rsidRDefault="00E628EF" w:rsidP="00E628EF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3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3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E628EF">
        <w:rPr>
          <w:rFonts w:ascii="Times New Roman" w:hAnsi="Times New Roman" w:cs="Times New Roman" w:hint="eastAsia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問題意識討論</w:t>
      </w:r>
    </w:p>
    <w:p w14:paraId="4788931D" w14:textId="32409395" w:rsidR="00E628EF" w:rsidRPr="00E628EF" w:rsidRDefault="00E628EF" w:rsidP="00E628EF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從關懷到議題到研究問題</w:t>
      </w:r>
    </w:p>
    <w:p w14:paraId="4B77194F" w14:textId="0EC975B3" w:rsidR="00E628EF" w:rsidRDefault="00E628EF" w:rsidP="00E628EF">
      <w:pPr>
        <w:rPr>
          <w:rFonts w:eastAsia="標楷體" w:cstheme="minorHAnsi"/>
          <w:bCs/>
          <w:szCs w:val="24"/>
        </w:rPr>
      </w:pPr>
    </w:p>
    <w:p w14:paraId="61B51EF4" w14:textId="77777777" w:rsidR="006203A9" w:rsidRDefault="006203A9" w:rsidP="00E628EF">
      <w:pPr>
        <w:rPr>
          <w:rFonts w:eastAsia="標楷體" w:cstheme="minorHAnsi"/>
          <w:bCs/>
          <w:szCs w:val="24"/>
        </w:rPr>
      </w:pPr>
    </w:p>
    <w:p w14:paraId="7A6C6798" w14:textId="0F27BEF8" w:rsidR="00E628EF" w:rsidRPr="00716D19" w:rsidRDefault="00E628EF" w:rsidP="00E628EF">
      <w:pPr>
        <w:rPr>
          <w:rFonts w:eastAsia="標楷體" w:cstheme="minorHAnsi"/>
          <w:bCs/>
          <w:szCs w:val="24"/>
          <w:shd w:val="pct15" w:color="auto" w:fill="FFFFFF"/>
        </w:rPr>
      </w:pPr>
      <w:r w:rsidRPr="00716D19">
        <w:rPr>
          <w:rFonts w:eastAsia="標楷體" w:cstheme="minorHAnsi" w:hint="eastAsia"/>
          <w:bCs/>
          <w:szCs w:val="24"/>
          <w:shd w:val="pct15" w:color="auto" w:fill="FFFFFF"/>
        </w:rPr>
        <w:t>W</w:t>
      </w:r>
      <w:r w:rsidRPr="00716D19">
        <w:rPr>
          <w:rFonts w:eastAsia="標楷體" w:cstheme="minorHAnsi"/>
          <w:bCs/>
          <w:szCs w:val="24"/>
          <w:shd w:val="pct15" w:color="auto" w:fill="FFFFFF"/>
        </w:rPr>
        <w:t>eek 3 (3/8)</w:t>
      </w:r>
      <w:r w:rsidRPr="00716D19">
        <w:rPr>
          <w:rFonts w:cstheme="minorHAnsi"/>
          <w:szCs w:val="24"/>
          <w:shd w:val="pct15" w:color="auto" w:fill="FFFFFF"/>
        </w:rPr>
        <w:t xml:space="preserve"> </w:t>
      </w:r>
      <w:r w:rsidRPr="00716D19">
        <w:rPr>
          <w:rFonts w:cstheme="minorHAnsi"/>
          <w:szCs w:val="24"/>
          <w:shd w:val="pct15" w:color="auto" w:fill="FFFFFF"/>
        </w:rPr>
        <w:t>田野請教我、理論帶領我、驚奇指引我：三種研究操作的路徑</w:t>
      </w:r>
    </w:p>
    <w:p w14:paraId="77BEE706" w14:textId="77777777" w:rsidR="00E628EF" w:rsidRPr="00E628EF" w:rsidRDefault="00E628EF" w:rsidP="00E628EF">
      <w:pPr>
        <w:rPr>
          <w:rFonts w:eastAsia="標楷體" w:cstheme="minorHAnsi"/>
          <w:bCs/>
          <w:szCs w:val="24"/>
        </w:rPr>
      </w:pPr>
    </w:p>
    <w:p w14:paraId="74DBA4B1" w14:textId="77777777" w:rsidR="000E5975" w:rsidRDefault="000E5975" w:rsidP="00E628EF">
      <w:pPr>
        <w:pStyle w:val="a7"/>
        <w:numPr>
          <w:ilvl w:val="0"/>
          <w:numId w:val="30"/>
        </w:numPr>
        <w:ind w:leftChars="0"/>
        <w:rPr>
          <w:rFonts w:eastAsia="標楷體" w:cstheme="minorHAnsi"/>
          <w:bCs/>
          <w:szCs w:val="24"/>
        </w:rPr>
      </w:pPr>
      <w:r w:rsidRPr="000E5975">
        <w:rPr>
          <w:rFonts w:eastAsia="標楷體" w:cstheme="minorHAnsi"/>
          <w:bCs/>
          <w:szCs w:val="24"/>
        </w:rPr>
        <w:t>*</w:t>
      </w:r>
      <w:r w:rsidRPr="000E5975">
        <w:rPr>
          <w:rFonts w:eastAsia="標楷體" w:cstheme="minorHAnsi" w:hint="eastAsia"/>
          <w:bCs/>
          <w:szCs w:val="24"/>
        </w:rPr>
        <w:t>藍佩嘉，</w:t>
      </w:r>
      <w:r w:rsidRPr="000E5975">
        <w:rPr>
          <w:rFonts w:eastAsia="標楷體" w:cstheme="minorHAnsi" w:hint="eastAsia"/>
          <w:bCs/>
          <w:szCs w:val="24"/>
        </w:rPr>
        <w:t>2015</w:t>
      </w:r>
      <w:r w:rsidRPr="000E5975">
        <w:rPr>
          <w:rFonts w:eastAsia="標楷體" w:cstheme="minorHAnsi" w:hint="eastAsia"/>
          <w:bCs/>
          <w:szCs w:val="24"/>
        </w:rPr>
        <w:t>，</w:t>
      </w:r>
      <w:proofErr w:type="gramStart"/>
      <w:r w:rsidRPr="000E5975">
        <w:rPr>
          <w:rFonts w:eastAsia="標楷體" w:cstheme="minorHAnsi" w:hint="eastAsia"/>
          <w:bCs/>
          <w:szCs w:val="24"/>
        </w:rPr>
        <w:t>〈</w:t>
      </w:r>
      <w:proofErr w:type="gramEnd"/>
      <w:r w:rsidRPr="000E5975">
        <w:rPr>
          <w:rFonts w:eastAsia="標楷體" w:cstheme="minorHAnsi" w:hint="eastAsia"/>
          <w:bCs/>
          <w:szCs w:val="24"/>
        </w:rPr>
        <w:t>質性個案研究：紮根理論與延伸個案法</w:t>
      </w:r>
      <w:proofErr w:type="gramStart"/>
      <w:r w:rsidRPr="000E5975">
        <w:rPr>
          <w:rFonts w:eastAsia="標楷體" w:cstheme="minorHAnsi" w:hint="eastAsia"/>
          <w:bCs/>
          <w:szCs w:val="24"/>
        </w:rPr>
        <w:t>〉</w:t>
      </w:r>
      <w:proofErr w:type="gramEnd"/>
      <w:r w:rsidRPr="000E5975">
        <w:rPr>
          <w:rFonts w:eastAsia="標楷體" w:cstheme="minorHAnsi" w:hint="eastAsia"/>
          <w:bCs/>
          <w:szCs w:val="24"/>
        </w:rPr>
        <w:t>，出自瞿海源、畢恆達、劉長萱、楊國樞主編，《社會及行為科學研究法：質性研究法</w:t>
      </w:r>
      <w:proofErr w:type="gramStart"/>
      <w:r w:rsidRPr="000E5975">
        <w:rPr>
          <w:rFonts w:eastAsia="標楷體" w:cstheme="minorHAnsi" w:hint="eastAsia"/>
          <w:bCs/>
          <w:szCs w:val="24"/>
        </w:rPr>
        <w:t>》</w:t>
      </w:r>
      <w:proofErr w:type="gramEnd"/>
      <w:r w:rsidRPr="000E5975">
        <w:rPr>
          <w:rFonts w:eastAsia="標楷體" w:cstheme="minorHAnsi" w:hint="eastAsia"/>
          <w:bCs/>
          <w:szCs w:val="24"/>
        </w:rPr>
        <w:t>。台北：東華。頁</w:t>
      </w:r>
      <w:r w:rsidRPr="000E5975">
        <w:rPr>
          <w:rFonts w:eastAsia="標楷體" w:cstheme="minorHAnsi" w:hint="eastAsia"/>
          <w:bCs/>
          <w:szCs w:val="24"/>
        </w:rPr>
        <w:t>63-95</w:t>
      </w:r>
      <w:r w:rsidRPr="000E5975">
        <w:rPr>
          <w:rFonts w:eastAsia="標楷體" w:cstheme="minorHAnsi" w:hint="eastAsia"/>
          <w:bCs/>
          <w:szCs w:val="24"/>
        </w:rPr>
        <w:t>。</w:t>
      </w:r>
    </w:p>
    <w:p w14:paraId="27F4BCCC" w14:textId="77777777" w:rsidR="000E5975" w:rsidRPr="000E5975" w:rsidRDefault="000E5975" w:rsidP="000E5975">
      <w:pPr>
        <w:pStyle w:val="a7"/>
        <w:numPr>
          <w:ilvl w:val="0"/>
          <w:numId w:val="30"/>
        </w:numPr>
        <w:ind w:leftChars="0"/>
        <w:rPr>
          <w:rFonts w:eastAsia="標楷體" w:cstheme="minorHAnsi"/>
          <w:bCs/>
          <w:szCs w:val="24"/>
        </w:rPr>
      </w:pPr>
      <w:r w:rsidRPr="000E5975">
        <w:rPr>
          <w:rFonts w:eastAsia="標楷體" w:cstheme="minorHAnsi"/>
          <w:bCs/>
          <w:szCs w:val="24"/>
        </w:rPr>
        <w:t>*</w:t>
      </w:r>
      <w:proofErr w:type="spellStart"/>
      <w:r w:rsidRPr="000E5975">
        <w:rPr>
          <w:rFonts w:eastAsia="標楷體" w:cstheme="minorHAnsi" w:hint="eastAsia"/>
          <w:bCs/>
          <w:szCs w:val="24"/>
        </w:rPr>
        <w:t>Tavory</w:t>
      </w:r>
      <w:proofErr w:type="spellEnd"/>
      <w:r w:rsidRPr="000E5975">
        <w:rPr>
          <w:rFonts w:eastAsia="標楷體" w:cstheme="minorHAnsi" w:hint="eastAsia"/>
          <w:bCs/>
          <w:szCs w:val="24"/>
        </w:rPr>
        <w:t xml:space="preserve">, </w:t>
      </w:r>
      <w:proofErr w:type="spellStart"/>
      <w:r w:rsidRPr="000E5975">
        <w:rPr>
          <w:rFonts w:eastAsia="標楷體" w:cstheme="minorHAnsi" w:hint="eastAsia"/>
          <w:bCs/>
          <w:szCs w:val="24"/>
        </w:rPr>
        <w:t>Iddo</w:t>
      </w:r>
      <w:proofErr w:type="spellEnd"/>
      <w:r w:rsidRPr="000E5975">
        <w:rPr>
          <w:rFonts w:eastAsia="標楷體" w:cstheme="minorHAnsi" w:hint="eastAsia"/>
          <w:bCs/>
          <w:szCs w:val="24"/>
        </w:rPr>
        <w:t xml:space="preserve">, and Stefan Timmermans. 2014. </w:t>
      </w:r>
      <w:r w:rsidRPr="000978D6">
        <w:rPr>
          <w:rFonts w:eastAsia="標楷體" w:cstheme="minorHAnsi" w:hint="eastAsia"/>
          <w:bCs/>
          <w:i/>
          <w:szCs w:val="24"/>
        </w:rPr>
        <w:t>Abductive Analysis: Theorizing Qualitative Research</w:t>
      </w:r>
      <w:r w:rsidRPr="000E5975">
        <w:rPr>
          <w:rFonts w:eastAsia="標楷體" w:cstheme="minorHAnsi" w:hint="eastAsia"/>
          <w:bCs/>
          <w:szCs w:val="24"/>
        </w:rPr>
        <w:t>. University of Chicago Press</w:t>
      </w:r>
      <w:r>
        <w:rPr>
          <w:rFonts w:eastAsia="標楷體" w:cstheme="minorHAnsi"/>
          <w:bCs/>
          <w:szCs w:val="24"/>
        </w:rPr>
        <w:t>,</w:t>
      </w:r>
      <w:r>
        <w:rPr>
          <w:rFonts w:eastAsia="標楷體" w:cstheme="minorHAnsi" w:hint="eastAsia"/>
          <w:bCs/>
          <w:szCs w:val="24"/>
        </w:rPr>
        <w:t xml:space="preserve"> </w:t>
      </w:r>
      <w:r>
        <w:rPr>
          <w:rFonts w:eastAsia="標楷體" w:cstheme="minorHAnsi"/>
          <w:bCs/>
          <w:szCs w:val="24"/>
        </w:rPr>
        <w:t>pp.1-19</w:t>
      </w:r>
      <w:r>
        <w:rPr>
          <w:rFonts w:eastAsia="標楷體" w:cstheme="minorHAnsi" w:hint="eastAsia"/>
          <w:bCs/>
          <w:szCs w:val="24"/>
        </w:rPr>
        <w:t>.</w:t>
      </w:r>
    </w:p>
    <w:p w14:paraId="418C10E2" w14:textId="1ACE937C" w:rsidR="00E628EF" w:rsidRPr="000E5975" w:rsidRDefault="00E628EF" w:rsidP="00E628EF">
      <w:pPr>
        <w:pStyle w:val="a7"/>
        <w:numPr>
          <w:ilvl w:val="0"/>
          <w:numId w:val="30"/>
        </w:numPr>
        <w:ind w:leftChars="0"/>
        <w:rPr>
          <w:rFonts w:eastAsia="標楷體" w:cstheme="minorHAnsi"/>
          <w:bCs/>
          <w:szCs w:val="24"/>
        </w:rPr>
      </w:pPr>
      <w:r w:rsidRPr="000E5975">
        <w:rPr>
          <w:rFonts w:eastAsia="標楷體" w:cstheme="minorHAnsi"/>
          <w:bCs/>
          <w:szCs w:val="24"/>
        </w:rPr>
        <w:t xml:space="preserve">Burawoy M. The Extended Case Method. Sociological Theory. 1998;16(1):4-33. </w:t>
      </w:r>
      <w:r w:rsidRPr="000E5975">
        <w:rPr>
          <w:rFonts w:eastAsia="標楷體" w:cstheme="minorHAnsi"/>
          <w:bCs/>
          <w:szCs w:val="24"/>
        </w:rPr>
        <w:lastRenderedPageBreak/>
        <w:t>doi:10.1111/0735-2751.00040</w:t>
      </w:r>
    </w:p>
    <w:p w14:paraId="357086F8" w14:textId="77777777" w:rsidR="00E628EF" w:rsidRPr="00E628EF" w:rsidRDefault="00E628EF" w:rsidP="00E628EF">
      <w:pPr>
        <w:rPr>
          <w:rFonts w:eastAsia="標楷體" w:cstheme="minorHAnsi"/>
          <w:bCs/>
          <w:szCs w:val="24"/>
        </w:rPr>
      </w:pPr>
      <w:r w:rsidRPr="00E628EF">
        <w:rPr>
          <w:rFonts w:eastAsia="標楷體" w:cstheme="minorHAnsi" w:hint="eastAsia"/>
          <w:bCs/>
          <w:szCs w:val="24"/>
        </w:rPr>
        <w:t>4)</w:t>
      </w:r>
      <w:r w:rsidRPr="00E628EF">
        <w:rPr>
          <w:rFonts w:eastAsia="標楷體" w:cstheme="minorHAnsi" w:hint="eastAsia"/>
          <w:bCs/>
          <w:szCs w:val="24"/>
        </w:rPr>
        <w:tab/>
      </w:r>
      <w:proofErr w:type="spellStart"/>
      <w:r w:rsidRPr="00E628EF">
        <w:rPr>
          <w:rFonts w:eastAsia="標楷體" w:cstheme="minorHAnsi" w:hint="eastAsia"/>
          <w:bCs/>
          <w:szCs w:val="24"/>
        </w:rPr>
        <w:t>Lofland</w:t>
      </w:r>
      <w:proofErr w:type="spellEnd"/>
      <w:r w:rsidRPr="00E628EF">
        <w:rPr>
          <w:rFonts w:eastAsia="標楷體" w:cstheme="minorHAnsi" w:hint="eastAsia"/>
          <w:bCs/>
          <w:szCs w:val="24"/>
        </w:rPr>
        <w:t xml:space="preserve">, John., and Lyn H. </w:t>
      </w:r>
      <w:proofErr w:type="spellStart"/>
      <w:r w:rsidRPr="00E628EF">
        <w:rPr>
          <w:rFonts w:eastAsia="標楷體" w:cstheme="minorHAnsi" w:hint="eastAsia"/>
          <w:bCs/>
          <w:szCs w:val="24"/>
        </w:rPr>
        <w:t>Lofland</w:t>
      </w:r>
      <w:proofErr w:type="spellEnd"/>
      <w:r w:rsidRPr="00E628EF">
        <w:rPr>
          <w:rFonts w:eastAsia="標楷體" w:cstheme="minorHAnsi" w:hint="eastAsia"/>
          <w:bCs/>
          <w:szCs w:val="24"/>
        </w:rPr>
        <w:t xml:space="preserve">, </w:t>
      </w:r>
      <w:r w:rsidRPr="00E628EF">
        <w:rPr>
          <w:rFonts w:eastAsia="標楷體" w:cstheme="minorHAnsi" w:hint="eastAsia"/>
          <w:bCs/>
          <w:szCs w:val="24"/>
        </w:rPr>
        <w:t>著，任凱、王佳煌譯，</w:t>
      </w:r>
      <w:r w:rsidRPr="00E628EF">
        <w:rPr>
          <w:rFonts w:eastAsia="標楷體" w:cstheme="minorHAnsi" w:hint="eastAsia"/>
          <w:bCs/>
          <w:szCs w:val="24"/>
        </w:rPr>
        <w:t>2005</w:t>
      </w:r>
      <w:r w:rsidRPr="00E628EF">
        <w:rPr>
          <w:rFonts w:eastAsia="標楷體" w:cstheme="minorHAnsi" w:hint="eastAsia"/>
          <w:bCs/>
          <w:szCs w:val="24"/>
        </w:rPr>
        <w:t>，質性研究法：社會情境的觀察與分析，第三、四章，</w:t>
      </w:r>
      <w:r w:rsidRPr="00E628EF">
        <w:rPr>
          <w:rFonts w:eastAsia="標楷體" w:cstheme="minorHAnsi" w:hint="eastAsia"/>
          <w:bCs/>
          <w:szCs w:val="24"/>
        </w:rPr>
        <w:t xml:space="preserve"> </w:t>
      </w:r>
      <w:r w:rsidRPr="00E628EF">
        <w:rPr>
          <w:rFonts w:eastAsia="標楷體" w:cstheme="minorHAnsi" w:hint="eastAsia"/>
          <w:bCs/>
          <w:szCs w:val="24"/>
        </w:rPr>
        <w:t>頁</w:t>
      </w:r>
      <w:r w:rsidRPr="00E628EF">
        <w:rPr>
          <w:rFonts w:eastAsia="標楷體" w:cstheme="minorHAnsi" w:hint="eastAsia"/>
          <w:bCs/>
          <w:szCs w:val="24"/>
        </w:rPr>
        <w:t xml:space="preserve">45-96, </w:t>
      </w:r>
      <w:r w:rsidRPr="00E628EF">
        <w:rPr>
          <w:rFonts w:eastAsia="標楷體" w:cstheme="minorHAnsi" w:hint="eastAsia"/>
          <w:bCs/>
          <w:szCs w:val="24"/>
        </w:rPr>
        <w:t>台北：五南</w:t>
      </w:r>
    </w:p>
    <w:p w14:paraId="10CE3CE6" w14:textId="38F69BE8" w:rsidR="00E628EF" w:rsidRDefault="00E628EF">
      <w:pPr>
        <w:rPr>
          <w:rFonts w:eastAsia="標楷體" w:cstheme="minorHAnsi"/>
          <w:bCs/>
          <w:szCs w:val="24"/>
        </w:rPr>
      </w:pPr>
    </w:p>
    <w:p w14:paraId="67C7D584" w14:textId="785718AB" w:rsidR="00E628EF" w:rsidRDefault="00E628EF">
      <w:pPr>
        <w:rPr>
          <w:rFonts w:eastAsia="標楷體" w:cstheme="minorHAnsi"/>
          <w:bCs/>
          <w:szCs w:val="24"/>
        </w:rPr>
      </w:pPr>
    </w:p>
    <w:p w14:paraId="145FBEF6" w14:textId="4F05F478" w:rsidR="00E628EF" w:rsidRPr="00E628EF" w:rsidRDefault="00E628EF" w:rsidP="00E628EF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3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10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E628EF">
        <w:rPr>
          <w:rFonts w:ascii="Times New Roman" w:hAnsi="Times New Roman" w:cs="Times New Roman" w:hint="eastAsia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問題意識討論</w:t>
      </w:r>
      <w:r w:rsidR="006252C7">
        <w:rPr>
          <w:rFonts w:ascii="Times New Roman" w:hAnsi="Times New Roman" w:cs="Times New Roman" w:hint="eastAsia"/>
          <w:bCs/>
          <w:szCs w:val="24"/>
        </w:rPr>
        <w:t>與文獻查找</w:t>
      </w:r>
    </w:p>
    <w:p w14:paraId="382D9006" w14:textId="59487494" w:rsidR="00E628EF" w:rsidRDefault="00E628EF" w:rsidP="00E628EF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 w:rsidR="00742E9E">
        <w:rPr>
          <w:rFonts w:ascii="Times New Roman" w:hAnsi="Times New Roman" w:cs="Times New Roman" w:hint="eastAsia"/>
          <w:bCs/>
          <w:szCs w:val="24"/>
        </w:rPr>
        <w:t>三種研究操作路徑的選定。</w:t>
      </w:r>
      <w:r w:rsidR="00F8152F">
        <w:rPr>
          <w:rFonts w:ascii="Times New Roman" w:hAnsi="Times New Roman" w:cs="Times New Roman" w:hint="eastAsia"/>
          <w:bCs/>
          <w:szCs w:val="24"/>
        </w:rPr>
        <w:t>提出</w:t>
      </w:r>
      <w:r w:rsidR="006252C7">
        <w:rPr>
          <w:rFonts w:ascii="Times New Roman" w:hAnsi="Times New Roman" w:cs="Times New Roman" w:hint="eastAsia"/>
          <w:bCs/>
          <w:szCs w:val="24"/>
        </w:rPr>
        <w:t>相關的關鍵文獻</w:t>
      </w:r>
      <w:r w:rsidR="00F8152F">
        <w:rPr>
          <w:rFonts w:ascii="Times New Roman" w:hAnsi="Times New Roman" w:cs="Times New Roman" w:hint="eastAsia"/>
          <w:bCs/>
          <w:szCs w:val="24"/>
        </w:rPr>
        <w:t>並</w:t>
      </w:r>
      <w:r w:rsidR="006252C7">
        <w:rPr>
          <w:rFonts w:ascii="Times New Roman" w:hAnsi="Times New Roman" w:cs="Times New Roman" w:hint="eastAsia"/>
          <w:bCs/>
          <w:szCs w:val="24"/>
        </w:rPr>
        <w:t>確認研究問題。</w:t>
      </w:r>
      <w:r w:rsidR="00F8152F">
        <w:rPr>
          <w:rFonts w:ascii="Times New Roman" w:hAnsi="Times New Roman" w:cs="Times New Roman"/>
          <w:bCs/>
          <w:szCs w:val="24"/>
        </w:rPr>
        <w:br/>
      </w:r>
      <w:r w:rsidR="006252C7">
        <w:rPr>
          <w:rFonts w:ascii="Times New Roman" w:hAnsi="Times New Roman" w:cs="Times New Roman" w:hint="eastAsia"/>
          <w:bCs/>
          <w:szCs w:val="24"/>
        </w:rPr>
        <w:t>最晚在此日之前需進行過田野</w:t>
      </w:r>
    </w:p>
    <w:p w14:paraId="405A51A8" w14:textId="32808546" w:rsidR="00E628EF" w:rsidRDefault="00E628EF">
      <w:pPr>
        <w:rPr>
          <w:rFonts w:eastAsia="標楷體" w:cstheme="minorHAnsi"/>
          <w:bCs/>
          <w:szCs w:val="24"/>
        </w:rPr>
      </w:pPr>
    </w:p>
    <w:p w14:paraId="3C00B4DA" w14:textId="0226D1E3" w:rsidR="006252C7" w:rsidRPr="00D86AB8" w:rsidRDefault="006252C7" w:rsidP="006252C7">
      <w:pPr>
        <w:rPr>
          <w:rFonts w:cstheme="minorHAnsi"/>
          <w:szCs w:val="24"/>
        </w:rPr>
      </w:pPr>
      <w:r w:rsidRPr="00716D19">
        <w:rPr>
          <w:rFonts w:eastAsia="標楷體" w:cstheme="minorHAnsi" w:hint="eastAsia"/>
          <w:bCs/>
          <w:szCs w:val="24"/>
          <w:shd w:val="pct15" w:color="auto" w:fill="FFFFFF"/>
        </w:rPr>
        <w:t>W</w:t>
      </w:r>
      <w:r w:rsidRPr="00716D19">
        <w:rPr>
          <w:rFonts w:eastAsia="標楷體" w:cstheme="minorHAnsi"/>
          <w:bCs/>
          <w:szCs w:val="24"/>
          <w:shd w:val="pct15" w:color="auto" w:fill="FFFFFF"/>
        </w:rPr>
        <w:t>eek 4 (3/15)</w:t>
      </w:r>
      <w:r w:rsidRPr="00716D19">
        <w:rPr>
          <w:rFonts w:cstheme="minorHAnsi"/>
          <w:szCs w:val="24"/>
          <w:shd w:val="pct15" w:color="auto" w:fill="FFFFFF"/>
        </w:rPr>
        <w:t xml:space="preserve"> </w:t>
      </w:r>
      <w:r w:rsidRPr="00716D19">
        <w:rPr>
          <w:rFonts w:cstheme="minorHAnsi"/>
          <w:szCs w:val="24"/>
          <w:shd w:val="pct15" w:color="auto" w:fill="FFFFFF"/>
        </w:rPr>
        <w:t>田野中的位置與實作：</w:t>
      </w:r>
      <w:r w:rsidRPr="00716D19">
        <w:rPr>
          <w:rFonts w:cstheme="minorHAnsi"/>
          <w:szCs w:val="24"/>
          <w:shd w:val="pct15" w:color="auto" w:fill="FFFFFF"/>
        </w:rPr>
        <w:t> </w:t>
      </w:r>
      <w:r w:rsidRPr="00716D19">
        <w:rPr>
          <w:rFonts w:cstheme="minorHAnsi"/>
          <w:szCs w:val="24"/>
          <w:shd w:val="pct15" w:color="auto" w:fill="FFFFFF"/>
        </w:rPr>
        <w:t>參與觀察與田野筆記</w:t>
      </w:r>
      <w:r w:rsidRPr="00D86AB8">
        <w:rPr>
          <w:rFonts w:cstheme="minorHAnsi"/>
          <w:szCs w:val="24"/>
        </w:rPr>
        <w:t> </w:t>
      </w:r>
    </w:p>
    <w:p w14:paraId="07859491" w14:textId="65228704" w:rsidR="006252C7" w:rsidRDefault="006252C7">
      <w:pPr>
        <w:rPr>
          <w:rFonts w:eastAsia="標楷體" w:cstheme="minorHAnsi"/>
          <w:bCs/>
          <w:szCs w:val="24"/>
        </w:rPr>
      </w:pPr>
    </w:p>
    <w:p w14:paraId="7F5ADD76" w14:textId="4F2B2684" w:rsidR="006252C7" w:rsidRPr="006252C7" w:rsidRDefault="00956A8E" w:rsidP="006252C7">
      <w:pPr>
        <w:pStyle w:val="a7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>*</w:t>
      </w:r>
      <w:r w:rsidRPr="006252C7">
        <w:rPr>
          <w:rFonts w:eastAsia="標楷體" w:cstheme="minorHAnsi"/>
          <w:szCs w:val="24"/>
        </w:rPr>
        <w:t>Emerson, Robert. 2012.</w:t>
      </w:r>
      <w:r w:rsidRPr="006252C7">
        <w:rPr>
          <w:rFonts w:eastAsia="標楷體" w:cstheme="minorHAnsi"/>
          <w:szCs w:val="24"/>
        </w:rPr>
        <w:t>《如何做田野筆記》。</w:t>
      </w:r>
      <w:proofErr w:type="gramStart"/>
      <w:r w:rsidRPr="006252C7">
        <w:rPr>
          <w:rFonts w:eastAsia="標楷體" w:cstheme="minorHAnsi"/>
          <w:szCs w:val="24"/>
        </w:rPr>
        <w:t>符裕</w:t>
      </w:r>
      <w:proofErr w:type="gramEnd"/>
      <w:r w:rsidRPr="006252C7">
        <w:rPr>
          <w:rFonts w:eastAsia="標楷體" w:cstheme="minorHAnsi"/>
          <w:szCs w:val="24"/>
        </w:rPr>
        <w:t>、何珉譯。上海譯文出版社。讀四、五章，頁</w:t>
      </w:r>
      <w:r w:rsidRPr="006252C7">
        <w:rPr>
          <w:rFonts w:eastAsia="標楷體" w:cstheme="minorHAnsi"/>
          <w:szCs w:val="24"/>
        </w:rPr>
        <w:t>91-201</w:t>
      </w:r>
      <w:r w:rsidRPr="006252C7">
        <w:rPr>
          <w:rFonts w:eastAsia="標楷體" w:cstheme="minorHAnsi"/>
          <w:szCs w:val="24"/>
        </w:rPr>
        <w:t>。</w:t>
      </w:r>
    </w:p>
    <w:p w14:paraId="5BEEF5BF" w14:textId="2D4E7B31" w:rsidR="006252C7" w:rsidRPr="006252C7" w:rsidRDefault="00956A8E" w:rsidP="006252C7">
      <w:pPr>
        <w:pStyle w:val="a7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Pr="006252C7">
        <w:rPr>
          <w:rFonts w:eastAsia="標楷體" w:cstheme="minorHAnsi"/>
          <w:szCs w:val="24"/>
        </w:rPr>
        <w:t>黃克先，</w:t>
      </w:r>
      <w:r w:rsidRPr="006252C7">
        <w:rPr>
          <w:rFonts w:eastAsia="標楷體" w:cstheme="minorHAnsi"/>
          <w:szCs w:val="24"/>
        </w:rPr>
        <w:t>2021</w:t>
      </w:r>
      <w:r w:rsidRPr="006252C7">
        <w:rPr>
          <w:rFonts w:eastAsia="標楷體" w:cstheme="minorHAnsi"/>
          <w:szCs w:val="24"/>
        </w:rPr>
        <w:t>，《危殆生活》。台北：春山。附錄二：研究方法與限制</w:t>
      </w:r>
    </w:p>
    <w:p w14:paraId="79568038" w14:textId="3EB91A3E" w:rsidR="006252C7" w:rsidRPr="006252C7" w:rsidRDefault="006252C7" w:rsidP="006252C7">
      <w:pPr>
        <w:pStyle w:val="a7"/>
        <w:numPr>
          <w:ilvl w:val="0"/>
          <w:numId w:val="6"/>
        </w:numPr>
        <w:ind w:leftChars="0"/>
        <w:rPr>
          <w:rFonts w:eastAsia="標楷體" w:cstheme="minorHAnsi"/>
        </w:rPr>
      </w:pPr>
      <w:r w:rsidRPr="006252C7">
        <w:rPr>
          <w:rFonts w:eastAsia="標楷體" w:cstheme="minorHAnsi"/>
        </w:rPr>
        <w:t>Duneier, Mitchell</w:t>
      </w:r>
      <w:r w:rsidRPr="006252C7">
        <w:rPr>
          <w:rFonts w:eastAsia="標楷體" w:cstheme="minorHAnsi"/>
        </w:rPr>
        <w:t>，黃克先、劉思潔譯</w:t>
      </w:r>
      <w:r>
        <w:rPr>
          <w:rFonts w:eastAsia="標楷體" w:cstheme="minorHAnsi" w:hint="eastAsia"/>
        </w:rPr>
        <w:t>，</w:t>
      </w:r>
      <w:r w:rsidRPr="006252C7">
        <w:rPr>
          <w:rFonts w:eastAsia="標楷體" w:cstheme="minorHAnsi"/>
        </w:rPr>
        <w:t>2018[1999]</w:t>
      </w:r>
      <w:r w:rsidRPr="006252C7">
        <w:rPr>
          <w:rFonts w:eastAsia="標楷體" w:cstheme="minorHAnsi"/>
        </w:rPr>
        <w:t>《人行道》</w:t>
      </w:r>
      <w:r w:rsidRPr="006252C7">
        <w:rPr>
          <w:rFonts w:eastAsia="標楷體" w:cstheme="minorHAnsi"/>
        </w:rPr>
        <w:t>(</w:t>
      </w:r>
      <w:r w:rsidRPr="006252C7">
        <w:rPr>
          <w:rFonts w:eastAsia="標楷體" w:cstheme="minorHAnsi"/>
          <w:i/>
        </w:rPr>
        <w:t>Sidewalk</w:t>
      </w:r>
      <w:r w:rsidRPr="006252C7">
        <w:rPr>
          <w:rFonts w:eastAsia="標楷體" w:cstheme="minorHAnsi"/>
        </w:rPr>
        <w:t>)</w:t>
      </w:r>
      <w:r w:rsidRPr="006252C7">
        <w:rPr>
          <w:rFonts w:eastAsia="標楷體" w:cstheme="minorHAnsi"/>
        </w:rPr>
        <w:t>。新北：游擊文化。</w:t>
      </w:r>
      <w:proofErr w:type="gramStart"/>
      <w:r w:rsidRPr="006252C7">
        <w:rPr>
          <w:rFonts w:eastAsia="標楷體" w:cstheme="minorHAnsi"/>
        </w:rPr>
        <w:t>〈</w:t>
      </w:r>
      <w:proofErr w:type="gramEnd"/>
      <w:r w:rsidRPr="006252C7">
        <w:rPr>
          <w:rFonts w:eastAsia="標楷體" w:cstheme="minorHAnsi"/>
        </w:rPr>
        <w:t>附錄：研究方法說明</w:t>
      </w:r>
      <w:proofErr w:type="gramStart"/>
      <w:r w:rsidRPr="006252C7">
        <w:rPr>
          <w:rFonts w:eastAsia="標楷體" w:cstheme="minorHAnsi"/>
        </w:rPr>
        <w:t>〉</w:t>
      </w:r>
      <w:proofErr w:type="gramEnd"/>
      <w:r w:rsidRPr="006252C7">
        <w:rPr>
          <w:rFonts w:eastAsia="標楷體" w:cstheme="minorHAnsi"/>
        </w:rPr>
        <w:t>。頁</w:t>
      </w:r>
      <w:r w:rsidRPr="006252C7">
        <w:rPr>
          <w:rFonts w:eastAsia="標楷體" w:cstheme="minorHAnsi"/>
        </w:rPr>
        <w:t>437-482</w:t>
      </w:r>
      <w:r w:rsidRPr="006252C7">
        <w:rPr>
          <w:rFonts w:eastAsia="標楷體" w:cstheme="minorHAnsi"/>
        </w:rPr>
        <w:t>。</w:t>
      </w:r>
    </w:p>
    <w:p w14:paraId="0681CA66" w14:textId="45717616" w:rsidR="006252C7" w:rsidRDefault="00956A8E" w:rsidP="006252C7">
      <w:pPr>
        <w:pStyle w:val="a7"/>
        <w:numPr>
          <w:ilvl w:val="0"/>
          <w:numId w:val="6"/>
        </w:numPr>
        <w:ind w:leftChars="0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 xml:space="preserve">Jorgensen, Danny L. 1999[1989]. </w:t>
      </w:r>
      <w:r w:rsidRPr="006252C7">
        <w:rPr>
          <w:rFonts w:eastAsia="標楷體" w:cstheme="minorHAnsi"/>
          <w:szCs w:val="24"/>
        </w:rPr>
        <w:t>《參與觀察法》，王昭正、朱瑞淵譯。台北：</w:t>
      </w:r>
      <w:proofErr w:type="gramStart"/>
      <w:r w:rsidRPr="006252C7">
        <w:rPr>
          <w:rFonts w:eastAsia="標楷體" w:cstheme="minorHAnsi"/>
          <w:szCs w:val="24"/>
        </w:rPr>
        <w:t>弘智</w:t>
      </w:r>
      <w:proofErr w:type="gramEnd"/>
      <w:r w:rsidRPr="006252C7">
        <w:rPr>
          <w:rFonts w:eastAsia="標楷體" w:cstheme="minorHAnsi"/>
          <w:szCs w:val="24"/>
        </w:rPr>
        <w:t>。第三〈進入研究現場〉、四〈參與日常生活〉、五章〈建立和維持實地關係〉。</w:t>
      </w:r>
    </w:p>
    <w:p w14:paraId="0524D2CF" w14:textId="4FF61DE8" w:rsidR="006252C7" w:rsidRDefault="006252C7">
      <w:pPr>
        <w:rPr>
          <w:rFonts w:eastAsia="標楷體" w:cstheme="minorHAnsi"/>
          <w:bCs/>
          <w:szCs w:val="24"/>
        </w:rPr>
      </w:pPr>
    </w:p>
    <w:p w14:paraId="18DDDE74" w14:textId="594C5651" w:rsidR="006252C7" w:rsidRPr="00E628EF" w:rsidRDefault="006252C7" w:rsidP="006252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3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17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E628EF">
        <w:rPr>
          <w:rFonts w:ascii="Times New Roman" w:hAnsi="Times New Roman" w:cs="Times New Roman" w:hint="eastAsia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研究之理論意涵及田野狀況討論</w:t>
      </w:r>
    </w:p>
    <w:p w14:paraId="12ABB8ED" w14:textId="5E39BEE8" w:rsidR="006252C7" w:rsidRDefault="006252C7" w:rsidP="006252C7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熟悉相關的關鍵文獻與確認研究問題。討論田野策略與應對</w:t>
      </w:r>
    </w:p>
    <w:p w14:paraId="681B4188" w14:textId="2BB63F69" w:rsidR="006252C7" w:rsidRDefault="006252C7" w:rsidP="006252C7">
      <w:pPr>
        <w:rPr>
          <w:rFonts w:ascii="Times New Roman" w:hAnsi="Times New Roman" w:cs="Times New Roman"/>
          <w:bCs/>
          <w:szCs w:val="24"/>
        </w:rPr>
      </w:pPr>
    </w:p>
    <w:p w14:paraId="09AB6189" w14:textId="77777777" w:rsidR="006203A9" w:rsidRDefault="006203A9" w:rsidP="006252C7">
      <w:pPr>
        <w:rPr>
          <w:rFonts w:ascii="Times New Roman" w:hAnsi="Times New Roman" w:cs="Times New Roman"/>
          <w:bCs/>
          <w:szCs w:val="24"/>
        </w:rPr>
      </w:pPr>
    </w:p>
    <w:p w14:paraId="67816A92" w14:textId="4E76B531" w:rsidR="006252C7" w:rsidRPr="00716D19" w:rsidRDefault="006252C7" w:rsidP="006252C7">
      <w:pPr>
        <w:rPr>
          <w:rFonts w:cstheme="minorHAnsi"/>
          <w:szCs w:val="24"/>
          <w:shd w:val="pct15" w:color="auto" w:fill="FFFFFF"/>
        </w:rPr>
      </w:pPr>
      <w:r w:rsidRPr="00716D19">
        <w:rPr>
          <w:rFonts w:ascii="Times New Roman" w:hAnsi="Times New Roman" w:cs="Times New Roman"/>
          <w:bCs/>
          <w:szCs w:val="24"/>
          <w:shd w:val="pct15" w:color="auto" w:fill="FFFFFF"/>
        </w:rPr>
        <w:t xml:space="preserve">Week 5 (3/22) </w:t>
      </w:r>
      <w:r w:rsidRPr="00716D19">
        <w:rPr>
          <w:rFonts w:cstheme="minorHAnsi"/>
          <w:szCs w:val="24"/>
          <w:shd w:val="pct15" w:color="auto" w:fill="FFFFFF"/>
        </w:rPr>
        <w:t>深度訪談：兼談與田野工作的搭配</w:t>
      </w:r>
    </w:p>
    <w:p w14:paraId="1FFE4C15" w14:textId="77777777" w:rsidR="006252C7" w:rsidRPr="00D86AB8" w:rsidRDefault="006252C7" w:rsidP="006252C7">
      <w:pPr>
        <w:rPr>
          <w:rFonts w:cstheme="minorHAnsi"/>
          <w:szCs w:val="24"/>
        </w:rPr>
      </w:pPr>
    </w:p>
    <w:p w14:paraId="79B99193" w14:textId="33EFBC1C" w:rsidR="006252C7" w:rsidRPr="006252C7" w:rsidRDefault="00D414E4" w:rsidP="006252C7">
      <w:pPr>
        <w:pStyle w:val="a7"/>
        <w:numPr>
          <w:ilvl w:val="0"/>
          <w:numId w:val="10"/>
        </w:numPr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="006252C7" w:rsidRPr="006252C7">
        <w:rPr>
          <w:rFonts w:eastAsia="標楷體" w:cstheme="minorHAnsi"/>
          <w:szCs w:val="24"/>
        </w:rPr>
        <w:t>吳嘉苓，</w:t>
      </w:r>
      <w:r w:rsidR="006252C7" w:rsidRPr="006252C7">
        <w:rPr>
          <w:rFonts w:eastAsia="標楷體" w:cstheme="minorHAnsi"/>
          <w:szCs w:val="24"/>
        </w:rPr>
        <w:t>2015</w:t>
      </w:r>
      <w:r w:rsidR="006252C7" w:rsidRPr="006252C7">
        <w:rPr>
          <w:rFonts w:eastAsia="標楷體" w:cstheme="minorHAnsi"/>
          <w:szCs w:val="24"/>
        </w:rPr>
        <w:t>，〈訪談法〉，出自瞿海源、畢恆達、劉長萱、楊國樞主編，</w:t>
      </w:r>
      <w:proofErr w:type="gramStart"/>
      <w:r w:rsidR="006252C7" w:rsidRPr="006252C7">
        <w:rPr>
          <w:rFonts w:eastAsia="標楷體" w:cstheme="minorHAnsi"/>
          <w:szCs w:val="24"/>
        </w:rPr>
        <w:t>《</w:t>
      </w:r>
      <w:proofErr w:type="gramEnd"/>
      <w:r w:rsidR="006252C7" w:rsidRPr="006252C7">
        <w:rPr>
          <w:rFonts w:eastAsia="標楷體" w:cstheme="minorHAnsi"/>
          <w:szCs w:val="24"/>
        </w:rPr>
        <w:t>社會及行為科學研究法：質性研究法</w:t>
      </w:r>
      <w:proofErr w:type="gramStart"/>
      <w:r w:rsidR="006252C7" w:rsidRPr="006252C7">
        <w:rPr>
          <w:rFonts w:eastAsia="標楷體" w:cstheme="minorHAnsi"/>
          <w:szCs w:val="24"/>
        </w:rPr>
        <w:t>》</w:t>
      </w:r>
      <w:proofErr w:type="gramEnd"/>
      <w:r w:rsidR="006252C7" w:rsidRPr="006252C7">
        <w:rPr>
          <w:rFonts w:eastAsia="標楷體" w:cstheme="minorHAnsi"/>
          <w:szCs w:val="24"/>
        </w:rPr>
        <w:t>。台北：東華。頁</w:t>
      </w:r>
      <w:r w:rsidR="006252C7" w:rsidRPr="006252C7">
        <w:rPr>
          <w:rFonts w:eastAsia="標楷體" w:cstheme="minorHAnsi"/>
          <w:szCs w:val="24"/>
        </w:rPr>
        <w:t>33-61</w:t>
      </w:r>
      <w:r w:rsidR="006252C7" w:rsidRPr="006252C7">
        <w:rPr>
          <w:rFonts w:eastAsia="標楷體" w:cstheme="minorHAnsi"/>
          <w:szCs w:val="24"/>
        </w:rPr>
        <w:t>。</w:t>
      </w:r>
    </w:p>
    <w:p w14:paraId="204D6EB3" w14:textId="77777777" w:rsidR="00C371CE" w:rsidRPr="006252C7" w:rsidRDefault="00C371CE" w:rsidP="00C371CE">
      <w:pPr>
        <w:pStyle w:val="a7"/>
        <w:numPr>
          <w:ilvl w:val="0"/>
          <w:numId w:val="10"/>
        </w:numPr>
        <w:ind w:leftChars="0"/>
        <w:jc w:val="both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Pr="006252C7">
        <w:rPr>
          <w:rFonts w:eastAsia="標楷體" w:cstheme="minorHAnsi"/>
          <w:szCs w:val="24"/>
        </w:rPr>
        <w:t>藍佩嘉，</w:t>
      </w:r>
      <w:r w:rsidRPr="006252C7">
        <w:rPr>
          <w:rFonts w:eastAsia="標楷體" w:cstheme="minorHAnsi"/>
          <w:szCs w:val="24"/>
        </w:rPr>
        <w:t>2019</w:t>
      </w:r>
      <w:r w:rsidRPr="006252C7">
        <w:rPr>
          <w:rFonts w:eastAsia="標楷體" w:cstheme="minorHAnsi"/>
          <w:szCs w:val="24"/>
        </w:rPr>
        <w:t>，《拼教養》。台北：春山。附錄二：受訪個案數量與特性分析。</w:t>
      </w:r>
    </w:p>
    <w:p w14:paraId="5F12AD56" w14:textId="2B08C9F2" w:rsidR="006252C7" w:rsidRPr="006252C7" w:rsidRDefault="006252C7" w:rsidP="006252C7">
      <w:pPr>
        <w:pStyle w:val="a7"/>
        <w:numPr>
          <w:ilvl w:val="0"/>
          <w:numId w:val="10"/>
        </w:numPr>
        <w:ind w:leftChars="0"/>
        <w:jc w:val="both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 xml:space="preserve">Lareau, Annette. 2021. </w:t>
      </w:r>
      <w:r w:rsidRPr="006252C7">
        <w:rPr>
          <w:rFonts w:eastAsia="標楷體" w:cstheme="minorHAnsi"/>
          <w:i/>
          <w:iCs/>
          <w:szCs w:val="24"/>
        </w:rPr>
        <w:t>Listening to People: A Practical Guide to Interviewing, Participant-Observation, Data Analysis, and Writing It All Up</w:t>
      </w:r>
      <w:r w:rsidRPr="006252C7">
        <w:rPr>
          <w:rFonts w:eastAsia="標楷體" w:cstheme="minorHAnsi"/>
          <w:szCs w:val="24"/>
        </w:rPr>
        <w:t>. Chicago: University of Chicago Press. (</w:t>
      </w:r>
      <w:r w:rsidR="00C371CE">
        <w:rPr>
          <w:rFonts w:eastAsia="標楷體" w:cstheme="minorHAnsi" w:hint="eastAsia"/>
          <w:szCs w:val="24"/>
        </w:rPr>
        <w:t>讀</w:t>
      </w:r>
      <w:r w:rsidR="00C371CE">
        <w:rPr>
          <w:rFonts w:eastAsia="標楷體" w:cstheme="minorHAnsi" w:hint="eastAsia"/>
          <w:szCs w:val="24"/>
        </w:rPr>
        <w:t>H</w:t>
      </w:r>
      <w:r w:rsidR="00C371CE">
        <w:rPr>
          <w:rFonts w:eastAsia="標楷體" w:cstheme="minorHAnsi"/>
          <w:szCs w:val="24"/>
        </w:rPr>
        <w:t>ow to Conduct a Good Interview</w:t>
      </w:r>
      <w:r w:rsidR="00C371CE">
        <w:rPr>
          <w:rFonts w:eastAsia="標楷體" w:cstheme="minorHAnsi" w:hint="eastAsia"/>
          <w:szCs w:val="24"/>
        </w:rPr>
        <w:t>,</w:t>
      </w:r>
      <w:r w:rsidR="00C371CE">
        <w:rPr>
          <w:rFonts w:eastAsia="標楷體" w:cstheme="minorHAnsi"/>
          <w:szCs w:val="24"/>
        </w:rPr>
        <w:t xml:space="preserve"> pp.91-139</w:t>
      </w:r>
      <w:r w:rsidRPr="006252C7">
        <w:rPr>
          <w:rFonts w:eastAsia="標楷體" w:cstheme="minorHAnsi"/>
          <w:szCs w:val="24"/>
        </w:rPr>
        <w:t>)</w:t>
      </w:r>
    </w:p>
    <w:p w14:paraId="2FE63DC0" w14:textId="09D9BDB7" w:rsidR="006252C7" w:rsidRPr="006252C7" w:rsidRDefault="006252C7" w:rsidP="006252C7">
      <w:pPr>
        <w:pStyle w:val="a7"/>
        <w:numPr>
          <w:ilvl w:val="0"/>
          <w:numId w:val="10"/>
        </w:numPr>
        <w:ind w:leftChars="0"/>
        <w:jc w:val="both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>Lui, Lake. 2012. Research Methodology. In:</w:t>
      </w:r>
      <w:r w:rsidRPr="006252C7">
        <w:rPr>
          <w:rFonts w:eastAsia="標楷體" w:cstheme="minorHAnsi"/>
          <w:i/>
          <w:iCs/>
          <w:szCs w:val="24"/>
        </w:rPr>
        <w:t xml:space="preserve"> Re-negotiating Gender</w:t>
      </w:r>
      <w:r w:rsidRPr="006252C7">
        <w:rPr>
          <w:rFonts w:eastAsia="標楷體" w:cstheme="minorHAnsi"/>
          <w:szCs w:val="24"/>
        </w:rPr>
        <w:t xml:space="preserve">. Springer, Dordrecht. </w:t>
      </w:r>
      <w:hyperlink r:id="rId11" w:history="1">
        <w:r w:rsidRPr="006252C7">
          <w:rPr>
            <w:rStyle w:val="a8"/>
            <w:rFonts w:eastAsia="標楷體" w:cstheme="minorHAnsi"/>
            <w:szCs w:val="24"/>
          </w:rPr>
          <w:t>https://doi.org/10.1007/978-94-007-4848-4_3</w:t>
        </w:r>
      </w:hyperlink>
    </w:p>
    <w:p w14:paraId="3E9D1232" w14:textId="7518E3A3" w:rsidR="006252C7" w:rsidRDefault="006252C7">
      <w:pPr>
        <w:rPr>
          <w:rFonts w:eastAsia="標楷體" w:cstheme="minorHAnsi"/>
          <w:bCs/>
          <w:szCs w:val="24"/>
        </w:rPr>
      </w:pPr>
    </w:p>
    <w:p w14:paraId="08FFA9C7" w14:textId="01EB7D4E" w:rsidR="006252C7" w:rsidRPr="00E628EF" w:rsidRDefault="006252C7" w:rsidP="006252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3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24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E628EF">
        <w:rPr>
          <w:rFonts w:ascii="Times New Roman" w:hAnsi="Times New Roman" w:cs="Times New Roman" w:hint="eastAsia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研究之理論意涵及田野狀況討論</w:t>
      </w:r>
    </w:p>
    <w:p w14:paraId="5320ECF1" w14:textId="1F3030F4" w:rsidR="006252C7" w:rsidRDefault="006252C7" w:rsidP="006252C7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熟悉相關的關鍵文獻與確認研究問題。討論田野狀況，特別是研究倫理議題。</w:t>
      </w:r>
    </w:p>
    <w:p w14:paraId="16D2B877" w14:textId="75687DE9" w:rsidR="006252C7" w:rsidRDefault="006252C7" w:rsidP="006252C7">
      <w:pPr>
        <w:rPr>
          <w:rFonts w:ascii="Times New Roman" w:hAnsi="Times New Roman" w:cs="Times New Roman"/>
          <w:bCs/>
          <w:szCs w:val="24"/>
        </w:rPr>
      </w:pPr>
    </w:p>
    <w:p w14:paraId="44B3404A" w14:textId="77777777" w:rsidR="006203A9" w:rsidRDefault="006203A9" w:rsidP="006252C7">
      <w:pPr>
        <w:rPr>
          <w:rFonts w:ascii="Times New Roman" w:hAnsi="Times New Roman" w:cs="Times New Roman"/>
          <w:bCs/>
          <w:szCs w:val="24"/>
        </w:rPr>
      </w:pPr>
    </w:p>
    <w:p w14:paraId="72D96964" w14:textId="77777777" w:rsidR="006252C7" w:rsidRPr="00716D19" w:rsidRDefault="006252C7" w:rsidP="006252C7">
      <w:pPr>
        <w:rPr>
          <w:rFonts w:cstheme="minorHAnsi"/>
          <w:szCs w:val="24"/>
          <w:shd w:val="pct15" w:color="auto" w:fill="FFFFFF"/>
        </w:rPr>
      </w:pPr>
      <w:r w:rsidRPr="00716D19">
        <w:rPr>
          <w:rFonts w:ascii="Times New Roman" w:hAnsi="Times New Roman" w:cs="Times New Roman" w:hint="eastAsia"/>
          <w:bCs/>
          <w:szCs w:val="24"/>
          <w:shd w:val="pct15" w:color="auto" w:fill="FFFFFF"/>
        </w:rPr>
        <w:t>W</w:t>
      </w:r>
      <w:r w:rsidRPr="00716D19">
        <w:rPr>
          <w:rFonts w:ascii="Times New Roman" w:hAnsi="Times New Roman" w:cs="Times New Roman"/>
          <w:bCs/>
          <w:szCs w:val="24"/>
          <w:shd w:val="pct15" w:color="auto" w:fill="FFFFFF"/>
        </w:rPr>
        <w:t xml:space="preserve">eek 6 (3/29) </w:t>
      </w:r>
      <w:r w:rsidRPr="00716D19">
        <w:rPr>
          <w:rFonts w:cstheme="minorHAnsi"/>
          <w:szCs w:val="24"/>
          <w:shd w:val="pct15" w:color="auto" w:fill="FFFFFF"/>
        </w:rPr>
        <w:t>資料分析：編碼、分類與理論化</w:t>
      </w:r>
    </w:p>
    <w:p w14:paraId="2D51D82E" w14:textId="77777777" w:rsidR="006252C7" w:rsidRPr="006252C7" w:rsidRDefault="006252C7" w:rsidP="006252C7">
      <w:pPr>
        <w:rPr>
          <w:rFonts w:eastAsia="標楷體" w:cstheme="minorHAnsi"/>
          <w:szCs w:val="24"/>
        </w:rPr>
      </w:pPr>
    </w:p>
    <w:p w14:paraId="383FDFF7" w14:textId="77777777" w:rsidR="00CE4241" w:rsidRPr="006252C7" w:rsidRDefault="00CE4241" w:rsidP="00CE4241">
      <w:pPr>
        <w:pStyle w:val="a7"/>
        <w:numPr>
          <w:ilvl w:val="0"/>
          <w:numId w:val="8"/>
        </w:numPr>
        <w:ind w:leftChars="0"/>
        <w:rPr>
          <w:rFonts w:eastAsia="標楷體" w:cstheme="minorHAnsi"/>
          <w:szCs w:val="24"/>
        </w:rPr>
      </w:pPr>
      <w:proofErr w:type="gramStart"/>
      <w:r>
        <w:rPr>
          <w:rFonts w:eastAsia="標楷體" w:cstheme="minorHAnsi"/>
          <w:szCs w:val="24"/>
        </w:rPr>
        <w:t>*</w:t>
      </w:r>
      <w:r w:rsidRPr="006252C7">
        <w:rPr>
          <w:rFonts w:eastAsia="標楷體" w:cstheme="minorHAnsi"/>
          <w:szCs w:val="24"/>
        </w:rPr>
        <w:t>Anselm Strauss and Juliet Corbin</w:t>
      </w:r>
      <w:r w:rsidRPr="006252C7">
        <w:rPr>
          <w:rFonts w:eastAsia="標楷體" w:cstheme="minorHAnsi"/>
          <w:szCs w:val="24"/>
        </w:rPr>
        <w:t>著</w:t>
      </w:r>
      <w:proofErr w:type="gramEnd"/>
      <w:r w:rsidRPr="006252C7">
        <w:rPr>
          <w:rFonts w:eastAsia="標楷體" w:cstheme="minorHAnsi"/>
          <w:szCs w:val="24"/>
        </w:rPr>
        <w:t>，徐宗國譯，</w:t>
      </w:r>
      <w:r w:rsidRPr="006252C7">
        <w:rPr>
          <w:rFonts w:eastAsia="標楷體" w:cstheme="minorHAnsi"/>
          <w:szCs w:val="24"/>
        </w:rPr>
        <w:t>1997</w:t>
      </w:r>
      <w:r w:rsidRPr="006252C7">
        <w:rPr>
          <w:rFonts w:eastAsia="標楷體" w:cstheme="minorHAnsi"/>
          <w:szCs w:val="24"/>
        </w:rPr>
        <w:t>，質化研究概論，第五章和第六章，頁</w:t>
      </w:r>
      <w:r w:rsidRPr="006252C7">
        <w:rPr>
          <w:rFonts w:eastAsia="標楷體" w:cstheme="minorHAnsi"/>
          <w:szCs w:val="24"/>
        </w:rPr>
        <w:t>63-162</w:t>
      </w:r>
      <w:r w:rsidRPr="006252C7">
        <w:rPr>
          <w:rFonts w:eastAsia="標楷體" w:cstheme="minorHAnsi"/>
          <w:szCs w:val="24"/>
        </w:rPr>
        <w:t>，台北：巨流</w:t>
      </w:r>
    </w:p>
    <w:p w14:paraId="7F4D1370" w14:textId="77777777" w:rsidR="00CE4241" w:rsidRDefault="00CE4241" w:rsidP="00CE4241">
      <w:pPr>
        <w:pStyle w:val="a7"/>
        <w:numPr>
          <w:ilvl w:val="0"/>
          <w:numId w:val="8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>*</w:t>
      </w:r>
      <w:r w:rsidRPr="006252C7">
        <w:rPr>
          <w:rFonts w:eastAsia="標楷體" w:cstheme="minorHAnsi"/>
          <w:szCs w:val="24"/>
        </w:rPr>
        <w:t xml:space="preserve">Lee, Ching Kwan. 2020. An Ethnography of Comparative Ethnography: Pathways to Three Logics of Comparison. In Corey M. Abramson and Neil Gong (eds.) </w:t>
      </w:r>
      <w:r w:rsidRPr="006252C7">
        <w:rPr>
          <w:rFonts w:eastAsia="標楷體" w:cstheme="minorHAnsi"/>
          <w:i/>
          <w:iCs/>
          <w:szCs w:val="24"/>
        </w:rPr>
        <w:t>Beyond the Case: The Logics and Practices of Comparative Ethnography</w:t>
      </w:r>
      <w:r w:rsidRPr="006252C7">
        <w:rPr>
          <w:rFonts w:eastAsia="標楷體" w:cstheme="minorHAnsi"/>
          <w:szCs w:val="24"/>
        </w:rPr>
        <w:t>. Oxford University Press, pp. 139-161.</w:t>
      </w:r>
    </w:p>
    <w:p w14:paraId="5727BED9" w14:textId="77777777" w:rsidR="00CE4241" w:rsidRPr="006252C7" w:rsidRDefault="00CE4241" w:rsidP="00CE4241">
      <w:pPr>
        <w:pStyle w:val="a7"/>
        <w:numPr>
          <w:ilvl w:val="0"/>
          <w:numId w:val="8"/>
        </w:numPr>
        <w:ind w:leftChars="0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>Becker,</w:t>
      </w:r>
      <w:proofErr w:type="gramStart"/>
      <w:r w:rsidRPr="006252C7">
        <w:rPr>
          <w:rFonts w:eastAsia="標楷體" w:cstheme="minorHAnsi"/>
          <w:szCs w:val="24"/>
        </w:rPr>
        <w:t xml:space="preserve"> Howard</w:t>
      </w:r>
      <w:r w:rsidRPr="006252C7">
        <w:rPr>
          <w:rFonts w:eastAsia="標楷體" w:cstheme="minorHAnsi"/>
          <w:szCs w:val="24"/>
        </w:rPr>
        <w:t>著</w:t>
      </w:r>
      <w:proofErr w:type="gramEnd"/>
      <w:r w:rsidRPr="006252C7">
        <w:rPr>
          <w:rFonts w:eastAsia="標楷體" w:cstheme="minorHAnsi"/>
          <w:szCs w:val="24"/>
        </w:rPr>
        <w:t>，郭姿吟、呂錦媛譯，</w:t>
      </w:r>
      <w:r w:rsidRPr="006252C7">
        <w:rPr>
          <w:rFonts w:eastAsia="標楷體" w:cstheme="minorHAnsi"/>
          <w:szCs w:val="24"/>
        </w:rPr>
        <w:t>2009</w:t>
      </w:r>
      <w:r w:rsidRPr="006252C7">
        <w:rPr>
          <w:rFonts w:eastAsia="標楷體" w:cstheme="minorHAnsi"/>
          <w:szCs w:val="24"/>
        </w:rPr>
        <w:t>，《這才是做研究的王道》</w:t>
      </w:r>
      <w:r w:rsidRPr="006252C7">
        <w:rPr>
          <w:rFonts w:eastAsia="標楷體" w:cstheme="minorHAnsi"/>
          <w:szCs w:val="24"/>
        </w:rPr>
        <w:t>(Tricks of the Trade)</w:t>
      </w:r>
      <w:r w:rsidRPr="006252C7">
        <w:rPr>
          <w:rFonts w:eastAsia="標楷體" w:cstheme="minorHAnsi"/>
          <w:szCs w:val="24"/>
        </w:rPr>
        <w:t>。新北市：</w:t>
      </w:r>
      <w:proofErr w:type="gramStart"/>
      <w:r w:rsidRPr="006252C7">
        <w:rPr>
          <w:rFonts w:eastAsia="標楷體" w:cstheme="minorHAnsi"/>
          <w:szCs w:val="24"/>
        </w:rPr>
        <w:t>群學</w:t>
      </w:r>
      <w:proofErr w:type="gramEnd"/>
      <w:r w:rsidRPr="006252C7">
        <w:rPr>
          <w:rFonts w:eastAsia="標楷體" w:cstheme="minorHAnsi"/>
          <w:szCs w:val="24"/>
        </w:rPr>
        <w:t>。讀第四章：概念、第五章：邏輯，頁</w:t>
      </w:r>
      <w:r w:rsidRPr="006252C7">
        <w:rPr>
          <w:rFonts w:eastAsia="標楷體" w:cstheme="minorHAnsi"/>
          <w:szCs w:val="24"/>
        </w:rPr>
        <w:t>135-256</w:t>
      </w:r>
      <w:r w:rsidRPr="006252C7">
        <w:rPr>
          <w:rFonts w:eastAsia="標楷體" w:cstheme="minorHAnsi"/>
          <w:szCs w:val="24"/>
        </w:rPr>
        <w:t>。</w:t>
      </w:r>
    </w:p>
    <w:p w14:paraId="19851C67" w14:textId="77777777" w:rsidR="006252C7" w:rsidRPr="006252C7" w:rsidRDefault="006252C7" w:rsidP="006252C7">
      <w:pPr>
        <w:pStyle w:val="a7"/>
        <w:numPr>
          <w:ilvl w:val="0"/>
          <w:numId w:val="8"/>
        </w:numPr>
        <w:ind w:leftChars="0"/>
        <w:rPr>
          <w:rFonts w:eastAsia="標楷體" w:cstheme="minorHAnsi"/>
          <w:szCs w:val="24"/>
        </w:rPr>
      </w:pPr>
      <w:proofErr w:type="spellStart"/>
      <w:r w:rsidRPr="006252C7">
        <w:rPr>
          <w:rFonts w:eastAsia="標楷體" w:cstheme="minorHAnsi"/>
          <w:szCs w:val="24"/>
        </w:rPr>
        <w:t>Swedberg</w:t>
      </w:r>
      <w:proofErr w:type="spellEnd"/>
      <w:r w:rsidRPr="006252C7">
        <w:rPr>
          <w:rFonts w:eastAsia="標楷體" w:cstheme="minorHAnsi"/>
          <w:szCs w:val="24"/>
        </w:rPr>
        <w:t>, Richard. 2016. Before theory comes theorizing or how to make social science more interesting. British Journal of Sociology, 67(1): 5-22</w:t>
      </w:r>
    </w:p>
    <w:p w14:paraId="2422A347" w14:textId="0E299B72" w:rsidR="00A563A1" w:rsidRPr="00A563A1" w:rsidRDefault="00A563A1" w:rsidP="00A563A1">
      <w:pPr>
        <w:pStyle w:val="a7"/>
        <w:numPr>
          <w:ilvl w:val="0"/>
          <w:numId w:val="8"/>
        </w:numPr>
        <w:ind w:leftChars="0"/>
        <w:jc w:val="both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 xml:space="preserve">Lareau, Annette. 2021. </w:t>
      </w:r>
      <w:r w:rsidRPr="006252C7">
        <w:rPr>
          <w:rFonts w:eastAsia="標楷體" w:cstheme="minorHAnsi"/>
          <w:i/>
          <w:iCs/>
          <w:szCs w:val="24"/>
        </w:rPr>
        <w:t>Listening to People: A Practical Guide to Interviewing, Participant-Observation, Data Analysis, and Writing It All Up</w:t>
      </w:r>
      <w:r w:rsidRPr="006252C7">
        <w:rPr>
          <w:rFonts w:eastAsia="標楷體" w:cstheme="minorHAnsi"/>
          <w:szCs w:val="24"/>
        </w:rPr>
        <w:t>. Chicago: University of Chicago Press. (</w:t>
      </w:r>
      <w:r>
        <w:rPr>
          <w:rFonts w:eastAsia="標楷體" w:cstheme="minorHAnsi" w:hint="eastAsia"/>
          <w:szCs w:val="24"/>
        </w:rPr>
        <w:t>讀</w:t>
      </w:r>
      <w:r>
        <w:rPr>
          <w:rFonts w:eastAsia="標楷體" w:cstheme="minorHAnsi" w:hint="eastAsia"/>
          <w:szCs w:val="24"/>
        </w:rPr>
        <w:t>D</w:t>
      </w:r>
      <w:r>
        <w:rPr>
          <w:rFonts w:eastAsia="標楷體" w:cstheme="minorHAnsi"/>
          <w:szCs w:val="24"/>
        </w:rPr>
        <w:t>ata Analysis</w:t>
      </w:r>
      <w:proofErr w:type="gramStart"/>
      <w:r>
        <w:rPr>
          <w:rFonts w:eastAsia="標楷體" w:cstheme="minorHAnsi"/>
          <w:szCs w:val="24"/>
        </w:rPr>
        <w:t>”</w:t>
      </w:r>
      <w:proofErr w:type="gramEnd"/>
      <w:r>
        <w:rPr>
          <w:rFonts w:eastAsia="標楷體" w:cstheme="minorHAnsi"/>
          <w:szCs w:val="24"/>
        </w:rPr>
        <w:t xml:space="preserve"> Thinking as You Go</w:t>
      </w:r>
      <w:r>
        <w:rPr>
          <w:rFonts w:eastAsia="標楷體" w:cstheme="minorHAnsi" w:hint="eastAsia"/>
          <w:szCs w:val="24"/>
        </w:rPr>
        <w:t>,</w:t>
      </w:r>
      <w:r>
        <w:rPr>
          <w:rFonts w:eastAsia="標楷體" w:cstheme="minorHAnsi"/>
          <w:szCs w:val="24"/>
        </w:rPr>
        <w:t xml:space="preserve"> pp.195-225</w:t>
      </w:r>
      <w:r w:rsidRPr="006252C7">
        <w:rPr>
          <w:rFonts w:eastAsia="標楷體" w:cstheme="minorHAnsi"/>
          <w:szCs w:val="24"/>
        </w:rPr>
        <w:t>)</w:t>
      </w:r>
    </w:p>
    <w:p w14:paraId="56E1C924" w14:textId="2EEE5DB2" w:rsidR="006252C7" w:rsidRDefault="006252C7">
      <w:pPr>
        <w:rPr>
          <w:rFonts w:eastAsia="標楷體" w:cstheme="minorHAnsi"/>
          <w:bCs/>
          <w:szCs w:val="24"/>
        </w:rPr>
      </w:pPr>
    </w:p>
    <w:p w14:paraId="3B670C80" w14:textId="71658C16" w:rsidR="006252C7" w:rsidRPr="00E628EF" w:rsidRDefault="006252C7" w:rsidP="006252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3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31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編碼與分析策略</w:t>
      </w:r>
    </w:p>
    <w:p w14:paraId="7B5758F2" w14:textId="51DB765F" w:rsidR="006252C7" w:rsidRDefault="006252C7" w:rsidP="006252C7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確認編碼方式與實作，提出初步分析方向</w:t>
      </w:r>
    </w:p>
    <w:p w14:paraId="7AFB536D" w14:textId="15114C4F" w:rsidR="00716D19" w:rsidRPr="00716D19" w:rsidRDefault="00716D19" w:rsidP="00716D19">
      <w:pPr>
        <w:rPr>
          <w:rFonts w:ascii="Times New Roman" w:hAnsi="Times New Roman" w:cs="Times New Roman"/>
          <w:bCs/>
          <w:szCs w:val="24"/>
          <w:u w:val="single"/>
        </w:rPr>
      </w:pPr>
      <w:r w:rsidRPr="00716D19">
        <w:rPr>
          <w:rFonts w:ascii="Times New Roman" w:hAnsi="Times New Roman" w:cs="Times New Roman" w:hint="eastAsia"/>
          <w:bCs/>
          <w:szCs w:val="24"/>
          <w:u w:val="single"/>
        </w:rPr>
        <w:t>請於實習課開始前，</w:t>
      </w:r>
      <w:proofErr w:type="gramStart"/>
      <w:r w:rsidRPr="00716D19">
        <w:rPr>
          <w:rFonts w:ascii="Times New Roman" w:hAnsi="Times New Roman" w:cs="Times New Roman" w:hint="eastAsia"/>
          <w:bCs/>
          <w:szCs w:val="24"/>
          <w:u w:val="single"/>
        </w:rPr>
        <w:t>線上繳交</w:t>
      </w:r>
      <w:proofErr w:type="gramEnd"/>
      <w:r w:rsidRPr="00716D19">
        <w:rPr>
          <w:rFonts w:ascii="Times New Roman" w:hAnsi="Times New Roman" w:cs="Times New Roman" w:hint="eastAsia"/>
          <w:bCs/>
          <w:szCs w:val="24"/>
          <w:u w:val="single"/>
        </w:rPr>
        <w:t>個人小作業</w:t>
      </w:r>
      <w:r w:rsidRPr="00716D19">
        <w:rPr>
          <w:rFonts w:cstheme="minorHAnsi" w:hint="eastAsia"/>
          <w:b/>
          <w:kern w:val="0"/>
          <w:szCs w:val="24"/>
          <w:u w:val="single"/>
          <w:lang w:bidi="ar-SA"/>
        </w:rPr>
        <w:t>「便利商店田野小報告」</w:t>
      </w:r>
      <w:r w:rsidRPr="00C6382E">
        <w:rPr>
          <w:rFonts w:cstheme="minorHAnsi" w:hint="eastAsia"/>
          <w:kern w:val="0"/>
          <w:szCs w:val="24"/>
          <w:lang w:bidi="ar-SA"/>
        </w:rPr>
        <w:t>。</w:t>
      </w:r>
      <w:proofErr w:type="gramStart"/>
      <w:r w:rsidR="002F2852">
        <w:rPr>
          <w:rFonts w:cstheme="minorHAnsi" w:hint="eastAsia"/>
          <w:kern w:val="0"/>
          <w:szCs w:val="24"/>
          <w:u w:val="single"/>
          <w:lang w:bidi="ar-SA"/>
        </w:rPr>
        <w:t>晚交酌情</w:t>
      </w:r>
      <w:proofErr w:type="gramEnd"/>
      <w:r w:rsidR="002F2852">
        <w:rPr>
          <w:rFonts w:cstheme="minorHAnsi" w:hint="eastAsia"/>
          <w:kern w:val="0"/>
          <w:szCs w:val="24"/>
          <w:u w:val="single"/>
          <w:lang w:bidi="ar-SA"/>
        </w:rPr>
        <w:t>扣分。</w:t>
      </w:r>
    </w:p>
    <w:p w14:paraId="098D338F" w14:textId="6B58E8A9" w:rsidR="006252C7" w:rsidRDefault="006252C7">
      <w:pPr>
        <w:rPr>
          <w:rFonts w:eastAsia="標楷體" w:cstheme="minorHAnsi"/>
          <w:bCs/>
          <w:szCs w:val="24"/>
        </w:rPr>
      </w:pPr>
    </w:p>
    <w:p w14:paraId="4CE2868B" w14:textId="295052BF" w:rsidR="006252C7" w:rsidRDefault="006252C7">
      <w:pPr>
        <w:rPr>
          <w:rFonts w:eastAsia="標楷體" w:cstheme="minorHAnsi"/>
          <w:bCs/>
          <w:szCs w:val="24"/>
        </w:rPr>
      </w:pPr>
    </w:p>
    <w:p w14:paraId="100DF39E" w14:textId="77777777" w:rsidR="006252C7" w:rsidRPr="00716D19" w:rsidRDefault="006252C7" w:rsidP="006252C7">
      <w:pPr>
        <w:rPr>
          <w:rFonts w:cstheme="minorHAnsi"/>
          <w:szCs w:val="24"/>
          <w:shd w:val="pct15" w:color="auto" w:fill="FFFFFF"/>
        </w:rPr>
      </w:pPr>
      <w:r w:rsidRPr="00716D19">
        <w:rPr>
          <w:rFonts w:eastAsia="標楷體" w:cstheme="minorHAnsi"/>
          <w:bCs/>
          <w:szCs w:val="24"/>
          <w:shd w:val="pct15" w:color="auto" w:fill="FFFFFF"/>
        </w:rPr>
        <w:t xml:space="preserve">Week 7 (4/5) </w:t>
      </w:r>
      <w:r w:rsidRPr="00716D19">
        <w:rPr>
          <w:rFonts w:cstheme="minorHAnsi"/>
          <w:szCs w:val="24"/>
          <w:shd w:val="pct15" w:color="auto" w:fill="FFFFFF"/>
        </w:rPr>
        <w:t>超越眼前實體</w:t>
      </w:r>
      <w:r w:rsidRPr="00716D19">
        <w:rPr>
          <w:rFonts w:cstheme="minorHAnsi" w:hint="eastAsia"/>
          <w:szCs w:val="24"/>
          <w:shd w:val="pct15" w:color="auto" w:fill="FFFFFF"/>
        </w:rPr>
        <w:t>的分析策略</w:t>
      </w:r>
      <w:r w:rsidRPr="00716D19">
        <w:rPr>
          <w:rFonts w:cstheme="minorHAnsi"/>
          <w:szCs w:val="24"/>
          <w:shd w:val="pct15" w:color="auto" w:fill="FFFFFF"/>
        </w:rPr>
        <w:t>：看見關係與個案的浮現</w:t>
      </w:r>
    </w:p>
    <w:p w14:paraId="09833179" w14:textId="780AB9A3" w:rsidR="006252C7" w:rsidRPr="00716D19" w:rsidRDefault="006252C7" w:rsidP="006252C7">
      <w:pPr>
        <w:rPr>
          <w:rFonts w:eastAsia="標楷體" w:cstheme="minorHAnsi"/>
          <w:bCs/>
          <w:szCs w:val="24"/>
          <w:u w:val="single"/>
          <w:shd w:val="pct15" w:color="auto" w:fill="FFFFFF"/>
        </w:rPr>
      </w:pPr>
      <w:r w:rsidRPr="00716D19">
        <w:rPr>
          <w:rFonts w:eastAsia="標楷體" w:cstheme="minorHAnsi"/>
          <w:bCs/>
          <w:szCs w:val="24"/>
          <w:u w:val="single"/>
          <w:shd w:val="pct15" w:color="auto" w:fill="FFFFFF"/>
        </w:rPr>
        <w:t xml:space="preserve"> [</w:t>
      </w:r>
      <w:r w:rsidRPr="00716D19">
        <w:rPr>
          <w:rFonts w:eastAsia="標楷體" w:cstheme="minorHAnsi" w:hint="eastAsia"/>
          <w:bCs/>
          <w:szCs w:val="24"/>
          <w:u w:val="single"/>
          <w:shd w:val="pct15" w:color="auto" w:fill="FFFFFF"/>
        </w:rPr>
        <w:t>春假不上課，但請持續閱讀</w:t>
      </w:r>
      <w:r w:rsidRPr="00716D19">
        <w:rPr>
          <w:rFonts w:eastAsia="標楷體" w:cstheme="minorHAnsi"/>
          <w:bCs/>
          <w:szCs w:val="24"/>
          <w:u w:val="single"/>
          <w:shd w:val="pct15" w:color="auto" w:fill="FFFFFF"/>
        </w:rPr>
        <w:t>]</w:t>
      </w:r>
    </w:p>
    <w:p w14:paraId="53038DB7" w14:textId="77777777" w:rsidR="006252C7" w:rsidRPr="00D86AB8" w:rsidRDefault="006252C7" w:rsidP="006252C7">
      <w:pPr>
        <w:rPr>
          <w:rFonts w:cstheme="minorHAnsi"/>
          <w:szCs w:val="24"/>
        </w:rPr>
      </w:pPr>
    </w:p>
    <w:p w14:paraId="4A6077FA" w14:textId="77777777" w:rsidR="006252C7" w:rsidRPr="006252C7" w:rsidRDefault="006252C7" w:rsidP="006252C7">
      <w:pPr>
        <w:pStyle w:val="a7"/>
        <w:numPr>
          <w:ilvl w:val="0"/>
          <w:numId w:val="12"/>
        </w:numPr>
        <w:ind w:leftChars="0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>Desmond, Mathew. 2017[2016]</w:t>
      </w:r>
      <w:r w:rsidRPr="006252C7">
        <w:rPr>
          <w:rFonts w:eastAsia="標楷體" w:cstheme="minorHAnsi"/>
          <w:szCs w:val="24"/>
        </w:rPr>
        <w:t>《下一個家在何方》</w:t>
      </w:r>
      <w:r w:rsidRPr="006252C7">
        <w:rPr>
          <w:rFonts w:eastAsia="標楷體" w:cstheme="minorHAnsi"/>
          <w:szCs w:val="24"/>
        </w:rPr>
        <w:t>(Evicted)</w:t>
      </w:r>
      <w:r w:rsidRPr="006252C7">
        <w:rPr>
          <w:rFonts w:eastAsia="標楷體" w:cstheme="minorHAnsi"/>
          <w:szCs w:val="24"/>
        </w:rPr>
        <w:t>，胡</w:t>
      </w:r>
      <w:proofErr w:type="gramStart"/>
      <w:r w:rsidRPr="006252C7">
        <w:rPr>
          <w:rFonts w:eastAsia="標楷體" w:cstheme="minorHAnsi"/>
          <w:szCs w:val="24"/>
        </w:rPr>
        <w:t>訢</w:t>
      </w:r>
      <w:proofErr w:type="gramEnd"/>
      <w:r w:rsidRPr="006252C7">
        <w:rPr>
          <w:rFonts w:eastAsia="標楷體" w:cstheme="minorHAnsi"/>
          <w:szCs w:val="24"/>
        </w:rPr>
        <w:t>諄、鄭煥昇譯，台北：時報。</w:t>
      </w:r>
      <w:r w:rsidRPr="006252C7">
        <w:rPr>
          <w:rFonts w:eastAsia="標楷體" w:cstheme="minorHAnsi"/>
          <w:szCs w:val="24"/>
        </w:rPr>
        <w:t>Part 1</w:t>
      </w:r>
      <w:r w:rsidRPr="006252C7">
        <w:rPr>
          <w:rFonts w:eastAsia="標楷體" w:cstheme="minorHAnsi"/>
          <w:szCs w:val="24"/>
        </w:rPr>
        <w:t>，頁</w:t>
      </w:r>
      <w:r w:rsidRPr="006252C7">
        <w:rPr>
          <w:rFonts w:eastAsia="標楷體" w:cstheme="minorHAnsi"/>
          <w:szCs w:val="24"/>
        </w:rPr>
        <w:t>69-151</w:t>
      </w:r>
      <w:r w:rsidRPr="006252C7">
        <w:rPr>
          <w:rFonts w:eastAsia="標楷體" w:cstheme="minorHAnsi"/>
          <w:szCs w:val="24"/>
        </w:rPr>
        <w:t>。</w:t>
      </w:r>
    </w:p>
    <w:p w14:paraId="71E78B22" w14:textId="77777777" w:rsidR="006252C7" w:rsidRPr="00D86AB8" w:rsidRDefault="006252C7" w:rsidP="006252C7">
      <w:pPr>
        <w:pStyle w:val="a7"/>
        <w:numPr>
          <w:ilvl w:val="0"/>
          <w:numId w:val="12"/>
        </w:numPr>
        <w:ind w:leftChars="0"/>
        <w:rPr>
          <w:rFonts w:cstheme="minorHAnsi"/>
          <w:szCs w:val="24"/>
        </w:rPr>
      </w:pPr>
      <w:r w:rsidRPr="00D86AB8">
        <w:rPr>
          <w:rFonts w:cstheme="minorHAnsi"/>
          <w:szCs w:val="24"/>
        </w:rPr>
        <w:t>Desmond, M</w:t>
      </w:r>
      <w:r>
        <w:rPr>
          <w:rFonts w:cstheme="minorHAnsi"/>
          <w:szCs w:val="24"/>
        </w:rPr>
        <w:t xml:space="preserve">athew. </w:t>
      </w:r>
      <w:r w:rsidRPr="00D86AB8">
        <w:rPr>
          <w:rFonts w:cstheme="minorHAnsi"/>
          <w:szCs w:val="24"/>
        </w:rPr>
        <w:t xml:space="preserve">2014. Relational ethnography. </w:t>
      </w:r>
      <w:r w:rsidRPr="00D86AB8">
        <w:rPr>
          <w:rFonts w:cstheme="minorHAnsi"/>
          <w:i/>
          <w:szCs w:val="24"/>
        </w:rPr>
        <w:t>Theory and Society</w:t>
      </w:r>
      <w:r w:rsidRPr="00D86AB8">
        <w:rPr>
          <w:rFonts w:cstheme="minorHAnsi"/>
          <w:szCs w:val="24"/>
        </w:rPr>
        <w:t>, 43(5), 547-579.</w:t>
      </w:r>
    </w:p>
    <w:p w14:paraId="5AD184F8" w14:textId="32E71468" w:rsidR="006252C7" w:rsidRDefault="006252C7" w:rsidP="006252C7">
      <w:pPr>
        <w:pStyle w:val="a7"/>
        <w:numPr>
          <w:ilvl w:val="0"/>
          <w:numId w:val="12"/>
        </w:numPr>
        <w:ind w:leftChars="0"/>
        <w:rPr>
          <w:rFonts w:cstheme="minorHAnsi"/>
          <w:szCs w:val="24"/>
        </w:rPr>
      </w:pPr>
      <w:proofErr w:type="spellStart"/>
      <w:r w:rsidRPr="00D86AB8">
        <w:rPr>
          <w:rFonts w:cstheme="minorHAnsi"/>
          <w:szCs w:val="24"/>
        </w:rPr>
        <w:t>Tavory</w:t>
      </w:r>
      <w:proofErr w:type="spellEnd"/>
      <w:r w:rsidRPr="00D86AB8">
        <w:rPr>
          <w:rFonts w:cstheme="minorHAnsi"/>
          <w:szCs w:val="24"/>
        </w:rPr>
        <w:t xml:space="preserve">, </w:t>
      </w:r>
      <w:proofErr w:type="spellStart"/>
      <w:r w:rsidRPr="00D86AB8">
        <w:rPr>
          <w:rFonts w:cstheme="minorHAnsi"/>
          <w:szCs w:val="24"/>
        </w:rPr>
        <w:t>Iddo</w:t>
      </w:r>
      <w:proofErr w:type="spellEnd"/>
      <w:r w:rsidRPr="00D86AB8">
        <w:rPr>
          <w:rFonts w:cstheme="minorHAnsi"/>
          <w:szCs w:val="24"/>
        </w:rPr>
        <w:t xml:space="preserve"> and Stefan Timmermans. 2020. Sequential Comparisons and the Comparative Imagination. In Corey M. Abramson and Neil Gong (eds.) </w:t>
      </w:r>
      <w:r w:rsidRPr="00D86AB8">
        <w:rPr>
          <w:rFonts w:cstheme="minorHAnsi"/>
          <w:i/>
          <w:iCs/>
          <w:szCs w:val="24"/>
        </w:rPr>
        <w:t>Beyond the Case: The Logics and Practices of Comparative Ethnography</w:t>
      </w:r>
      <w:r w:rsidRPr="00D86AB8">
        <w:rPr>
          <w:rFonts w:cstheme="minorHAnsi"/>
          <w:szCs w:val="24"/>
        </w:rPr>
        <w:t>. Oxford University Press, pp. 185-208</w:t>
      </w:r>
    </w:p>
    <w:p w14:paraId="066C897D" w14:textId="77777777" w:rsidR="006252C7" w:rsidRDefault="006252C7" w:rsidP="006252C7">
      <w:pPr>
        <w:pStyle w:val="a7"/>
        <w:numPr>
          <w:ilvl w:val="0"/>
          <w:numId w:val="12"/>
        </w:numPr>
        <w:ind w:leftChars="0"/>
        <w:rPr>
          <w:rFonts w:cstheme="minorHAnsi"/>
          <w:szCs w:val="24"/>
        </w:rPr>
      </w:pPr>
      <w:r w:rsidRPr="00E239C0">
        <w:rPr>
          <w:rFonts w:cstheme="minorHAnsi"/>
          <w:szCs w:val="24"/>
        </w:rPr>
        <w:t>Burawoy, M. 2017</w:t>
      </w:r>
      <w:r>
        <w:rPr>
          <w:rFonts w:cstheme="minorHAnsi"/>
          <w:szCs w:val="24"/>
        </w:rPr>
        <w:t>.</w:t>
      </w:r>
      <w:r w:rsidRPr="00E239C0">
        <w:rPr>
          <w:rFonts w:cstheme="minorHAnsi"/>
          <w:szCs w:val="24"/>
        </w:rPr>
        <w:t xml:space="preserve"> On Desmond: the limits of spontaneous sociology. Theory and Society 46, 261–284 </w:t>
      </w:r>
    </w:p>
    <w:p w14:paraId="6606AC5A" w14:textId="77777777" w:rsidR="006252C7" w:rsidRPr="006252C7" w:rsidRDefault="006252C7" w:rsidP="006252C7">
      <w:pPr>
        <w:rPr>
          <w:rFonts w:cstheme="minorHAnsi"/>
          <w:szCs w:val="24"/>
        </w:rPr>
      </w:pPr>
    </w:p>
    <w:p w14:paraId="022B2BA5" w14:textId="39A376FB" w:rsidR="006252C7" w:rsidRPr="00E628EF" w:rsidRDefault="00716D19" w:rsidP="006252C7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4</w:t>
      </w:r>
      <w:r w:rsidR="006252C7"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7</w:t>
      </w:r>
      <w:r w:rsidR="006252C7"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="006252C7"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  <w:r w:rsidR="006252C7">
        <w:rPr>
          <w:rFonts w:ascii="Times New Roman" w:hAnsi="Times New Roman" w:cs="Times New Roman" w:hint="eastAsia"/>
          <w:bCs/>
          <w:szCs w:val="24"/>
        </w:rPr>
        <w:t>分析策略</w:t>
      </w:r>
    </w:p>
    <w:p w14:paraId="4D35F830" w14:textId="6E1DA1D5" w:rsidR="006252C7" w:rsidRDefault="006252C7" w:rsidP="006252C7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 w:rsidR="00716D19">
        <w:rPr>
          <w:rFonts w:ascii="Times New Roman" w:hAnsi="Times New Roman" w:cs="Times New Roman" w:hint="eastAsia"/>
          <w:bCs/>
          <w:szCs w:val="24"/>
        </w:rPr>
        <w:t>針對編碼結果討論，再分析。</w:t>
      </w:r>
    </w:p>
    <w:p w14:paraId="7EE4BF95" w14:textId="76ED92C4" w:rsidR="00716D19" w:rsidRDefault="00716D19" w:rsidP="006252C7">
      <w:pPr>
        <w:rPr>
          <w:rFonts w:ascii="Times New Roman" w:hAnsi="Times New Roman" w:cs="Times New Roman"/>
          <w:bCs/>
          <w:szCs w:val="24"/>
        </w:rPr>
      </w:pPr>
    </w:p>
    <w:p w14:paraId="13245F4B" w14:textId="77777777" w:rsidR="006203A9" w:rsidRDefault="006203A9" w:rsidP="006252C7">
      <w:pPr>
        <w:rPr>
          <w:rFonts w:ascii="Times New Roman" w:hAnsi="Times New Roman" w:cs="Times New Roman"/>
          <w:bCs/>
          <w:szCs w:val="24"/>
        </w:rPr>
      </w:pPr>
    </w:p>
    <w:p w14:paraId="41B47CF2" w14:textId="77777777" w:rsidR="00716D19" w:rsidRPr="00716D19" w:rsidRDefault="00716D19" w:rsidP="00716D19">
      <w:pPr>
        <w:rPr>
          <w:rFonts w:cstheme="minorHAnsi"/>
          <w:szCs w:val="24"/>
          <w:shd w:val="pct15" w:color="auto" w:fill="FFFFFF"/>
        </w:rPr>
      </w:pPr>
      <w:r w:rsidRPr="00716D19">
        <w:rPr>
          <w:rFonts w:ascii="Times New Roman" w:hAnsi="Times New Roman" w:cs="Times New Roman" w:hint="eastAsia"/>
          <w:bCs/>
          <w:szCs w:val="24"/>
          <w:shd w:val="pct15" w:color="auto" w:fill="FFFFFF"/>
        </w:rPr>
        <w:t>W</w:t>
      </w:r>
      <w:r w:rsidRPr="00716D19">
        <w:rPr>
          <w:rFonts w:ascii="Times New Roman" w:hAnsi="Times New Roman" w:cs="Times New Roman"/>
          <w:bCs/>
          <w:szCs w:val="24"/>
          <w:shd w:val="pct15" w:color="auto" w:fill="FFFFFF"/>
        </w:rPr>
        <w:t xml:space="preserve">eek 8 (4/12) </w:t>
      </w:r>
      <w:r w:rsidRPr="00716D19">
        <w:rPr>
          <w:rFonts w:cstheme="minorHAnsi"/>
          <w:szCs w:val="24"/>
          <w:shd w:val="pct15" w:color="auto" w:fill="FFFFFF"/>
        </w:rPr>
        <w:t>主體</w:t>
      </w:r>
      <w:r w:rsidRPr="00716D19">
        <w:rPr>
          <w:rFonts w:cstheme="minorHAnsi" w:hint="eastAsia"/>
          <w:szCs w:val="24"/>
          <w:shd w:val="pct15" w:color="auto" w:fill="FFFFFF"/>
        </w:rPr>
        <w:t>的歷史</w:t>
      </w:r>
      <w:r w:rsidRPr="00716D19">
        <w:rPr>
          <w:rFonts w:cstheme="minorHAnsi"/>
          <w:szCs w:val="24"/>
          <w:shd w:val="pct15" w:color="auto" w:fill="FFFFFF"/>
        </w:rPr>
        <w:t>：</w:t>
      </w:r>
      <w:r w:rsidRPr="00716D19">
        <w:rPr>
          <w:rFonts w:cstheme="minorHAnsi" w:hint="eastAsia"/>
          <w:szCs w:val="24"/>
          <w:shd w:val="pct15" w:color="auto" w:fill="FFFFFF"/>
        </w:rPr>
        <w:t>個人</w:t>
      </w:r>
      <w:r w:rsidRPr="00716D19">
        <w:rPr>
          <w:rFonts w:cstheme="minorHAnsi"/>
          <w:szCs w:val="24"/>
          <w:shd w:val="pct15" w:color="auto" w:fill="FFFFFF"/>
        </w:rPr>
        <w:t>生命史研究</w:t>
      </w:r>
    </w:p>
    <w:p w14:paraId="4D48739D" w14:textId="41581A55" w:rsidR="00716D19" w:rsidRPr="00716D19" w:rsidRDefault="00716D19" w:rsidP="006252C7">
      <w:pPr>
        <w:rPr>
          <w:rFonts w:ascii="Times New Roman" w:hAnsi="Times New Roman" w:cs="Times New Roman"/>
          <w:bCs/>
          <w:szCs w:val="24"/>
        </w:rPr>
      </w:pPr>
    </w:p>
    <w:p w14:paraId="2289246F" w14:textId="77777777" w:rsidR="00C371CE" w:rsidRPr="00662C1C" w:rsidRDefault="00C371CE" w:rsidP="00C371CE">
      <w:pPr>
        <w:pStyle w:val="a7"/>
        <w:numPr>
          <w:ilvl w:val="0"/>
          <w:numId w:val="19"/>
        </w:numPr>
        <w:ind w:leftChars="0"/>
        <w:rPr>
          <w:rFonts w:cstheme="minorHAnsi"/>
          <w:szCs w:val="24"/>
        </w:rPr>
      </w:pPr>
      <w:r>
        <w:rPr>
          <w:rFonts w:cstheme="minorHAnsi"/>
          <w:szCs w:val="24"/>
        </w:rPr>
        <w:t>*</w:t>
      </w:r>
      <w:r w:rsidRPr="00D86AB8">
        <w:rPr>
          <w:rFonts w:cstheme="minorHAnsi"/>
          <w:szCs w:val="24"/>
        </w:rPr>
        <w:t>戴伯芬，</w:t>
      </w:r>
      <w:r w:rsidRPr="00D86AB8">
        <w:rPr>
          <w:rFonts w:cstheme="minorHAnsi"/>
          <w:szCs w:val="24"/>
        </w:rPr>
        <w:t>2022</w:t>
      </w:r>
      <w:r w:rsidRPr="00D86AB8">
        <w:rPr>
          <w:rFonts w:cstheme="minorHAnsi"/>
          <w:szCs w:val="24"/>
        </w:rPr>
        <w:t>，〈末代女礦工</w:t>
      </w:r>
      <w:r w:rsidRPr="00D86AB8">
        <w:rPr>
          <w:rFonts w:cstheme="minorHAnsi"/>
          <w:szCs w:val="24"/>
        </w:rPr>
        <w:t>──</w:t>
      </w:r>
      <w:r w:rsidRPr="00D86AB8">
        <w:rPr>
          <w:rFonts w:cstheme="minorHAnsi"/>
          <w:szCs w:val="24"/>
        </w:rPr>
        <w:t>張桂的生命故事〉，報導</w:t>
      </w:r>
      <w:proofErr w:type="gramStart"/>
      <w:r w:rsidRPr="00D86AB8">
        <w:rPr>
          <w:rFonts w:cstheme="minorHAnsi"/>
          <w:szCs w:val="24"/>
        </w:rPr>
        <w:t>者轉載：</w:t>
      </w:r>
      <w:proofErr w:type="gramEnd"/>
      <w:r>
        <w:fldChar w:fldCharType="begin"/>
      </w:r>
      <w:r>
        <w:instrText xml:space="preserve"> HYPERLINK "https://www.twreporter.org/a/matters-the-last-female-miner" </w:instrText>
      </w:r>
      <w:r>
        <w:fldChar w:fldCharType="separate"/>
      </w:r>
      <w:r w:rsidRPr="00D86AB8">
        <w:rPr>
          <w:rStyle w:val="a8"/>
          <w:rFonts w:cstheme="minorHAnsi"/>
          <w:szCs w:val="24"/>
        </w:rPr>
        <w:t>https://www.twreporter.org/a/matters-the-last-female-miner</w:t>
      </w:r>
      <w:r>
        <w:rPr>
          <w:rStyle w:val="a8"/>
          <w:rFonts w:cstheme="minorHAnsi"/>
          <w:szCs w:val="24"/>
        </w:rPr>
        <w:fldChar w:fldCharType="end"/>
      </w:r>
      <w:r w:rsidRPr="00D86AB8">
        <w:rPr>
          <w:rFonts w:cstheme="minorHAnsi"/>
          <w:szCs w:val="24"/>
        </w:rPr>
        <w:t xml:space="preserve"> </w:t>
      </w:r>
    </w:p>
    <w:p w14:paraId="02478095" w14:textId="77777777" w:rsidR="00C371CE" w:rsidRPr="00AF3090" w:rsidRDefault="00C371CE" w:rsidP="00C371CE">
      <w:pPr>
        <w:pStyle w:val="a7"/>
        <w:numPr>
          <w:ilvl w:val="0"/>
          <w:numId w:val="19"/>
        </w:numPr>
        <w:ind w:leftChars="0"/>
        <w:rPr>
          <w:rFonts w:cstheme="minorHAnsi"/>
          <w:szCs w:val="24"/>
        </w:rPr>
      </w:pPr>
      <w:r>
        <w:rPr>
          <w:rFonts w:cstheme="minorHAnsi" w:hint="eastAsia"/>
          <w:szCs w:val="24"/>
        </w:rPr>
        <w:t>*</w:t>
      </w:r>
      <w:r>
        <w:rPr>
          <w:rFonts w:cstheme="minorHAnsi" w:hint="eastAsia"/>
          <w:szCs w:val="24"/>
        </w:rPr>
        <w:t>謝國雄，</w:t>
      </w:r>
      <w:r>
        <w:rPr>
          <w:rFonts w:cstheme="minorHAnsi" w:hint="eastAsia"/>
          <w:szCs w:val="24"/>
        </w:rPr>
        <w:t>2</w:t>
      </w:r>
      <w:r>
        <w:rPr>
          <w:rFonts w:cstheme="minorHAnsi"/>
          <w:szCs w:val="24"/>
        </w:rPr>
        <w:t>015</w:t>
      </w:r>
      <w:r>
        <w:rPr>
          <w:rFonts w:cstheme="minorHAnsi" w:hint="eastAsia"/>
          <w:szCs w:val="24"/>
        </w:rPr>
        <w:t>，</w:t>
      </w:r>
      <w:r>
        <w:rPr>
          <w:rFonts w:asciiTheme="minorEastAsia" w:hAnsiTheme="minorEastAsia" w:cstheme="minorHAnsi" w:hint="eastAsia"/>
          <w:szCs w:val="24"/>
        </w:rPr>
        <w:t>《</w:t>
      </w:r>
      <w:r>
        <w:rPr>
          <w:rFonts w:cstheme="minorHAnsi" w:hint="eastAsia"/>
          <w:szCs w:val="24"/>
        </w:rPr>
        <w:t>港都百工圖</w:t>
      </w:r>
      <w:r>
        <w:rPr>
          <w:rFonts w:ascii="新細明體" w:eastAsia="新細明體" w:hAnsi="新細明體" w:cstheme="minorHAnsi" w:hint="eastAsia"/>
          <w:szCs w:val="24"/>
        </w:rPr>
        <w:t>》。台北：中研院社會所。讀</w:t>
      </w:r>
      <w:proofErr w:type="gramStart"/>
      <w:r>
        <w:rPr>
          <w:rFonts w:ascii="新細明體" w:eastAsia="新細明體" w:hAnsi="新細明體" w:cstheme="minorHAnsi" w:hint="eastAsia"/>
          <w:szCs w:val="24"/>
        </w:rPr>
        <w:t>〈</w:t>
      </w:r>
      <w:proofErr w:type="gramEnd"/>
      <w:r>
        <w:rPr>
          <w:rFonts w:ascii="新細明體" w:eastAsia="新細明體" w:hAnsi="新細明體" w:cstheme="minorHAnsi" w:hint="eastAsia"/>
          <w:szCs w:val="24"/>
        </w:rPr>
        <w:t>第七章：</w:t>
      </w:r>
      <w:r w:rsidRPr="00662C1C">
        <w:rPr>
          <w:rFonts w:ascii="新細明體" w:eastAsia="新細明體" w:hAnsi="新細明體" w:cstheme="minorHAnsi" w:hint="eastAsia"/>
          <w:szCs w:val="24"/>
        </w:rPr>
        <w:t>第七章寂靜之聲：「合理化」的底層</w:t>
      </w:r>
      <w:proofErr w:type="gramStart"/>
      <w:r>
        <w:rPr>
          <w:rFonts w:ascii="新細明體" w:eastAsia="新細明體" w:hAnsi="新細明體" w:cstheme="minorHAnsi" w:hint="eastAsia"/>
          <w:szCs w:val="24"/>
        </w:rPr>
        <w:t>〉</w:t>
      </w:r>
      <w:proofErr w:type="gramEnd"/>
      <w:r>
        <w:rPr>
          <w:rFonts w:ascii="新細明體" w:eastAsia="新細明體" w:hAnsi="新細明體" w:cstheme="minorHAnsi" w:hint="eastAsia"/>
          <w:szCs w:val="24"/>
        </w:rPr>
        <w:t>。</w:t>
      </w:r>
    </w:p>
    <w:p w14:paraId="138CB3D5" w14:textId="479EA72E" w:rsidR="00716D19" w:rsidRPr="00D86AB8" w:rsidRDefault="00716D19" w:rsidP="00716D19">
      <w:pPr>
        <w:pStyle w:val="a7"/>
        <w:numPr>
          <w:ilvl w:val="0"/>
          <w:numId w:val="19"/>
        </w:numPr>
        <w:ind w:leftChars="0"/>
        <w:rPr>
          <w:rFonts w:cstheme="minorHAnsi"/>
          <w:szCs w:val="24"/>
        </w:rPr>
      </w:pPr>
      <w:r w:rsidRPr="00D86AB8">
        <w:rPr>
          <w:rFonts w:cstheme="minorHAnsi"/>
          <w:szCs w:val="24"/>
        </w:rPr>
        <w:t>賴香吟，</w:t>
      </w:r>
      <w:r w:rsidRPr="00D86AB8">
        <w:rPr>
          <w:rFonts w:cstheme="minorHAnsi"/>
          <w:szCs w:val="24"/>
        </w:rPr>
        <w:t>202</w:t>
      </w:r>
      <w:r w:rsidR="00167BBE">
        <w:rPr>
          <w:rFonts w:cstheme="minorHAnsi"/>
          <w:szCs w:val="24"/>
        </w:rPr>
        <w:t>2</w:t>
      </w:r>
      <w:r w:rsidRPr="00D86AB8">
        <w:rPr>
          <w:rFonts w:cstheme="minorHAnsi"/>
          <w:szCs w:val="24"/>
        </w:rPr>
        <w:t>，〈清治先生〉出自《白色畫像》，台北：</w:t>
      </w:r>
      <w:proofErr w:type="gramStart"/>
      <w:r w:rsidRPr="00D86AB8">
        <w:rPr>
          <w:rFonts w:cstheme="minorHAnsi"/>
          <w:szCs w:val="24"/>
        </w:rPr>
        <w:t>印刻。</w:t>
      </w:r>
      <w:proofErr w:type="gramEnd"/>
    </w:p>
    <w:p w14:paraId="13E8B2A0" w14:textId="1FC4528A" w:rsidR="00EE4E36" w:rsidRPr="00EE4E36" w:rsidRDefault="00716D19" w:rsidP="00EE4E36">
      <w:pPr>
        <w:pStyle w:val="a7"/>
        <w:numPr>
          <w:ilvl w:val="0"/>
          <w:numId w:val="19"/>
        </w:numPr>
        <w:ind w:leftChars="0"/>
        <w:rPr>
          <w:rFonts w:cstheme="minorHAnsi"/>
          <w:szCs w:val="24"/>
        </w:rPr>
      </w:pPr>
      <w:r w:rsidRPr="00AF3090">
        <w:rPr>
          <w:rFonts w:cstheme="minorHAnsi"/>
          <w:szCs w:val="24"/>
        </w:rPr>
        <w:t xml:space="preserve">Blackman, S. (2022). The Jack-Roller and the Life History Method: Notes on the Chicago School’s Clifford Shaw and Howard Becker’s Humanistic Narrative of Young Male and Female Delinquents in Different Ages. </w:t>
      </w:r>
      <w:r w:rsidRPr="006D688B">
        <w:rPr>
          <w:rFonts w:cstheme="minorHAnsi"/>
          <w:i/>
          <w:iCs/>
          <w:szCs w:val="24"/>
        </w:rPr>
        <w:t>YOUNG</w:t>
      </w:r>
      <w:r w:rsidRPr="00AF3090">
        <w:rPr>
          <w:rFonts w:cstheme="minorHAnsi"/>
          <w:szCs w:val="24"/>
        </w:rPr>
        <w:t>, 30(3), 213</w:t>
      </w:r>
      <w:proofErr w:type="gramStart"/>
      <w:r w:rsidRPr="00AF3090">
        <w:rPr>
          <w:rFonts w:cstheme="minorHAnsi"/>
          <w:szCs w:val="24"/>
        </w:rPr>
        <w:t>–</w:t>
      </w:r>
      <w:proofErr w:type="gramEnd"/>
      <w:r w:rsidRPr="00AF3090">
        <w:rPr>
          <w:rFonts w:cstheme="minorHAnsi"/>
          <w:szCs w:val="24"/>
        </w:rPr>
        <w:t xml:space="preserve">229. </w:t>
      </w:r>
      <w:hyperlink r:id="rId12" w:history="1">
        <w:r w:rsidRPr="00D769E4">
          <w:rPr>
            <w:rStyle w:val="a8"/>
            <w:rFonts w:cstheme="minorHAnsi"/>
            <w:szCs w:val="24"/>
          </w:rPr>
          <w:t>https://doi.org/10.1177/11033088211046168</w:t>
        </w:r>
      </w:hyperlink>
      <w:r>
        <w:rPr>
          <w:rFonts w:cstheme="minorHAnsi" w:hint="eastAsia"/>
          <w:szCs w:val="24"/>
        </w:rPr>
        <w:t xml:space="preserve">　</w:t>
      </w:r>
    </w:p>
    <w:p w14:paraId="6476F91B" w14:textId="1A896C70" w:rsidR="006252C7" w:rsidRDefault="006252C7" w:rsidP="006252C7">
      <w:pPr>
        <w:rPr>
          <w:rFonts w:eastAsia="標楷體" w:cstheme="minorHAnsi"/>
          <w:bCs/>
          <w:szCs w:val="24"/>
        </w:rPr>
      </w:pPr>
    </w:p>
    <w:p w14:paraId="1D3A8875" w14:textId="3E5216AD" w:rsidR="00716D19" w:rsidRPr="00E628EF" w:rsidRDefault="00716D19" w:rsidP="00716D19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4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14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分析與再思田野及理論化策略</w:t>
      </w:r>
    </w:p>
    <w:p w14:paraId="6991ABD8" w14:textId="5B9A150A" w:rsidR="00716D19" w:rsidRDefault="00716D19" w:rsidP="00716D19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針對編碼結果反思田野實作方法及文獻對話設定。</w:t>
      </w:r>
    </w:p>
    <w:p w14:paraId="2511C787" w14:textId="3A4BF27A" w:rsidR="00716D19" w:rsidRDefault="00716D19" w:rsidP="006252C7">
      <w:pPr>
        <w:rPr>
          <w:rFonts w:eastAsia="標楷體" w:cstheme="minorHAnsi"/>
          <w:bCs/>
          <w:szCs w:val="24"/>
        </w:rPr>
      </w:pPr>
    </w:p>
    <w:p w14:paraId="0EA1F981" w14:textId="77777777" w:rsidR="006203A9" w:rsidRDefault="006203A9" w:rsidP="006252C7">
      <w:pPr>
        <w:rPr>
          <w:rFonts w:eastAsia="標楷體" w:cstheme="minorHAnsi"/>
          <w:bCs/>
          <w:szCs w:val="24"/>
        </w:rPr>
      </w:pPr>
    </w:p>
    <w:p w14:paraId="071DC5BB" w14:textId="77777777" w:rsidR="00CC181E" w:rsidRPr="00C6382E" w:rsidRDefault="00716D19" w:rsidP="00CC181E">
      <w:pPr>
        <w:rPr>
          <w:rFonts w:cstheme="minorHAnsi"/>
          <w:szCs w:val="24"/>
          <w:shd w:val="pct15" w:color="auto" w:fill="FFFFFF"/>
        </w:rPr>
      </w:pPr>
      <w:r w:rsidRPr="00C6382E">
        <w:rPr>
          <w:rFonts w:eastAsia="標楷體" w:cstheme="minorHAnsi"/>
          <w:bCs/>
          <w:szCs w:val="24"/>
          <w:shd w:val="pct15" w:color="auto" w:fill="FFFFFF"/>
        </w:rPr>
        <w:t>Week 9 (4/</w:t>
      </w:r>
      <w:r w:rsidR="00BC32AD">
        <w:rPr>
          <w:rFonts w:eastAsia="標楷體" w:cstheme="minorHAnsi"/>
          <w:bCs/>
          <w:szCs w:val="24"/>
          <w:shd w:val="pct15" w:color="auto" w:fill="FFFFFF"/>
        </w:rPr>
        <w:t>19</w:t>
      </w:r>
      <w:r w:rsidRPr="00C6382E">
        <w:rPr>
          <w:rFonts w:eastAsia="標楷體" w:cstheme="minorHAnsi"/>
          <w:bCs/>
          <w:szCs w:val="24"/>
          <w:shd w:val="pct15" w:color="auto" w:fill="FFFFFF"/>
        </w:rPr>
        <w:t>)</w:t>
      </w:r>
      <w:r w:rsidRPr="00C6382E">
        <w:rPr>
          <w:rFonts w:cstheme="minorHAnsi"/>
          <w:szCs w:val="24"/>
          <w:shd w:val="pct15" w:color="auto" w:fill="FFFFFF"/>
        </w:rPr>
        <w:t xml:space="preserve"> </w:t>
      </w:r>
      <w:r w:rsidR="00CC181E" w:rsidRPr="00C6382E">
        <w:rPr>
          <w:rFonts w:cstheme="minorHAnsi" w:hint="eastAsia"/>
          <w:szCs w:val="24"/>
          <w:shd w:val="pct15" w:color="auto" w:fill="FFFFFF"/>
        </w:rPr>
        <w:t>滲入主體的</w:t>
      </w:r>
      <w:r w:rsidR="00CC181E" w:rsidRPr="00C6382E">
        <w:rPr>
          <w:rFonts w:cstheme="minorHAnsi"/>
          <w:szCs w:val="24"/>
          <w:shd w:val="pct15" w:color="auto" w:fill="FFFFFF"/>
        </w:rPr>
        <w:t>幽微權力</w:t>
      </w:r>
      <w:r w:rsidR="00CC181E" w:rsidRPr="00C6382E">
        <w:rPr>
          <w:rFonts w:cstheme="minorHAnsi" w:hint="eastAsia"/>
          <w:szCs w:val="24"/>
          <w:shd w:val="pct15" w:color="auto" w:fill="FFFFFF"/>
        </w:rPr>
        <w:t>研究</w:t>
      </w:r>
      <w:r w:rsidR="00CC181E" w:rsidRPr="00C6382E">
        <w:rPr>
          <w:rFonts w:cstheme="minorHAnsi"/>
          <w:szCs w:val="24"/>
          <w:shd w:val="pct15" w:color="auto" w:fill="FFFFFF"/>
        </w:rPr>
        <w:t>：建制民族</w:t>
      </w:r>
      <w:proofErr w:type="gramStart"/>
      <w:r w:rsidR="00CC181E" w:rsidRPr="00C6382E">
        <w:rPr>
          <w:rFonts w:cstheme="minorHAnsi"/>
          <w:szCs w:val="24"/>
          <w:shd w:val="pct15" w:color="auto" w:fill="FFFFFF"/>
        </w:rPr>
        <w:t>誌</w:t>
      </w:r>
      <w:proofErr w:type="gramEnd"/>
      <w:r w:rsidR="00CC181E" w:rsidRPr="00C6382E">
        <w:rPr>
          <w:rFonts w:cstheme="minorHAnsi"/>
          <w:szCs w:val="24"/>
          <w:shd w:val="pct15" w:color="auto" w:fill="FFFFFF"/>
        </w:rPr>
        <w:t>與論述分析</w:t>
      </w:r>
    </w:p>
    <w:p w14:paraId="1C37429F" w14:textId="77777777" w:rsidR="00CC181E" w:rsidRPr="00D86AB8" w:rsidRDefault="00CC181E" w:rsidP="00CC181E">
      <w:pPr>
        <w:rPr>
          <w:rFonts w:cstheme="minorHAnsi"/>
          <w:szCs w:val="24"/>
        </w:rPr>
      </w:pPr>
    </w:p>
    <w:p w14:paraId="0F037D45" w14:textId="77777777" w:rsidR="00CC181E" w:rsidRPr="00C6382E" w:rsidRDefault="00CC181E" w:rsidP="00CC181E">
      <w:pPr>
        <w:pStyle w:val="a7"/>
        <w:numPr>
          <w:ilvl w:val="0"/>
          <w:numId w:val="21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>*</w:t>
      </w:r>
      <w:r w:rsidRPr="00C6382E">
        <w:rPr>
          <w:rFonts w:eastAsia="標楷體" w:cstheme="minorHAnsi"/>
          <w:szCs w:val="24"/>
        </w:rPr>
        <w:t>Campbell, Marie L. and Frances Gregor</w:t>
      </w:r>
      <w:r w:rsidRPr="00C6382E">
        <w:rPr>
          <w:rFonts w:eastAsia="標楷體" w:cstheme="minorHAnsi"/>
          <w:szCs w:val="24"/>
        </w:rPr>
        <w:t>，</w:t>
      </w:r>
      <w:r w:rsidRPr="00C6382E">
        <w:rPr>
          <w:rFonts w:eastAsia="標楷體" w:cstheme="minorHAnsi"/>
          <w:szCs w:val="24"/>
        </w:rPr>
        <w:t>2012</w:t>
      </w:r>
      <w:r w:rsidRPr="00C6382E">
        <w:rPr>
          <w:rFonts w:eastAsia="標楷體" w:cstheme="minorHAnsi"/>
          <w:szCs w:val="24"/>
        </w:rPr>
        <w:t>，《為弱勢者畫權力地圖：建制民族誌入門》，王增勇</w:t>
      </w:r>
      <w:r w:rsidRPr="00C6382E">
        <w:rPr>
          <w:rFonts w:eastAsia="標楷體" w:cstheme="minorHAnsi"/>
          <w:szCs w:val="24"/>
        </w:rPr>
        <w:t>’</w:t>
      </w:r>
      <w:r w:rsidRPr="00C6382E">
        <w:rPr>
          <w:rFonts w:eastAsia="標楷體" w:cstheme="minorHAnsi"/>
          <w:szCs w:val="24"/>
        </w:rPr>
        <w:t>唐文慧、陳伯偉、許甘霖、徐畢卿、陳志軒、梁莉芳譯。新北：群學。第一章、第二章。頁</w:t>
      </w:r>
      <w:r w:rsidRPr="00C6382E">
        <w:rPr>
          <w:rFonts w:eastAsia="標楷體" w:cstheme="minorHAnsi"/>
          <w:szCs w:val="24"/>
        </w:rPr>
        <w:t>43-103</w:t>
      </w:r>
      <w:r w:rsidRPr="00C6382E">
        <w:rPr>
          <w:rFonts w:eastAsia="標楷體" w:cstheme="minorHAnsi"/>
          <w:szCs w:val="24"/>
        </w:rPr>
        <w:t>。</w:t>
      </w:r>
    </w:p>
    <w:p w14:paraId="13E979B0" w14:textId="77777777" w:rsidR="00CC181E" w:rsidRPr="00C6382E" w:rsidRDefault="00CC181E" w:rsidP="00CC181E">
      <w:pPr>
        <w:pStyle w:val="a7"/>
        <w:numPr>
          <w:ilvl w:val="0"/>
          <w:numId w:val="21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*</w:t>
      </w:r>
      <w:r w:rsidRPr="00C6382E">
        <w:rPr>
          <w:rFonts w:eastAsia="標楷體" w:cstheme="minorHAnsi"/>
        </w:rPr>
        <w:t>唐文慧、廖珮如，</w:t>
      </w:r>
      <w:r w:rsidRPr="00C6382E">
        <w:rPr>
          <w:rFonts w:eastAsia="標楷體" w:cstheme="minorHAnsi"/>
        </w:rPr>
        <w:t>2015</w:t>
      </w:r>
      <w:r w:rsidRPr="00C6382E">
        <w:rPr>
          <w:rFonts w:eastAsia="標楷體" w:cstheme="minorHAnsi"/>
        </w:rPr>
        <w:t>，</w:t>
      </w:r>
      <w:proofErr w:type="gramStart"/>
      <w:r w:rsidRPr="00C6382E">
        <w:rPr>
          <w:rFonts w:eastAsia="標楷體" w:cstheme="minorHAnsi"/>
        </w:rPr>
        <w:t>〈</w:t>
      </w:r>
      <w:proofErr w:type="gramEnd"/>
      <w:r w:rsidRPr="00C6382E">
        <w:rPr>
          <w:rFonts w:eastAsia="標楷體" w:cstheme="minorHAnsi"/>
        </w:rPr>
        <w:t>超越「加害人」的觀點：</w:t>
      </w:r>
      <w:proofErr w:type="gramStart"/>
      <w:r w:rsidRPr="00C6382E">
        <w:rPr>
          <w:rFonts w:eastAsia="標楷體" w:cstheme="minorHAnsi"/>
        </w:rPr>
        <w:t>婚暴處</w:t>
      </w:r>
      <w:proofErr w:type="gramEnd"/>
      <w:r w:rsidRPr="00C6382E">
        <w:rPr>
          <w:rFonts w:eastAsia="標楷體" w:cstheme="minorHAnsi"/>
        </w:rPr>
        <w:t>遇男性的建制民族誌分析〉，《台灣社會學》</w:t>
      </w:r>
      <w:r w:rsidRPr="00C6382E">
        <w:rPr>
          <w:rFonts w:eastAsia="標楷體" w:cstheme="minorHAnsi"/>
        </w:rPr>
        <w:t xml:space="preserve"> 29</w:t>
      </w:r>
      <w:r w:rsidRPr="00C6382E">
        <w:rPr>
          <w:rFonts w:eastAsia="標楷體" w:cstheme="minorHAnsi"/>
        </w:rPr>
        <w:t>期，頁</w:t>
      </w:r>
      <w:r w:rsidRPr="00C6382E">
        <w:rPr>
          <w:rFonts w:eastAsia="標楷體" w:cstheme="minorHAnsi"/>
        </w:rPr>
        <w:t>133 – 178</w:t>
      </w:r>
      <w:r w:rsidRPr="00C6382E">
        <w:rPr>
          <w:rFonts w:eastAsia="標楷體" w:cstheme="minorHAnsi"/>
        </w:rPr>
        <w:t>。</w:t>
      </w:r>
    </w:p>
    <w:p w14:paraId="7EEE228F" w14:textId="77777777" w:rsidR="00CC181E" w:rsidRDefault="00CC181E" w:rsidP="00CC181E">
      <w:pPr>
        <w:pStyle w:val="a7"/>
        <w:numPr>
          <w:ilvl w:val="0"/>
          <w:numId w:val="21"/>
        </w:numPr>
        <w:ind w:leftChars="0"/>
        <w:rPr>
          <w:rFonts w:eastAsia="標楷體" w:cstheme="minorHAnsi"/>
        </w:rPr>
      </w:pPr>
      <w:r w:rsidRPr="00C6382E">
        <w:rPr>
          <w:rFonts w:eastAsia="標楷體" w:cstheme="minorHAnsi"/>
        </w:rPr>
        <w:t>林昱瑄，</w:t>
      </w:r>
      <w:r w:rsidRPr="00C6382E">
        <w:rPr>
          <w:rFonts w:eastAsia="標楷體" w:cstheme="minorHAnsi"/>
        </w:rPr>
        <w:t>2018</w:t>
      </w:r>
      <w:r w:rsidRPr="00C6382E">
        <w:rPr>
          <w:rFonts w:eastAsia="標楷體" w:cstheme="minorHAnsi"/>
        </w:rPr>
        <w:t>，</w:t>
      </w:r>
      <w:proofErr w:type="gramStart"/>
      <w:r w:rsidRPr="00C6382E">
        <w:rPr>
          <w:rFonts w:eastAsia="標楷體" w:cstheme="minorHAnsi"/>
        </w:rPr>
        <w:t>〈</w:t>
      </w:r>
      <w:proofErr w:type="gramEnd"/>
      <w:r w:rsidRPr="00C6382E">
        <w:rPr>
          <w:rFonts w:eastAsia="標楷體" w:cstheme="minorHAnsi"/>
        </w:rPr>
        <w:t>追求教學卓越？台灣高教的表現管理建制研究</w:t>
      </w:r>
      <w:proofErr w:type="gramStart"/>
      <w:r w:rsidRPr="00C6382E">
        <w:rPr>
          <w:rFonts w:eastAsia="標楷體" w:cstheme="minorHAnsi"/>
        </w:rPr>
        <w:t>〉</w:t>
      </w:r>
      <w:proofErr w:type="gramEnd"/>
      <w:r w:rsidRPr="00C6382E">
        <w:rPr>
          <w:rFonts w:eastAsia="標楷體" w:cstheme="minorHAnsi"/>
        </w:rPr>
        <w:t>，《台灣社會學》</w:t>
      </w:r>
      <w:r w:rsidRPr="00C6382E">
        <w:rPr>
          <w:rFonts w:eastAsia="標楷體" w:cstheme="minorHAnsi"/>
        </w:rPr>
        <w:t>35</w:t>
      </w:r>
      <w:r w:rsidRPr="00C6382E">
        <w:rPr>
          <w:rFonts w:eastAsia="標楷體" w:cstheme="minorHAnsi"/>
        </w:rPr>
        <w:t>期，頁</w:t>
      </w:r>
      <w:r w:rsidRPr="00C6382E">
        <w:rPr>
          <w:rFonts w:eastAsia="標楷體" w:cstheme="minorHAnsi"/>
        </w:rPr>
        <w:t>59 – 107</w:t>
      </w:r>
      <w:r w:rsidRPr="00C6382E">
        <w:rPr>
          <w:rFonts w:eastAsia="標楷體" w:cstheme="minorHAnsi"/>
        </w:rPr>
        <w:t>。</w:t>
      </w:r>
    </w:p>
    <w:p w14:paraId="10B0CF0C" w14:textId="77777777" w:rsidR="00CC181E" w:rsidRPr="00C6382E" w:rsidRDefault="00CC181E" w:rsidP="00CC181E">
      <w:pPr>
        <w:pStyle w:val="a7"/>
        <w:numPr>
          <w:ilvl w:val="0"/>
          <w:numId w:val="21"/>
        </w:numPr>
        <w:ind w:leftChars="0"/>
        <w:rPr>
          <w:rFonts w:eastAsia="標楷體" w:cstheme="minorHAnsi"/>
        </w:rPr>
      </w:pPr>
      <w:r w:rsidRPr="00EE4E36">
        <w:rPr>
          <w:rFonts w:eastAsia="標楷體" w:cstheme="minorHAnsi"/>
        </w:rPr>
        <w:t>Hill, M. 2009. Ways of seeing: using ethnography and Foucault’s `toolkit’ to view assessment practices differently.</w:t>
      </w:r>
      <w:r w:rsidRPr="00192E96">
        <w:rPr>
          <w:rFonts w:eastAsia="標楷體" w:cstheme="minorHAnsi"/>
          <w:i/>
        </w:rPr>
        <w:t xml:space="preserve"> Qualitative Research</w:t>
      </w:r>
      <w:r w:rsidRPr="00EE4E36">
        <w:rPr>
          <w:rFonts w:eastAsia="標楷體" w:cstheme="minorHAnsi"/>
        </w:rPr>
        <w:t xml:space="preserve">, 9(3), 309–330. </w:t>
      </w:r>
      <w:hyperlink r:id="rId13" w:history="1">
        <w:r w:rsidRPr="001B161D">
          <w:rPr>
            <w:rStyle w:val="a8"/>
            <w:rFonts w:eastAsia="標楷體" w:cstheme="minorHAnsi"/>
          </w:rPr>
          <w:t>https://doi.org/10.1177/1468794109105030</w:t>
        </w:r>
      </w:hyperlink>
      <w:r>
        <w:rPr>
          <w:rFonts w:eastAsia="標楷體" w:cstheme="minorHAnsi"/>
        </w:rPr>
        <w:t xml:space="preserve"> </w:t>
      </w:r>
    </w:p>
    <w:p w14:paraId="6A03C604" w14:textId="77777777" w:rsidR="00CC181E" w:rsidRPr="00C6382E" w:rsidRDefault="00CC181E" w:rsidP="00CC181E">
      <w:pPr>
        <w:pStyle w:val="a7"/>
        <w:numPr>
          <w:ilvl w:val="0"/>
          <w:numId w:val="21"/>
        </w:numPr>
        <w:ind w:leftChars="0"/>
        <w:rPr>
          <w:rFonts w:eastAsia="標楷體" w:cstheme="minorHAnsi"/>
          <w:szCs w:val="24"/>
        </w:rPr>
      </w:pPr>
      <w:r w:rsidRPr="00C6382E">
        <w:rPr>
          <w:rFonts w:eastAsia="標楷體" w:cstheme="minorHAnsi"/>
          <w:szCs w:val="24"/>
        </w:rPr>
        <w:t>姚人多，</w:t>
      </w:r>
      <w:r w:rsidRPr="00C6382E">
        <w:rPr>
          <w:rFonts w:eastAsia="標楷體" w:cstheme="minorHAnsi"/>
          <w:szCs w:val="24"/>
        </w:rPr>
        <w:t>2001</w:t>
      </w:r>
      <w:r w:rsidRPr="00C6382E">
        <w:rPr>
          <w:rFonts w:eastAsia="標楷體" w:cstheme="minorHAnsi"/>
          <w:szCs w:val="24"/>
        </w:rPr>
        <w:t>，認識台灣：知識、權力與日本在台之殖民治理性。《台灣社會研究季刊》</w:t>
      </w:r>
      <w:r w:rsidRPr="00C6382E">
        <w:rPr>
          <w:rFonts w:eastAsia="標楷體" w:cstheme="minorHAnsi"/>
          <w:szCs w:val="24"/>
        </w:rPr>
        <w:t xml:space="preserve">42: 119 </w:t>
      </w:r>
      <w:proofErr w:type="gramStart"/>
      <w:r w:rsidRPr="00C6382E">
        <w:rPr>
          <w:rFonts w:eastAsia="標楷體" w:cstheme="minorHAnsi"/>
          <w:szCs w:val="24"/>
        </w:rPr>
        <w:t>–</w:t>
      </w:r>
      <w:proofErr w:type="gramEnd"/>
      <w:r w:rsidRPr="00C6382E">
        <w:rPr>
          <w:rFonts w:eastAsia="標楷體" w:cstheme="minorHAnsi"/>
          <w:szCs w:val="24"/>
        </w:rPr>
        <w:t xml:space="preserve"> 182</w:t>
      </w:r>
      <w:r w:rsidRPr="00C6382E">
        <w:rPr>
          <w:rFonts w:eastAsia="標楷體" w:cstheme="minorHAnsi"/>
          <w:szCs w:val="24"/>
        </w:rPr>
        <w:t>。</w:t>
      </w:r>
    </w:p>
    <w:p w14:paraId="0F6FD4B2" w14:textId="2DD06C4F" w:rsidR="00716D19" w:rsidRPr="00716D19" w:rsidRDefault="00716D19" w:rsidP="00CC181E">
      <w:pPr>
        <w:rPr>
          <w:rFonts w:eastAsia="標楷體" w:cstheme="minorHAnsi"/>
          <w:szCs w:val="24"/>
        </w:rPr>
      </w:pPr>
    </w:p>
    <w:p w14:paraId="07A81C0D" w14:textId="77777777" w:rsidR="00716D19" w:rsidRPr="00716D19" w:rsidRDefault="00716D19" w:rsidP="006252C7">
      <w:pPr>
        <w:rPr>
          <w:rFonts w:eastAsia="標楷體" w:cstheme="minorHAnsi"/>
          <w:bCs/>
          <w:szCs w:val="24"/>
        </w:rPr>
      </w:pPr>
    </w:p>
    <w:p w14:paraId="3A69628F" w14:textId="79B72FD9" w:rsidR="00C6382E" w:rsidRPr="00E628EF" w:rsidRDefault="00C6382E" w:rsidP="00C6382E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4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 w:rsidR="00BC32AD">
        <w:rPr>
          <w:rFonts w:ascii="Times New Roman" w:hAnsi="Times New Roman" w:cs="Times New Roman"/>
          <w:bCs/>
          <w:szCs w:val="24"/>
          <w:bdr w:val="single" w:sz="4" w:space="0" w:color="auto"/>
        </w:rPr>
        <w:t>19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分析與再思田野及理論化策略</w:t>
      </w:r>
    </w:p>
    <w:p w14:paraId="77F6CF6D" w14:textId="77777777" w:rsidR="00C6382E" w:rsidRDefault="00C6382E" w:rsidP="00C6382E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lastRenderedPageBreak/>
        <w:t>目標：</w:t>
      </w:r>
      <w:r>
        <w:rPr>
          <w:rFonts w:ascii="Times New Roman" w:hAnsi="Times New Roman" w:cs="Times New Roman" w:hint="eastAsia"/>
          <w:bCs/>
          <w:szCs w:val="24"/>
        </w:rPr>
        <w:t>針對編碼結果反思田野實作方法及文獻對話設定。</w:t>
      </w:r>
    </w:p>
    <w:p w14:paraId="2B26532E" w14:textId="2FD7D8E9" w:rsidR="00C6382E" w:rsidRDefault="00C6382E" w:rsidP="00C6382E">
      <w:pPr>
        <w:rPr>
          <w:rFonts w:ascii="Times New Roman" w:hAnsi="Times New Roman" w:cs="Times New Roman"/>
          <w:bCs/>
          <w:szCs w:val="24"/>
          <w:u w:val="single"/>
        </w:rPr>
      </w:pPr>
      <w:r w:rsidRPr="00716D19">
        <w:rPr>
          <w:rFonts w:ascii="Times New Roman" w:hAnsi="Times New Roman" w:cs="Times New Roman" w:hint="eastAsia"/>
          <w:bCs/>
          <w:szCs w:val="24"/>
          <w:u w:val="single"/>
        </w:rPr>
        <w:t>請於實習課開始前，</w:t>
      </w:r>
      <w:proofErr w:type="gramStart"/>
      <w:r w:rsidRPr="00716D19">
        <w:rPr>
          <w:rFonts w:ascii="Times New Roman" w:hAnsi="Times New Roman" w:cs="Times New Roman" w:hint="eastAsia"/>
          <w:bCs/>
          <w:szCs w:val="24"/>
          <w:u w:val="single"/>
        </w:rPr>
        <w:t>線上繳交</w:t>
      </w:r>
      <w:proofErr w:type="gramEnd"/>
      <w:r w:rsidRPr="00716D19">
        <w:rPr>
          <w:rFonts w:ascii="Times New Roman" w:hAnsi="Times New Roman" w:cs="Times New Roman" w:hint="eastAsia"/>
          <w:bCs/>
          <w:szCs w:val="24"/>
          <w:u w:val="single"/>
        </w:rPr>
        <w:t>個人小作業</w:t>
      </w:r>
      <w:r w:rsidRPr="00716D19">
        <w:rPr>
          <w:rFonts w:cstheme="minorHAnsi" w:hint="eastAsia"/>
          <w:b/>
          <w:kern w:val="0"/>
          <w:szCs w:val="24"/>
          <w:u w:val="single"/>
          <w:lang w:bidi="ar-SA"/>
        </w:rPr>
        <w:t>「</w:t>
      </w:r>
      <w:r w:rsidRPr="00D62F32">
        <w:rPr>
          <w:rFonts w:cstheme="minorHAnsi" w:hint="eastAsia"/>
          <w:b/>
          <w:kern w:val="0"/>
          <w:szCs w:val="24"/>
          <w:lang w:bidi="ar-SA"/>
        </w:rPr>
        <w:t>以訪談為主的生命史作業</w:t>
      </w:r>
      <w:r w:rsidRPr="00716D19">
        <w:rPr>
          <w:rFonts w:cstheme="minorHAnsi" w:hint="eastAsia"/>
          <w:b/>
          <w:kern w:val="0"/>
          <w:szCs w:val="24"/>
          <w:u w:val="single"/>
          <w:lang w:bidi="ar-SA"/>
        </w:rPr>
        <w:t>」</w:t>
      </w:r>
      <w:r w:rsidRPr="00C6382E">
        <w:rPr>
          <w:rFonts w:cstheme="minorHAnsi" w:hint="eastAsia"/>
          <w:kern w:val="0"/>
          <w:szCs w:val="24"/>
          <w:lang w:bidi="ar-SA"/>
        </w:rPr>
        <w:t>。</w:t>
      </w:r>
      <w:proofErr w:type="gramStart"/>
      <w:r w:rsidR="002F2852">
        <w:rPr>
          <w:rFonts w:cstheme="minorHAnsi" w:hint="eastAsia"/>
          <w:kern w:val="0"/>
          <w:szCs w:val="24"/>
          <w:u w:val="single"/>
          <w:lang w:bidi="ar-SA"/>
        </w:rPr>
        <w:t>晚交酌情</w:t>
      </w:r>
      <w:proofErr w:type="gramEnd"/>
      <w:r w:rsidR="002F2852">
        <w:rPr>
          <w:rFonts w:cstheme="minorHAnsi" w:hint="eastAsia"/>
          <w:kern w:val="0"/>
          <w:szCs w:val="24"/>
          <w:u w:val="single"/>
          <w:lang w:bidi="ar-SA"/>
        </w:rPr>
        <w:t>扣分。</w:t>
      </w:r>
    </w:p>
    <w:p w14:paraId="5261FFEA" w14:textId="77777777" w:rsidR="00CC181E" w:rsidRDefault="00C6382E" w:rsidP="00CC181E">
      <w:pPr>
        <w:rPr>
          <w:rFonts w:eastAsia="標楷體" w:cstheme="minorHAnsi"/>
          <w:bCs/>
          <w:szCs w:val="24"/>
        </w:rPr>
      </w:pPr>
      <w:r w:rsidRPr="00C6382E">
        <w:rPr>
          <w:rFonts w:ascii="Times New Roman" w:hAnsi="Times New Roman" w:cs="Times New Roman" w:hint="eastAsia"/>
          <w:bCs/>
          <w:szCs w:val="24"/>
          <w:shd w:val="pct15" w:color="auto" w:fill="FFFFFF"/>
        </w:rPr>
        <w:t>W</w:t>
      </w:r>
      <w:r w:rsidRPr="00C6382E">
        <w:rPr>
          <w:rFonts w:ascii="Times New Roman" w:hAnsi="Times New Roman" w:cs="Times New Roman"/>
          <w:bCs/>
          <w:szCs w:val="24"/>
          <w:shd w:val="pct15" w:color="auto" w:fill="FFFFFF"/>
        </w:rPr>
        <w:t>eek 10 (4/26)</w:t>
      </w:r>
      <w:r w:rsidRPr="00C6382E">
        <w:rPr>
          <w:rFonts w:cstheme="minorHAnsi" w:hint="eastAsia"/>
          <w:szCs w:val="24"/>
          <w:shd w:val="pct15" w:color="auto" w:fill="FFFFFF"/>
        </w:rPr>
        <w:t xml:space="preserve"> </w:t>
      </w:r>
      <w:r w:rsidR="00CC181E" w:rsidRPr="00C6382E">
        <w:rPr>
          <w:rFonts w:cstheme="minorHAnsi"/>
          <w:szCs w:val="24"/>
          <w:shd w:val="pct15" w:color="auto" w:fill="FFFFFF"/>
        </w:rPr>
        <w:t>不只是喃喃自語：敘事</w:t>
      </w:r>
      <w:r w:rsidR="00CC181E" w:rsidRPr="00C6382E">
        <w:rPr>
          <w:rFonts w:cstheme="minorHAnsi" w:hint="eastAsia"/>
          <w:szCs w:val="24"/>
          <w:shd w:val="pct15" w:color="auto" w:fill="FFFFFF"/>
        </w:rPr>
        <w:t>分析</w:t>
      </w:r>
      <w:r w:rsidR="00CC181E" w:rsidRPr="00C6382E">
        <w:rPr>
          <w:rFonts w:cstheme="minorHAnsi"/>
          <w:szCs w:val="24"/>
          <w:shd w:val="pct15" w:color="auto" w:fill="FFFFFF"/>
        </w:rPr>
        <w:t>與自我民族</w:t>
      </w:r>
      <w:proofErr w:type="gramStart"/>
      <w:r w:rsidR="00CC181E" w:rsidRPr="00C6382E">
        <w:rPr>
          <w:rFonts w:cstheme="minorHAnsi"/>
          <w:szCs w:val="24"/>
          <w:shd w:val="pct15" w:color="auto" w:fill="FFFFFF"/>
        </w:rPr>
        <w:t>誌</w:t>
      </w:r>
      <w:proofErr w:type="gramEnd"/>
    </w:p>
    <w:p w14:paraId="14A38562" w14:textId="77777777" w:rsidR="00CC181E" w:rsidRDefault="00CC181E" w:rsidP="00CC181E">
      <w:pPr>
        <w:rPr>
          <w:rFonts w:eastAsia="標楷體" w:cstheme="minorHAnsi"/>
          <w:szCs w:val="24"/>
        </w:rPr>
      </w:pPr>
    </w:p>
    <w:p w14:paraId="6040BE1E" w14:textId="0D6B86B0" w:rsidR="00CC181E" w:rsidRDefault="00CC181E" w:rsidP="00CC181E">
      <w:pPr>
        <w:rPr>
          <w:rFonts w:eastAsia="標楷體" w:cstheme="minorHAnsi"/>
          <w:szCs w:val="24"/>
        </w:rPr>
      </w:pPr>
      <w:r w:rsidRPr="00DA7343">
        <w:rPr>
          <w:rFonts w:eastAsia="標楷體" w:cstheme="minorHAnsi" w:hint="eastAsia"/>
          <w:szCs w:val="24"/>
          <w:highlight w:val="yellow"/>
        </w:rPr>
        <w:t>(</w:t>
      </w:r>
      <w:r w:rsidRPr="00DA7343">
        <w:rPr>
          <w:rFonts w:eastAsia="標楷體" w:cstheme="minorHAnsi" w:hint="eastAsia"/>
          <w:szCs w:val="24"/>
          <w:highlight w:val="yellow"/>
        </w:rPr>
        <w:t>因演講，本</w:t>
      </w:r>
      <w:proofErr w:type="gramStart"/>
      <w:r w:rsidRPr="00DA7343">
        <w:rPr>
          <w:rFonts w:eastAsia="標楷體" w:cstheme="minorHAnsi" w:hint="eastAsia"/>
          <w:szCs w:val="24"/>
          <w:highlight w:val="yellow"/>
        </w:rPr>
        <w:t>週</w:t>
      </w:r>
      <w:proofErr w:type="gramEnd"/>
      <w:r w:rsidRPr="00DA7343">
        <w:rPr>
          <w:rFonts w:eastAsia="標楷體" w:cstheme="minorHAnsi" w:hint="eastAsia"/>
          <w:szCs w:val="24"/>
          <w:highlight w:val="yellow"/>
        </w:rPr>
        <w:t>上課方式將做調整，</w:t>
      </w:r>
      <w:r w:rsidRPr="00DA7343">
        <w:rPr>
          <w:rFonts w:eastAsia="標楷體" w:cstheme="minorHAnsi" w:hint="eastAsia"/>
          <w:szCs w:val="24"/>
          <w:highlight w:val="yellow"/>
        </w:rPr>
        <w:t>4</w:t>
      </w:r>
      <w:r>
        <w:rPr>
          <w:rFonts w:eastAsia="標楷體" w:cstheme="minorHAnsi" w:hint="eastAsia"/>
          <w:szCs w:val="24"/>
          <w:highlight w:val="yellow"/>
        </w:rPr>
        <w:t>/</w:t>
      </w:r>
      <w:r>
        <w:rPr>
          <w:rFonts w:eastAsia="標楷體" w:cstheme="minorHAnsi"/>
          <w:szCs w:val="24"/>
          <w:highlight w:val="yellow"/>
        </w:rPr>
        <w:t>26</w:t>
      </w:r>
      <w:r w:rsidRPr="00DA7343">
        <w:rPr>
          <w:rFonts w:eastAsia="標楷體" w:cstheme="minorHAnsi" w:hint="eastAsia"/>
          <w:szCs w:val="24"/>
          <w:highlight w:val="yellow"/>
        </w:rPr>
        <w:t>日前一個小時與</w:t>
      </w:r>
      <w:r w:rsidRPr="00DA7343">
        <w:rPr>
          <w:rFonts w:eastAsia="標楷體" w:cstheme="minorHAnsi" w:hint="eastAsia"/>
          <w:szCs w:val="24"/>
          <w:highlight w:val="yellow"/>
        </w:rPr>
        <w:t>4</w:t>
      </w:r>
      <w:r w:rsidRPr="00DA7343">
        <w:rPr>
          <w:rFonts w:eastAsia="標楷體" w:cstheme="minorHAnsi"/>
          <w:szCs w:val="24"/>
          <w:highlight w:val="yellow"/>
        </w:rPr>
        <w:t>/2</w:t>
      </w:r>
      <w:r>
        <w:rPr>
          <w:rFonts w:eastAsia="標楷體" w:cstheme="minorHAnsi"/>
          <w:szCs w:val="24"/>
          <w:highlight w:val="yellow"/>
        </w:rPr>
        <w:t>8</w:t>
      </w:r>
      <w:r w:rsidRPr="00DA7343">
        <w:rPr>
          <w:rFonts w:eastAsia="標楷體" w:cstheme="minorHAnsi" w:hint="eastAsia"/>
          <w:szCs w:val="24"/>
          <w:highlight w:val="yellow"/>
        </w:rPr>
        <w:t>日為講演課程；</w:t>
      </w:r>
      <w:r w:rsidRPr="00DA7343">
        <w:rPr>
          <w:rFonts w:eastAsia="標楷體" w:cstheme="minorHAnsi" w:hint="eastAsia"/>
          <w:szCs w:val="24"/>
          <w:highlight w:val="yellow"/>
        </w:rPr>
        <w:t>4</w:t>
      </w:r>
      <w:r w:rsidRPr="00DA7343">
        <w:rPr>
          <w:rFonts w:eastAsia="標楷體" w:cstheme="minorHAnsi"/>
          <w:szCs w:val="24"/>
          <w:highlight w:val="yellow"/>
        </w:rPr>
        <w:t>/</w:t>
      </w:r>
      <w:r>
        <w:rPr>
          <w:rFonts w:eastAsia="標楷體" w:cstheme="minorHAnsi"/>
          <w:szCs w:val="24"/>
          <w:highlight w:val="yellow"/>
        </w:rPr>
        <w:t>26</w:t>
      </w:r>
      <w:r w:rsidRPr="00DA7343">
        <w:rPr>
          <w:rFonts w:eastAsia="標楷體" w:cstheme="minorHAnsi" w:hint="eastAsia"/>
          <w:szCs w:val="24"/>
          <w:highlight w:val="yellow"/>
        </w:rPr>
        <w:t>日的後兩</w:t>
      </w:r>
      <w:proofErr w:type="gramStart"/>
      <w:r w:rsidRPr="00DA7343">
        <w:rPr>
          <w:rFonts w:eastAsia="標楷體" w:cstheme="minorHAnsi" w:hint="eastAsia"/>
          <w:szCs w:val="24"/>
          <w:highlight w:val="yellow"/>
        </w:rPr>
        <w:t>個</w:t>
      </w:r>
      <w:proofErr w:type="gramEnd"/>
      <w:r w:rsidRPr="00DA7343">
        <w:rPr>
          <w:rFonts w:eastAsia="標楷體" w:cstheme="minorHAnsi" w:hint="eastAsia"/>
          <w:szCs w:val="24"/>
          <w:highlight w:val="yellow"/>
        </w:rPr>
        <w:t>小時為實習課</w:t>
      </w:r>
      <w:r w:rsidRPr="00DA7343">
        <w:rPr>
          <w:rFonts w:eastAsia="標楷體" w:cstheme="minorHAnsi"/>
          <w:szCs w:val="24"/>
          <w:highlight w:val="yellow"/>
        </w:rPr>
        <w:t>)</w:t>
      </w:r>
    </w:p>
    <w:p w14:paraId="2ECA639C" w14:textId="77777777" w:rsidR="00CC181E" w:rsidRPr="00CC181E" w:rsidRDefault="00CC181E" w:rsidP="00CC181E">
      <w:pPr>
        <w:rPr>
          <w:rFonts w:eastAsia="標楷體" w:cstheme="minorHAnsi"/>
          <w:szCs w:val="24"/>
        </w:rPr>
      </w:pPr>
    </w:p>
    <w:p w14:paraId="255C21EE" w14:textId="77777777" w:rsidR="00CC181E" w:rsidRDefault="00CC181E" w:rsidP="00CC181E">
      <w:pPr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4</w:t>
      </w:r>
      <w:r>
        <w:rPr>
          <w:rFonts w:eastAsia="標楷體" w:cstheme="minorHAnsi"/>
          <w:szCs w:val="24"/>
        </w:rPr>
        <w:t>/28</w:t>
      </w:r>
      <w:r>
        <w:rPr>
          <w:rFonts w:eastAsia="標楷體" w:cstheme="minorHAnsi" w:hint="eastAsia"/>
          <w:szCs w:val="24"/>
        </w:rPr>
        <w:t>客座演講，</w:t>
      </w:r>
      <w:r>
        <w:rPr>
          <w:rFonts w:eastAsia="標楷體" w:cstheme="minorHAnsi" w:hint="eastAsia"/>
          <w:szCs w:val="24"/>
        </w:rPr>
        <w:t>1</w:t>
      </w:r>
      <w:r>
        <w:rPr>
          <w:rFonts w:eastAsia="標楷體" w:cstheme="minorHAnsi"/>
          <w:szCs w:val="24"/>
        </w:rPr>
        <w:t>6:00-17:20</w:t>
      </w:r>
      <w:r>
        <w:rPr>
          <w:rFonts w:eastAsia="標楷體" w:cstheme="minorHAnsi" w:hint="eastAsia"/>
          <w:szCs w:val="24"/>
        </w:rPr>
        <w:t>：</w:t>
      </w:r>
      <w:r>
        <w:rPr>
          <w:rFonts w:eastAsia="標楷體" w:cstheme="minorHAnsi"/>
          <w:szCs w:val="24"/>
        </w:rPr>
        <w:br/>
      </w:r>
      <w:r>
        <w:rPr>
          <w:rFonts w:eastAsia="標楷體" w:cstheme="minorHAnsi" w:hint="eastAsia"/>
          <w:szCs w:val="24"/>
        </w:rPr>
        <w:t>講者：</w:t>
      </w:r>
      <w:proofErr w:type="gramStart"/>
      <w:r>
        <w:rPr>
          <w:rFonts w:eastAsia="標楷體" w:cstheme="minorHAnsi" w:hint="eastAsia"/>
          <w:szCs w:val="24"/>
        </w:rPr>
        <w:t>余貞誼</w:t>
      </w:r>
      <w:proofErr w:type="gramEnd"/>
      <w:r>
        <w:rPr>
          <w:rFonts w:eastAsia="標楷體" w:cstheme="minorHAnsi" w:hint="eastAsia"/>
          <w:szCs w:val="24"/>
        </w:rPr>
        <w:t>教授</w:t>
      </w:r>
      <w:r>
        <w:rPr>
          <w:rFonts w:eastAsia="標楷體" w:cstheme="minorHAnsi" w:hint="eastAsia"/>
          <w:szCs w:val="24"/>
        </w:rPr>
        <w:t xml:space="preserve"> </w:t>
      </w:r>
      <w:r>
        <w:rPr>
          <w:rFonts w:eastAsia="標楷體" w:cstheme="minorHAnsi"/>
          <w:szCs w:val="24"/>
        </w:rPr>
        <w:t>(</w:t>
      </w:r>
      <w:r>
        <w:rPr>
          <w:rFonts w:eastAsia="標楷體" w:cstheme="minorHAnsi" w:hint="eastAsia"/>
          <w:szCs w:val="24"/>
        </w:rPr>
        <w:t>高雄醫學大學性別研究所</w:t>
      </w:r>
      <w:r>
        <w:rPr>
          <w:rFonts w:eastAsia="標楷體" w:cstheme="minorHAnsi"/>
          <w:szCs w:val="24"/>
        </w:rPr>
        <w:t>)</w:t>
      </w:r>
      <w:r>
        <w:rPr>
          <w:rFonts w:eastAsia="標楷體" w:cstheme="minorHAnsi" w:hint="eastAsia"/>
          <w:szCs w:val="24"/>
        </w:rPr>
        <w:t>，講題：敘事分析</w:t>
      </w:r>
    </w:p>
    <w:p w14:paraId="5A8E5B29" w14:textId="77777777" w:rsidR="00CC181E" w:rsidRPr="00BC32AD" w:rsidRDefault="00CC181E" w:rsidP="00CC181E">
      <w:pPr>
        <w:rPr>
          <w:rFonts w:eastAsia="標楷體" w:cstheme="minorHAnsi"/>
          <w:szCs w:val="24"/>
        </w:rPr>
      </w:pPr>
    </w:p>
    <w:p w14:paraId="224C1A79" w14:textId="77777777" w:rsidR="00CC181E" w:rsidRPr="00716D19" w:rsidRDefault="00CC181E" w:rsidP="00CC181E">
      <w:pPr>
        <w:pStyle w:val="a7"/>
        <w:numPr>
          <w:ilvl w:val="0"/>
          <w:numId w:val="14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proofErr w:type="gramStart"/>
      <w:r w:rsidRPr="00716D19">
        <w:rPr>
          <w:rFonts w:eastAsia="標楷體" w:cstheme="minorHAnsi"/>
          <w:szCs w:val="24"/>
        </w:rPr>
        <w:t>余貞誼</w:t>
      </w:r>
      <w:proofErr w:type="gramEnd"/>
      <w:r w:rsidRPr="00716D19">
        <w:rPr>
          <w:rFonts w:eastAsia="標楷體" w:cstheme="minorHAnsi"/>
          <w:szCs w:val="24"/>
        </w:rPr>
        <w:t>，</w:t>
      </w:r>
      <w:r w:rsidRPr="00716D19">
        <w:rPr>
          <w:rFonts w:eastAsia="標楷體" w:cstheme="minorHAnsi"/>
          <w:szCs w:val="24"/>
        </w:rPr>
        <w:t>2011</w:t>
      </w:r>
      <w:r w:rsidRPr="00716D19">
        <w:rPr>
          <w:rFonts w:eastAsia="標楷體" w:cstheme="minorHAnsi"/>
          <w:szCs w:val="24"/>
        </w:rPr>
        <w:t>，我可能不夠女性主義：女性主義認同與實踐的敘事建構。《台灣社會學》</w:t>
      </w:r>
      <w:r w:rsidRPr="00716D19">
        <w:rPr>
          <w:rFonts w:eastAsia="標楷體" w:cstheme="minorHAnsi"/>
          <w:szCs w:val="24"/>
        </w:rPr>
        <w:t>21: 101-156</w:t>
      </w:r>
      <w:r w:rsidRPr="00716D19">
        <w:rPr>
          <w:rFonts w:eastAsia="標楷體" w:cstheme="minorHAnsi"/>
          <w:szCs w:val="24"/>
        </w:rPr>
        <w:t>。</w:t>
      </w:r>
    </w:p>
    <w:p w14:paraId="5CA060FB" w14:textId="77777777" w:rsidR="00CC181E" w:rsidRPr="00716D19" w:rsidRDefault="00CC181E" w:rsidP="00CC181E">
      <w:pPr>
        <w:pStyle w:val="a7"/>
        <w:numPr>
          <w:ilvl w:val="0"/>
          <w:numId w:val="14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t>*</w:t>
      </w:r>
      <w:r w:rsidRPr="00716D19">
        <w:rPr>
          <w:rFonts w:eastAsia="標楷體" w:cstheme="minorHAnsi"/>
          <w:szCs w:val="24"/>
        </w:rPr>
        <w:t xml:space="preserve">Anderson, Karl. 2022. (retracted) "I am not alone – we are all alone: Using masturbation as an ethnographic method in research on </w:t>
      </w:r>
      <w:proofErr w:type="spellStart"/>
      <w:r w:rsidRPr="00716D19">
        <w:rPr>
          <w:rFonts w:eastAsia="標楷體" w:cstheme="minorHAnsi"/>
          <w:szCs w:val="24"/>
        </w:rPr>
        <w:t>shota</w:t>
      </w:r>
      <w:proofErr w:type="spellEnd"/>
      <w:r w:rsidRPr="00716D19">
        <w:rPr>
          <w:rFonts w:eastAsia="標楷體" w:cstheme="minorHAnsi"/>
          <w:szCs w:val="24"/>
        </w:rPr>
        <w:t xml:space="preserve"> subculture in Japan. </w:t>
      </w:r>
      <w:r w:rsidRPr="00716D19">
        <w:rPr>
          <w:rFonts w:eastAsia="標楷體" w:cstheme="minorHAnsi"/>
          <w:i/>
          <w:iCs/>
          <w:szCs w:val="24"/>
        </w:rPr>
        <w:t>Qualitative Sociology</w:t>
      </w:r>
      <w:r w:rsidRPr="00716D19">
        <w:rPr>
          <w:rFonts w:eastAsia="標楷體" w:cstheme="minorHAnsi"/>
          <w:szCs w:val="24"/>
        </w:rPr>
        <w:t xml:space="preserve">. </w:t>
      </w:r>
      <w:hyperlink r:id="rId14" w:history="1">
        <w:r w:rsidRPr="00716D19">
          <w:rPr>
            <w:rStyle w:val="a8"/>
            <w:rFonts w:eastAsia="標楷體" w:cstheme="minorHAnsi"/>
            <w:szCs w:val="24"/>
          </w:rPr>
          <w:t>https://doi.org/10.1177/14687941221096600</w:t>
        </w:r>
      </w:hyperlink>
      <w:r w:rsidRPr="00716D19">
        <w:rPr>
          <w:rFonts w:eastAsia="標楷體" w:cstheme="minorHAnsi"/>
          <w:szCs w:val="24"/>
        </w:rPr>
        <w:t xml:space="preserve"> </w:t>
      </w:r>
    </w:p>
    <w:p w14:paraId="0FB572E6" w14:textId="77777777" w:rsidR="00CC181E" w:rsidRPr="00716D19" w:rsidRDefault="00CC181E" w:rsidP="00CC181E">
      <w:pPr>
        <w:pStyle w:val="a7"/>
        <w:numPr>
          <w:ilvl w:val="0"/>
          <w:numId w:val="14"/>
        </w:numPr>
        <w:ind w:leftChars="0"/>
        <w:rPr>
          <w:rFonts w:eastAsia="標楷體" w:cstheme="minorHAnsi"/>
          <w:szCs w:val="24"/>
        </w:rPr>
      </w:pPr>
      <w:r w:rsidRPr="00716D19">
        <w:rPr>
          <w:rFonts w:eastAsia="標楷體" w:cstheme="minorHAnsi"/>
          <w:szCs w:val="24"/>
        </w:rPr>
        <w:t>Biehl,</w:t>
      </w:r>
      <w:proofErr w:type="gramStart"/>
      <w:r w:rsidRPr="00716D19">
        <w:rPr>
          <w:rFonts w:eastAsia="標楷體" w:cstheme="minorHAnsi"/>
          <w:szCs w:val="24"/>
        </w:rPr>
        <w:t xml:space="preserve"> </w:t>
      </w:r>
      <w:proofErr w:type="spellStart"/>
      <w:r w:rsidRPr="00716D19">
        <w:rPr>
          <w:rFonts w:eastAsia="標楷體" w:cstheme="minorHAnsi"/>
          <w:szCs w:val="24"/>
        </w:rPr>
        <w:t>Joaeo</w:t>
      </w:r>
      <w:proofErr w:type="spellEnd"/>
      <w:r w:rsidRPr="00716D19">
        <w:rPr>
          <w:rFonts w:eastAsia="標楷體" w:cstheme="minorHAnsi"/>
          <w:szCs w:val="24"/>
        </w:rPr>
        <w:t>著</w:t>
      </w:r>
      <w:proofErr w:type="gramEnd"/>
      <w:r w:rsidRPr="00716D19">
        <w:rPr>
          <w:rFonts w:eastAsia="標楷體" w:cstheme="minorHAnsi"/>
          <w:szCs w:val="24"/>
        </w:rPr>
        <w:t>，葉佳怡譯，</w:t>
      </w:r>
      <w:r w:rsidRPr="00716D19">
        <w:rPr>
          <w:rFonts w:eastAsia="標楷體" w:cstheme="minorHAnsi"/>
          <w:szCs w:val="24"/>
        </w:rPr>
        <w:t>2019</w:t>
      </w:r>
      <w:r w:rsidRPr="00716D19">
        <w:rPr>
          <w:rFonts w:eastAsia="標楷體" w:cstheme="minorHAnsi"/>
          <w:szCs w:val="24"/>
        </w:rPr>
        <w:t>，《卡塔莉娜》。新北：左岸。</w:t>
      </w:r>
    </w:p>
    <w:p w14:paraId="3F05A2BE" w14:textId="77777777" w:rsidR="00CC181E" w:rsidRPr="00716D19" w:rsidRDefault="00CC181E" w:rsidP="00CC181E">
      <w:pPr>
        <w:pStyle w:val="a7"/>
        <w:numPr>
          <w:ilvl w:val="0"/>
          <w:numId w:val="14"/>
        </w:numPr>
        <w:ind w:leftChars="0"/>
        <w:rPr>
          <w:rFonts w:eastAsia="標楷體" w:cstheme="minorHAnsi"/>
          <w:szCs w:val="24"/>
        </w:rPr>
      </w:pPr>
      <w:r w:rsidRPr="00716D19">
        <w:rPr>
          <w:rFonts w:eastAsia="標楷體" w:cstheme="minorHAnsi"/>
          <w:szCs w:val="24"/>
        </w:rPr>
        <w:t>蔡培元，</w:t>
      </w:r>
      <w:r w:rsidRPr="00716D19">
        <w:rPr>
          <w:rFonts w:eastAsia="標楷體" w:cstheme="minorHAnsi"/>
          <w:szCs w:val="24"/>
        </w:rPr>
        <w:t>2022</w:t>
      </w:r>
      <w:r w:rsidRPr="00716D19">
        <w:rPr>
          <w:rFonts w:eastAsia="標楷體" w:cstheme="minorHAnsi"/>
          <w:szCs w:val="24"/>
        </w:rPr>
        <w:t>，《我僅僅只是個胖子》，台北：大塊。</w:t>
      </w:r>
    </w:p>
    <w:p w14:paraId="0D6DF371" w14:textId="118906E0" w:rsidR="00716D19" w:rsidRPr="00C6382E" w:rsidRDefault="00716D19" w:rsidP="006252C7">
      <w:pPr>
        <w:rPr>
          <w:rFonts w:eastAsia="標楷體" w:cstheme="minorHAnsi"/>
          <w:bCs/>
          <w:szCs w:val="24"/>
        </w:rPr>
      </w:pPr>
    </w:p>
    <w:p w14:paraId="7243AC39" w14:textId="6B0211FA" w:rsidR="00C6382E" w:rsidRPr="00E628EF" w:rsidRDefault="00C6382E" w:rsidP="00C6382E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4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28</w:t>
      </w:r>
      <w:r w:rsidRPr="00E628E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  <w:r>
        <w:rPr>
          <w:rFonts w:ascii="Times New Roman" w:hAnsi="Times New Roman" w:cs="Times New Roman" w:hint="eastAsia"/>
          <w:bCs/>
          <w:szCs w:val="24"/>
        </w:rPr>
        <w:t>分析與再思田野及理論化策略</w:t>
      </w:r>
    </w:p>
    <w:p w14:paraId="2932F30E" w14:textId="77777777" w:rsidR="00C6382E" w:rsidRDefault="00C6382E" w:rsidP="00C6382E">
      <w:pPr>
        <w:rPr>
          <w:rFonts w:ascii="Times New Roman" w:hAnsi="Times New Roman" w:cs="Times New Roman"/>
          <w:bCs/>
          <w:szCs w:val="24"/>
        </w:rPr>
      </w:pPr>
      <w:r w:rsidRPr="00E628EF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針對編碼結果反思田野實作方法及文獻對話設定。</w:t>
      </w:r>
    </w:p>
    <w:p w14:paraId="29B09F57" w14:textId="656CE5F0" w:rsidR="00C6382E" w:rsidRDefault="00C6382E" w:rsidP="006252C7">
      <w:pPr>
        <w:rPr>
          <w:rFonts w:eastAsia="標楷體" w:cstheme="minorHAnsi"/>
          <w:bCs/>
          <w:szCs w:val="24"/>
        </w:rPr>
      </w:pPr>
    </w:p>
    <w:p w14:paraId="1DBE1B6E" w14:textId="77777777" w:rsidR="006203A9" w:rsidRDefault="006203A9" w:rsidP="006252C7">
      <w:pPr>
        <w:rPr>
          <w:rFonts w:eastAsia="標楷體" w:cstheme="minorHAnsi"/>
          <w:bCs/>
          <w:szCs w:val="24"/>
        </w:rPr>
      </w:pPr>
    </w:p>
    <w:p w14:paraId="0B4D9A69" w14:textId="77777777" w:rsidR="00C6382E" w:rsidRPr="00F8152F" w:rsidRDefault="00C6382E" w:rsidP="00C6382E">
      <w:pPr>
        <w:rPr>
          <w:rFonts w:cstheme="minorHAnsi"/>
          <w:szCs w:val="24"/>
          <w:shd w:val="pct15" w:color="auto" w:fill="FFFFFF"/>
        </w:rPr>
      </w:pPr>
      <w:r w:rsidRPr="00F8152F">
        <w:rPr>
          <w:rFonts w:eastAsia="標楷體" w:cstheme="minorHAnsi" w:hint="eastAsia"/>
          <w:bCs/>
          <w:szCs w:val="24"/>
          <w:shd w:val="pct15" w:color="auto" w:fill="FFFFFF"/>
        </w:rPr>
        <w:t>W</w:t>
      </w:r>
      <w:r w:rsidRPr="00F8152F">
        <w:rPr>
          <w:rFonts w:eastAsia="標楷體" w:cstheme="minorHAnsi"/>
          <w:bCs/>
          <w:szCs w:val="24"/>
          <w:shd w:val="pct15" w:color="auto" w:fill="FFFFFF"/>
        </w:rPr>
        <w:t xml:space="preserve">eek 11 (5/3) </w:t>
      </w:r>
      <w:r w:rsidRPr="00F8152F">
        <w:rPr>
          <w:rFonts w:cstheme="minorHAnsi" w:hint="eastAsia"/>
          <w:szCs w:val="24"/>
          <w:shd w:val="pct15" w:color="auto" w:fill="FFFFFF"/>
        </w:rPr>
        <w:t>人類</w:t>
      </w:r>
      <w:proofErr w:type="gramStart"/>
      <w:r w:rsidRPr="00F8152F">
        <w:rPr>
          <w:rFonts w:cstheme="minorHAnsi" w:hint="eastAsia"/>
          <w:szCs w:val="24"/>
          <w:shd w:val="pct15" w:color="auto" w:fill="FFFFFF"/>
        </w:rPr>
        <w:t>世</w:t>
      </w:r>
      <w:proofErr w:type="gramEnd"/>
      <w:r w:rsidRPr="00F8152F">
        <w:rPr>
          <w:rFonts w:cstheme="minorHAnsi" w:hint="eastAsia"/>
          <w:szCs w:val="24"/>
          <w:shd w:val="pct15" w:color="auto" w:fill="FFFFFF"/>
        </w:rPr>
        <w:t>中的社會研究：非人行動者的研究與分析策略</w:t>
      </w:r>
    </w:p>
    <w:p w14:paraId="122B3434" w14:textId="6DAF636D" w:rsidR="00C6382E" w:rsidRDefault="00C6382E" w:rsidP="006252C7">
      <w:pPr>
        <w:rPr>
          <w:rFonts w:eastAsia="標楷體" w:cstheme="minorHAnsi"/>
          <w:bCs/>
          <w:szCs w:val="24"/>
        </w:rPr>
      </w:pPr>
    </w:p>
    <w:p w14:paraId="4F1E6BA3" w14:textId="591CB08A" w:rsidR="00C6382E" w:rsidRPr="00311E5D" w:rsidRDefault="00D414E4" w:rsidP="00C6382E">
      <w:pPr>
        <w:pStyle w:val="a7"/>
        <w:numPr>
          <w:ilvl w:val="0"/>
          <w:numId w:val="20"/>
        </w:numPr>
        <w:ind w:leftChars="0"/>
        <w:rPr>
          <w:rFonts w:cstheme="minorHAnsi"/>
          <w:szCs w:val="24"/>
        </w:rPr>
      </w:pPr>
      <w:r>
        <w:rPr>
          <w:rFonts w:cstheme="minorHAnsi"/>
          <w:szCs w:val="24"/>
        </w:rPr>
        <w:t>*</w:t>
      </w:r>
      <w:r w:rsidR="00C6382E" w:rsidRPr="00311E5D">
        <w:rPr>
          <w:rFonts w:cstheme="minorHAnsi" w:hint="eastAsia"/>
          <w:szCs w:val="24"/>
        </w:rPr>
        <w:t xml:space="preserve">Latour, Bruno. 2005. </w:t>
      </w:r>
      <w:r w:rsidR="00C6382E" w:rsidRPr="00892C17">
        <w:rPr>
          <w:rFonts w:cstheme="minorHAnsi" w:hint="eastAsia"/>
          <w:i/>
          <w:szCs w:val="24"/>
        </w:rPr>
        <w:t>Reassembling the Social</w:t>
      </w:r>
      <w:r w:rsidR="00ED07EA" w:rsidRPr="00892C17">
        <w:rPr>
          <w:rFonts w:cstheme="minorHAnsi"/>
          <w:i/>
          <w:szCs w:val="24"/>
        </w:rPr>
        <w:t>:</w:t>
      </w:r>
      <w:r w:rsidR="00C6382E" w:rsidRPr="00892C17">
        <w:rPr>
          <w:rFonts w:cstheme="minorHAnsi" w:hint="eastAsia"/>
          <w:i/>
          <w:szCs w:val="24"/>
        </w:rPr>
        <w:t xml:space="preserve"> An Introduction to Actor-Network-Theory</w:t>
      </w:r>
      <w:r w:rsidR="00C6382E" w:rsidRPr="00311E5D">
        <w:rPr>
          <w:rFonts w:cstheme="minorHAnsi" w:hint="eastAsia"/>
          <w:szCs w:val="24"/>
        </w:rPr>
        <w:t xml:space="preserve">. Oxford University Press. </w:t>
      </w:r>
      <w:r w:rsidR="00ED07EA">
        <w:rPr>
          <w:rFonts w:cstheme="minorHAnsi" w:hint="eastAsia"/>
          <w:szCs w:val="24"/>
        </w:rPr>
        <w:t>讀</w:t>
      </w:r>
      <w:r w:rsidR="00ED07EA">
        <w:rPr>
          <w:rFonts w:cstheme="minorHAnsi" w:hint="eastAsia"/>
          <w:szCs w:val="24"/>
        </w:rPr>
        <w:t>T</w:t>
      </w:r>
      <w:r w:rsidR="00ED07EA">
        <w:rPr>
          <w:rFonts w:cstheme="minorHAnsi"/>
          <w:szCs w:val="24"/>
        </w:rPr>
        <w:t>hird Source of Uncertainty: Objects too Have Agency (pp.63-86)</w:t>
      </w:r>
    </w:p>
    <w:p w14:paraId="5D142321" w14:textId="77777777" w:rsidR="00C6382E" w:rsidRPr="00192E96" w:rsidRDefault="00C6382E" w:rsidP="00C6382E">
      <w:pPr>
        <w:pStyle w:val="a7"/>
        <w:numPr>
          <w:ilvl w:val="0"/>
          <w:numId w:val="20"/>
        </w:numPr>
        <w:ind w:leftChars="0"/>
        <w:rPr>
          <w:rFonts w:eastAsia="標楷體" w:cstheme="minorHAnsi"/>
          <w:szCs w:val="24"/>
        </w:rPr>
      </w:pPr>
      <w:r w:rsidRPr="00E95B3B">
        <w:rPr>
          <w:rFonts w:cstheme="minorHAnsi"/>
          <w:szCs w:val="24"/>
        </w:rPr>
        <w:t>John Chung-</w:t>
      </w:r>
      <w:proofErr w:type="spellStart"/>
      <w:r w:rsidRPr="00E95B3B">
        <w:rPr>
          <w:rFonts w:cstheme="minorHAnsi"/>
          <w:szCs w:val="24"/>
        </w:rPr>
        <w:t>En</w:t>
      </w:r>
      <w:proofErr w:type="spellEnd"/>
      <w:r w:rsidRPr="00E95B3B">
        <w:rPr>
          <w:rFonts w:cstheme="minorHAnsi"/>
          <w:szCs w:val="24"/>
        </w:rPr>
        <w:t xml:space="preserve"> Li</w:t>
      </w:r>
      <w:r w:rsidRPr="00192E96">
        <w:rPr>
          <w:rFonts w:eastAsia="標楷體" w:cstheme="minorHAnsi"/>
          <w:szCs w:val="24"/>
        </w:rPr>
        <w:t>u 2017. “Pacifying Uncooperative Carbon: Examining the Materiality of the Carbon Market”</w:t>
      </w:r>
      <w:r w:rsidRPr="00192E96">
        <w:rPr>
          <w:rFonts w:eastAsia="標楷體" w:cstheme="minorHAnsi"/>
          <w:i/>
          <w:iCs/>
          <w:szCs w:val="24"/>
        </w:rPr>
        <w:t xml:space="preserve"> Economy and Society </w:t>
      </w:r>
      <w:r w:rsidRPr="00192E96">
        <w:rPr>
          <w:rFonts w:eastAsia="標楷體" w:cstheme="minorHAnsi"/>
          <w:szCs w:val="24"/>
        </w:rPr>
        <w:t>46(3-4): 522-544</w:t>
      </w:r>
    </w:p>
    <w:p w14:paraId="68949DCD" w14:textId="2C5032FC" w:rsidR="00C6382E" w:rsidRPr="00192E96" w:rsidRDefault="00D414E4" w:rsidP="00C6382E">
      <w:pPr>
        <w:pStyle w:val="a7"/>
        <w:numPr>
          <w:ilvl w:val="0"/>
          <w:numId w:val="20"/>
        </w:numPr>
        <w:ind w:leftChars="0"/>
        <w:rPr>
          <w:rFonts w:eastAsia="標楷體" w:cstheme="minorHAnsi"/>
          <w:szCs w:val="24"/>
        </w:rPr>
      </w:pPr>
      <w:r w:rsidRPr="00192E96">
        <w:rPr>
          <w:rFonts w:eastAsia="標楷體" w:cstheme="minorHAnsi"/>
          <w:szCs w:val="24"/>
        </w:rPr>
        <w:t>*</w:t>
      </w:r>
      <w:r w:rsidR="00C6382E" w:rsidRPr="00192E96">
        <w:rPr>
          <w:rFonts w:eastAsia="標楷體" w:cstheme="minorHAnsi"/>
          <w:szCs w:val="24"/>
        </w:rPr>
        <w:t>簡妤儒，</w:t>
      </w:r>
      <w:r w:rsidR="00C6382E" w:rsidRPr="00192E96">
        <w:rPr>
          <w:rFonts w:eastAsia="標楷體" w:cstheme="minorHAnsi"/>
          <w:szCs w:val="24"/>
        </w:rPr>
        <w:t>2020</w:t>
      </w:r>
      <w:r w:rsidR="00C6382E" w:rsidRPr="00192E96">
        <w:rPr>
          <w:rFonts w:eastAsia="標楷體" w:cstheme="minorHAnsi"/>
          <w:szCs w:val="24"/>
        </w:rPr>
        <w:t>，</w:t>
      </w:r>
      <w:proofErr w:type="gramStart"/>
      <w:r w:rsidR="00C6382E" w:rsidRPr="00192E96">
        <w:rPr>
          <w:rFonts w:eastAsia="標楷體" w:cstheme="minorHAnsi"/>
          <w:szCs w:val="24"/>
        </w:rPr>
        <w:t>〈</w:t>
      </w:r>
      <w:proofErr w:type="gramEnd"/>
      <w:r w:rsidR="00C6382E" w:rsidRPr="00192E96">
        <w:rPr>
          <w:rFonts w:eastAsia="標楷體" w:cstheme="minorHAnsi"/>
          <w:szCs w:val="24"/>
        </w:rPr>
        <w:t>懂牠的心聲：動物溝通中的毛小孩主體展現與關係實作</w:t>
      </w:r>
      <w:proofErr w:type="gramStart"/>
      <w:r w:rsidR="00C6382E" w:rsidRPr="00192E96">
        <w:rPr>
          <w:rFonts w:eastAsia="標楷體" w:cstheme="minorHAnsi"/>
          <w:szCs w:val="24"/>
        </w:rPr>
        <w:t>〉</w:t>
      </w:r>
      <w:proofErr w:type="gramEnd"/>
      <w:r w:rsidR="00C6382E" w:rsidRPr="00192E96">
        <w:rPr>
          <w:rFonts w:eastAsia="標楷體" w:cstheme="minorHAnsi"/>
          <w:szCs w:val="24"/>
        </w:rPr>
        <w:t>，《科技醫療與社會》</w:t>
      </w:r>
      <w:r w:rsidR="00C6382E" w:rsidRPr="00192E96">
        <w:rPr>
          <w:rFonts w:eastAsia="標楷體" w:cstheme="minorHAnsi"/>
          <w:szCs w:val="24"/>
        </w:rPr>
        <w:t xml:space="preserve">31: 67 </w:t>
      </w:r>
      <w:r w:rsidR="00192E96" w:rsidRPr="00192E96">
        <w:rPr>
          <w:rFonts w:eastAsia="標楷體" w:cstheme="minorHAnsi"/>
          <w:szCs w:val="24"/>
        </w:rPr>
        <w:t>–</w:t>
      </w:r>
      <w:r w:rsidR="00C6382E" w:rsidRPr="00192E96">
        <w:rPr>
          <w:rFonts w:eastAsia="標楷體" w:cstheme="minorHAnsi"/>
          <w:szCs w:val="24"/>
        </w:rPr>
        <w:t xml:space="preserve"> 114</w:t>
      </w:r>
    </w:p>
    <w:p w14:paraId="11169904" w14:textId="42AA6BBF" w:rsidR="00192E96" w:rsidRPr="00192E96" w:rsidRDefault="00192E96" w:rsidP="00C6382E">
      <w:pPr>
        <w:pStyle w:val="a7"/>
        <w:numPr>
          <w:ilvl w:val="0"/>
          <w:numId w:val="20"/>
        </w:numPr>
        <w:ind w:leftChars="0"/>
        <w:rPr>
          <w:rFonts w:eastAsia="標楷體" w:cstheme="minorHAnsi"/>
          <w:szCs w:val="24"/>
        </w:rPr>
      </w:pPr>
      <w:proofErr w:type="gramStart"/>
      <w:r w:rsidRPr="00192E96">
        <w:rPr>
          <w:rFonts w:eastAsia="標楷體" w:cstheme="minorHAnsi"/>
          <w:szCs w:val="24"/>
        </w:rPr>
        <w:t>齊偉先</w:t>
      </w:r>
      <w:proofErr w:type="gramEnd"/>
      <w:r w:rsidRPr="00192E96">
        <w:rPr>
          <w:rFonts w:eastAsia="標楷體" w:cstheme="minorHAnsi"/>
          <w:szCs w:val="24"/>
        </w:rPr>
        <w:t>，</w:t>
      </w:r>
      <w:r w:rsidRPr="00192E96">
        <w:rPr>
          <w:rFonts w:eastAsia="標楷體" w:cstheme="minorHAnsi"/>
          <w:szCs w:val="24"/>
        </w:rPr>
        <w:t>2022</w:t>
      </w:r>
      <w:r w:rsidRPr="00192E96">
        <w:rPr>
          <w:rFonts w:eastAsia="標楷體" w:cstheme="minorHAnsi"/>
          <w:szCs w:val="24"/>
        </w:rPr>
        <w:t>，〈宗教與非宗教之間：香火、香路與咖啡</w:t>
      </w:r>
      <w:proofErr w:type="gramStart"/>
      <w:r w:rsidRPr="00192E96">
        <w:rPr>
          <w:rFonts w:eastAsia="標楷體" w:cstheme="minorHAnsi"/>
          <w:szCs w:val="24"/>
        </w:rPr>
        <w:t>〉</w:t>
      </w:r>
      <w:proofErr w:type="gramEnd"/>
      <w:r w:rsidRPr="00192E96">
        <w:rPr>
          <w:rFonts w:eastAsia="標楷體" w:cstheme="minorHAnsi"/>
          <w:szCs w:val="24"/>
        </w:rPr>
        <w:t>，出自林瑋嬪、黃克先編《氛圍的感染：感官經驗與宗教的邊界</w:t>
      </w:r>
      <w:proofErr w:type="gramStart"/>
      <w:r w:rsidRPr="00192E96">
        <w:rPr>
          <w:rFonts w:eastAsia="標楷體" w:cstheme="minorHAnsi"/>
          <w:szCs w:val="24"/>
        </w:rPr>
        <w:t>》</w:t>
      </w:r>
      <w:proofErr w:type="gramEnd"/>
      <w:r w:rsidRPr="00192E96">
        <w:rPr>
          <w:rFonts w:eastAsia="標楷體" w:cstheme="minorHAnsi"/>
          <w:szCs w:val="24"/>
        </w:rPr>
        <w:t>。台北：台大出版中心。頁</w:t>
      </w:r>
      <w:r w:rsidRPr="00192E96">
        <w:rPr>
          <w:rFonts w:eastAsia="標楷體" w:cstheme="minorHAnsi"/>
          <w:szCs w:val="24"/>
        </w:rPr>
        <w:t>73-106</w:t>
      </w:r>
      <w:r w:rsidRPr="00192E96">
        <w:rPr>
          <w:rFonts w:eastAsia="標楷體" w:cstheme="minorHAnsi"/>
          <w:szCs w:val="24"/>
        </w:rPr>
        <w:t>。</w:t>
      </w:r>
    </w:p>
    <w:p w14:paraId="2876A222" w14:textId="77777777" w:rsidR="00C6382E" w:rsidRDefault="00C6382E" w:rsidP="00C6382E">
      <w:pPr>
        <w:pStyle w:val="a7"/>
        <w:numPr>
          <w:ilvl w:val="0"/>
          <w:numId w:val="20"/>
        </w:numPr>
        <w:ind w:leftChars="0"/>
        <w:rPr>
          <w:rFonts w:cstheme="minorHAnsi"/>
          <w:szCs w:val="24"/>
        </w:rPr>
      </w:pPr>
      <w:r w:rsidRPr="00192E96">
        <w:rPr>
          <w:rFonts w:eastAsia="標楷體" w:cstheme="minorHAnsi"/>
          <w:szCs w:val="24"/>
        </w:rPr>
        <w:t xml:space="preserve">Wang, C.-M. (2017). Assembling the sacred space in the Taiwanese countryside: Endogenous development projects, temple festivals and unruly material objects. Journal of Rural Studies, 54, 28-38.  Doi: </w:t>
      </w:r>
      <w:hyperlink r:id="rId15" w:history="1">
        <w:r w:rsidRPr="00192E96">
          <w:rPr>
            <w:rStyle w:val="a8"/>
            <w:rFonts w:eastAsia="標楷體" w:cstheme="minorHAnsi"/>
            <w:szCs w:val="24"/>
          </w:rPr>
          <w:t>https://doi.org/10.1016/j.jrurstud.2017.04.008</w:t>
        </w:r>
      </w:hyperlink>
      <w:r w:rsidRPr="00822EF5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</w:p>
    <w:p w14:paraId="59CFBEF4" w14:textId="77777777" w:rsidR="00C6382E" w:rsidRDefault="00C6382E" w:rsidP="00C6382E">
      <w:pPr>
        <w:pStyle w:val="a7"/>
        <w:ind w:leftChars="0" w:left="360"/>
        <w:rPr>
          <w:rFonts w:ascii="Times New Roman" w:hAnsi="Times New Roman" w:cs="Times New Roman"/>
          <w:bCs/>
          <w:szCs w:val="24"/>
          <w:bdr w:val="single" w:sz="4" w:space="0" w:color="auto"/>
        </w:rPr>
      </w:pPr>
    </w:p>
    <w:p w14:paraId="77BBD061" w14:textId="46537EA2" w:rsidR="00C6382E" w:rsidRPr="00C6382E" w:rsidRDefault="00C6382E" w:rsidP="00C6382E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5</w:t>
      </w:r>
      <w:r w:rsidRPr="00F8152F">
        <w:rPr>
          <w:rFonts w:ascii="Times New Roman" w:hAnsi="Times New Roman" w:cs="Times New Roman"/>
          <w:bCs/>
          <w:szCs w:val="24"/>
          <w:bdr w:val="single" w:sz="4" w:space="0" w:color="auto"/>
        </w:rPr>
        <w:t>/5</w:t>
      </w:r>
      <w:r w:rsidRPr="00F8152F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F8152F"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  <w:r w:rsidR="00F8152F">
        <w:rPr>
          <w:rFonts w:ascii="Times New Roman" w:hAnsi="Times New Roman" w:cs="Times New Roman" w:hint="eastAsia"/>
          <w:bCs/>
          <w:szCs w:val="24"/>
        </w:rPr>
        <w:t>研究發現的</w:t>
      </w:r>
      <w:proofErr w:type="gramStart"/>
      <w:r w:rsidR="00F8152F">
        <w:rPr>
          <w:rFonts w:ascii="Times New Roman" w:hAnsi="Times New Roman" w:cs="Times New Roman" w:hint="eastAsia"/>
          <w:bCs/>
          <w:szCs w:val="24"/>
        </w:rPr>
        <w:t>釐</w:t>
      </w:r>
      <w:proofErr w:type="gramEnd"/>
      <w:r w:rsidR="00F8152F">
        <w:rPr>
          <w:rFonts w:ascii="Times New Roman" w:hAnsi="Times New Roman" w:cs="Times New Roman" w:hint="eastAsia"/>
          <w:bCs/>
          <w:szCs w:val="24"/>
        </w:rPr>
        <w:t>清</w:t>
      </w:r>
    </w:p>
    <w:p w14:paraId="7B3605F5" w14:textId="42DD6D25" w:rsidR="00C6382E" w:rsidRPr="00C6382E" w:rsidRDefault="00C6382E" w:rsidP="00C6382E">
      <w:pPr>
        <w:rPr>
          <w:rFonts w:ascii="Times New Roman" w:hAnsi="Times New Roman" w:cs="Times New Roman"/>
          <w:bCs/>
          <w:szCs w:val="24"/>
        </w:rPr>
      </w:pPr>
      <w:r w:rsidRPr="00C6382E">
        <w:rPr>
          <w:rFonts w:ascii="Times New Roman" w:hAnsi="Times New Roman" w:cs="Times New Roman"/>
          <w:bCs/>
          <w:szCs w:val="24"/>
        </w:rPr>
        <w:t>目標：</w:t>
      </w:r>
      <w:r w:rsidR="00F8152F">
        <w:rPr>
          <w:rFonts w:ascii="Times New Roman" w:hAnsi="Times New Roman" w:cs="Times New Roman" w:hint="eastAsia"/>
          <w:bCs/>
          <w:szCs w:val="24"/>
        </w:rPr>
        <w:t>藉由機制、過程、分析層次之串接、</w:t>
      </w:r>
      <w:proofErr w:type="gramStart"/>
      <w:r w:rsidR="00F8152F">
        <w:rPr>
          <w:rFonts w:ascii="Times New Roman" w:hAnsi="Times New Roman" w:cs="Times New Roman" w:hint="eastAsia"/>
          <w:bCs/>
          <w:szCs w:val="24"/>
        </w:rPr>
        <w:t>聚現性</w:t>
      </w:r>
      <w:proofErr w:type="gramEnd"/>
      <w:r w:rsidR="00F8152F">
        <w:rPr>
          <w:rFonts w:ascii="Times New Roman" w:hAnsi="Times New Roman" w:cs="Times New Roman" w:hint="eastAsia"/>
          <w:bCs/>
          <w:szCs w:val="24"/>
        </w:rPr>
        <w:t>等當代重要理論概念，反省是否能以有邏輯且有趣地方式呈現研究發現</w:t>
      </w:r>
    </w:p>
    <w:p w14:paraId="7170E33D" w14:textId="212F0C60" w:rsidR="00C6382E" w:rsidRDefault="00C6382E" w:rsidP="006252C7">
      <w:pPr>
        <w:rPr>
          <w:rFonts w:eastAsia="標楷體" w:cstheme="minorHAnsi"/>
          <w:bCs/>
          <w:szCs w:val="24"/>
        </w:rPr>
      </w:pPr>
    </w:p>
    <w:p w14:paraId="24FA884F" w14:textId="77777777" w:rsidR="006203A9" w:rsidRDefault="006203A9" w:rsidP="006252C7">
      <w:pPr>
        <w:rPr>
          <w:rFonts w:eastAsia="標楷體" w:cstheme="minorHAnsi"/>
          <w:bCs/>
          <w:szCs w:val="24"/>
        </w:rPr>
      </w:pPr>
    </w:p>
    <w:p w14:paraId="1585A499" w14:textId="57452C6C" w:rsidR="00726B5D" w:rsidRPr="00F8152F" w:rsidRDefault="00C6382E" w:rsidP="00726B5D">
      <w:pPr>
        <w:rPr>
          <w:rFonts w:eastAsia="標楷體" w:cstheme="minorHAnsi"/>
          <w:bCs/>
          <w:szCs w:val="24"/>
          <w:shd w:val="pct15" w:color="auto" w:fill="FFFFFF"/>
        </w:rPr>
      </w:pPr>
      <w:r w:rsidRPr="00F8152F">
        <w:rPr>
          <w:rFonts w:eastAsia="標楷體" w:cstheme="minorHAnsi" w:hint="eastAsia"/>
          <w:bCs/>
          <w:szCs w:val="24"/>
          <w:shd w:val="pct15" w:color="auto" w:fill="FFFFFF"/>
        </w:rPr>
        <w:t>W</w:t>
      </w:r>
      <w:r w:rsidRPr="00F8152F">
        <w:rPr>
          <w:rFonts w:eastAsia="標楷體" w:cstheme="minorHAnsi"/>
          <w:bCs/>
          <w:szCs w:val="24"/>
          <w:shd w:val="pct15" w:color="auto" w:fill="FFFFFF"/>
        </w:rPr>
        <w:t>eek 12 (5/10)</w:t>
      </w:r>
      <w:r w:rsidRPr="00F8152F">
        <w:rPr>
          <w:rFonts w:cstheme="minorHAnsi" w:hint="eastAsia"/>
          <w:szCs w:val="24"/>
          <w:shd w:val="pct15" w:color="auto" w:fill="FFFFFF"/>
        </w:rPr>
        <w:t xml:space="preserve"> </w:t>
      </w:r>
      <w:r w:rsidR="00726B5D" w:rsidRPr="00F8152F">
        <w:rPr>
          <w:rFonts w:asciiTheme="minorEastAsia" w:hAnsiTheme="minorEastAsia" w:cstheme="minorHAnsi" w:hint="eastAsia"/>
          <w:bCs/>
          <w:szCs w:val="24"/>
          <w:shd w:val="pct15" w:color="auto" w:fill="FFFFFF"/>
        </w:rPr>
        <w:t>內容分析與</w:t>
      </w:r>
      <w:r w:rsidR="00726B5D">
        <w:rPr>
          <w:rFonts w:asciiTheme="minorEastAsia" w:hAnsiTheme="minorEastAsia" w:cstheme="minorHAnsi" w:hint="eastAsia"/>
          <w:bCs/>
          <w:szCs w:val="24"/>
          <w:shd w:val="pct15" w:color="auto" w:fill="FFFFFF"/>
        </w:rPr>
        <w:t>歷史研究（一）</w:t>
      </w:r>
    </w:p>
    <w:p w14:paraId="4308422C" w14:textId="77777777" w:rsidR="00726B5D" w:rsidRDefault="00726B5D" w:rsidP="00726B5D">
      <w:pPr>
        <w:rPr>
          <w:rFonts w:eastAsia="標楷體" w:cstheme="minorHAnsi"/>
          <w:bCs/>
          <w:szCs w:val="24"/>
        </w:rPr>
      </w:pPr>
    </w:p>
    <w:p w14:paraId="2EDF5B7E" w14:textId="77777777" w:rsidR="00726B5D" w:rsidRDefault="00726B5D" w:rsidP="00726B5D">
      <w:pPr>
        <w:rPr>
          <w:rFonts w:cstheme="minorHAnsi"/>
          <w:szCs w:val="24"/>
        </w:rPr>
      </w:pPr>
      <w:r>
        <w:rPr>
          <w:rFonts w:cstheme="minorHAnsi" w:hint="eastAsia"/>
          <w:szCs w:val="24"/>
        </w:rPr>
        <w:t>內容分析：</w:t>
      </w:r>
    </w:p>
    <w:p w14:paraId="49C5AB84" w14:textId="77777777" w:rsidR="00726B5D" w:rsidRDefault="00726B5D" w:rsidP="00726B5D">
      <w:pPr>
        <w:rPr>
          <w:rFonts w:cstheme="minorHAnsi"/>
          <w:szCs w:val="24"/>
        </w:rPr>
      </w:pPr>
    </w:p>
    <w:p w14:paraId="3F51D061" w14:textId="777607CD" w:rsidR="00726B5D" w:rsidRPr="00520CAB" w:rsidRDefault="00D414E4" w:rsidP="00726B5D">
      <w:pPr>
        <w:pStyle w:val="a7"/>
        <w:numPr>
          <w:ilvl w:val="0"/>
          <w:numId w:val="23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="00726B5D" w:rsidRPr="00520CAB">
        <w:rPr>
          <w:rFonts w:eastAsia="標楷體" w:cstheme="minorHAnsi"/>
          <w:szCs w:val="24"/>
        </w:rPr>
        <w:t>吳嘉苓，</w:t>
      </w:r>
      <w:r w:rsidR="00726B5D" w:rsidRPr="00520CAB">
        <w:rPr>
          <w:rFonts w:eastAsia="標楷體" w:cstheme="minorHAnsi"/>
          <w:szCs w:val="24"/>
        </w:rPr>
        <w:t>2010</w:t>
      </w:r>
      <w:r w:rsidR="00726B5D" w:rsidRPr="00520CAB">
        <w:rPr>
          <w:rFonts w:eastAsia="標楷體" w:cstheme="minorHAnsi"/>
          <w:szCs w:val="24"/>
        </w:rPr>
        <w:t>，「臨床因素的消失：台灣剖腹產研究的知識生產政治」，《台灣社會學刊》</w:t>
      </w:r>
      <w:r w:rsidR="00726B5D" w:rsidRPr="00520CAB">
        <w:rPr>
          <w:rFonts w:eastAsia="標楷體" w:cstheme="minorHAnsi"/>
          <w:szCs w:val="24"/>
        </w:rPr>
        <w:t>45:1-62</w:t>
      </w:r>
      <w:r w:rsidR="00726B5D" w:rsidRPr="00520CAB">
        <w:rPr>
          <w:rFonts w:eastAsia="標楷體" w:cstheme="minorHAnsi"/>
          <w:szCs w:val="24"/>
        </w:rPr>
        <w:t>。</w:t>
      </w:r>
    </w:p>
    <w:p w14:paraId="06369CE4" w14:textId="77777777" w:rsidR="00D414E4" w:rsidRPr="00F8152F" w:rsidRDefault="00D414E4" w:rsidP="00D414E4">
      <w:pPr>
        <w:pStyle w:val="a7"/>
        <w:numPr>
          <w:ilvl w:val="0"/>
          <w:numId w:val="23"/>
        </w:numPr>
        <w:ind w:leftChars="0"/>
        <w:rPr>
          <w:rFonts w:eastAsia="標楷體" w:cstheme="minorHAnsi"/>
          <w:szCs w:val="24"/>
        </w:rPr>
      </w:pPr>
      <w:r w:rsidRPr="00F8152F">
        <w:rPr>
          <w:rFonts w:eastAsia="標楷體" w:cstheme="minorHAnsi"/>
          <w:szCs w:val="24"/>
        </w:rPr>
        <w:t>劉華真，</w:t>
      </w:r>
      <w:r w:rsidRPr="00F8152F">
        <w:rPr>
          <w:rFonts w:eastAsia="標楷體" w:cstheme="minorHAnsi"/>
          <w:szCs w:val="24"/>
        </w:rPr>
        <w:t>2011</w:t>
      </w:r>
      <w:r w:rsidRPr="00F8152F">
        <w:rPr>
          <w:rFonts w:eastAsia="標楷體" w:cstheme="minorHAnsi"/>
          <w:szCs w:val="24"/>
        </w:rPr>
        <w:t>，</w:t>
      </w:r>
      <w:proofErr w:type="gramStart"/>
      <w:r w:rsidRPr="00F8152F">
        <w:rPr>
          <w:rFonts w:eastAsia="標楷體" w:cstheme="minorHAnsi"/>
          <w:szCs w:val="24"/>
        </w:rPr>
        <w:t>〈</w:t>
      </w:r>
      <w:proofErr w:type="gramEnd"/>
      <w:r w:rsidRPr="00F8152F">
        <w:rPr>
          <w:rFonts w:eastAsia="標楷體" w:cstheme="minorHAnsi"/>
          <w:szCs w:val="24"/>
        </w:rPr>
        <w:t>消失的農漁民：重探台灣早期環境抗爭</w:t>
      </w:r>
      <w:proofErr w:type="gramStart"/>
      <w:r w:rsidRPr="00F8152F">
        <w:rPr>
          <w:rFonts w:eastAsia="標楷體" w:cstheme="minorHAnsi"/>
          <w:szCs w:val="24"/>
        </w:rPr>
        <w:t>〉</w:t>
      </w:r>
      <w:proofErr w:type="gramEnd"/>
      <w:r w:rsidRPr="00F8152F">
        <w:rPr>
          <w:rFonts w:eastAsia="標楷體" w:cstheme="minorHAnsi"/>
          <w:szCs w:val="24"/>
        </w:rPr>
        <w:t>。《臺灣社會學》</w:t>
      </w:r>
      <w:r w:rsidRPr="00F8152F">
        <w:rPr>
          <w:rFonts w:eastAsia="標楷體" w:cstheme="minorHAnsi"/>
          <w:szCs w:val="24"/>
        </w:rPr>
        <w:t>21: 1-49</w:t>
      </w:r>
      <w:r w:rsidRPr="00F8152F">
        <w:rPr>
          <w:rFonts w:eastAsia="標楷體" w:cstheme="minorHAnsi"/>
          <w:szCs w:val="24"/>
        </w:rPr>
        <w:t>。</w:t>
      </w:r>
    </w:p>
    <w:p w14:paraId="40B3E285" w14:textId="5005D485" w:rsidR="00726B5D" w:rsidRDefault="00726B5D" w:rsidP="00726B5D">
      <w:pPr>
        <w:pStyle w:val="a7"/>
        <w:numPr>
          <w:ilvl w:val="0"/>
          <w:numId w:val="23"/>
        </w:numPr>
        <w:ind w:leftChars="0"/>
        <w:rPr>
          <w:rFonts w:cstheme="minorHAnsi"/>
          <w:szCs w:val="24"/>
        </w:rPr>
      </w:pPr>
      <w:r w:rsidRPr="00D65E5A">
        <w:rPr>
          <w:rFonts w:cstheme="minorHAnsi"/>
          <w:szCs w:val="24"/>
        </w:rPr>
        <w:t>Yao-Tai Li and John Chung-</w:t>
      </w:r>
      <w:proofErr w:type="spellStart"/>
      <w:r w:rsidRPr="00D65E5A">
        <w:rPr>
          <w:rFonts w:cstheme="minorHAnsi"/>
          <w:szCs w:val="24"/>
        </w:rPr>
        <w:t>En</w:t>
      </w:r>
      <w:proofErr w:type="spellEnd"/>
      <w:r w:rsidRPr="00D65E5A">
        <w:rPr>
          <w:rFonts w:cstheme="minorHAnsi"/>
          <w:szCs w:val="24"/>
        </w:rPr>
        <w:t xml:space="preserve"> Liu. 2021. Hong Kong, Add Oil!”: The Lennon Walls in the 2019 Hong Kong Movement. </w:t>
      </w:r>
      <w:r w:rsidRPr="00ED518F">
        <w:rPr>
          <w:rFonts w:cstheme="minorHAnsi"/>
          <w:i/>
          <w:iCs/>
          <w:szCs w:val="24"/>
        </w:rPr>
        <w:t>Contexts</w:t>
      </w:r>
      <w:r w:rsidRPr="00D65E5A">
        <w:rPr>
          <w:rFonts w:cstheme="minorHAnsi"/>
          <w:szCs w:val="24"/>
        </w:rPr>
        <w:t xml:space="preserve"> 20(1), 68–69. </w:t>
      </w:r>
      <w:hyperlink r:id="rId16" w:history="1">
        <w:r w:rsidRPr="00D769E4">
          <w:rPr>
            <w:rStyle w:val="a8"/>
            <w:rFonts w:cstheme="minorHAnsi"/>
            <w:szCs w:val="24"/>
          </w:rPr>
          <w:t>https://doi.org/10.1177/1536504221997878</w:t>
        </w:r>
      </w:hyperlink>
      <w:r>
        <w:rPr>
          <w:rFonts w:cstheme="minorHAnsi"/>
          <w:szCs w:val="24"/>
        </w:rPr>
        <w:t xml:space="preserve"> </w:t>
      </w:r>
    </w:p>
    <w:p w14:paraId="61B8B094" w14:textId="77777777" w:rsidR="00726B5D" w:rsidRPr="00726B5D" w:rsidRDefault="00726B5D" w:rsidP="00726B5D">
      <w:pPr>
        <w:rPr>
          <w:rFonts w:cstheme="minorHAnsi"/>
          <w:szCs w:val="24"/>
        </w:rPr>
      </w:pPr>
    </w:p>
    <w:p w14:paraId="533E45CF" w14:textId="77777777" w:rsidR="00726B5D" w:rsidRPr="00F8152F" w:rsidRDefault="00726B5D" w:rsidP="00726B5D">
      <w:pPr>
        <w:rPr>
          <w:rFonts w:cstheme="minorHAnsi"/>
          <w:szCs w:val="24"/>
          <w:shd w:val="pct15" w:color="auto" w:fill="FFFFFF"/>
        </w:rPr>
      </w:pPr>
      <w:r w:rsidRPr="00F8152F">
        <w:rPr>
          <w:rFonts w:cstheme="minorHAnsi" w:hint="eastAsia"/>
          <w:szCs w:val="24"/>
          <w:shd w:val="pct15" w:color="auto" w:fill="FFFFFF"/>
        </w:rPr>
        <w:t>制度與</w:t>
      </w:r>
      <w:r w:rsidRPr="00F8152F">
        <w:rPr>
          <w:rFonts w:cstheme="minorHAnsi"/>
          <w:szCs w:val="24"/>
          <w:shd w:val="pct15" w:color="auto" w:fill="FFFFFF"/>
        </w:rPr>
        <w:t>歷史</w:t>
      </w:r>
      <w:r w:rsidRPr="00F8152F">
        <w:rPr>
          <w:rFonts w:cstheme="minorHAnsi" w:hint="eastAsia"/>
          <w:szCs w:val="24"/>
          <w:shd w:val="pct15" w:color="auto" w:fill="FFFFFF"/>
        </w:rPr>
        <w:t>取徑</w:t>
      </w:r>
      <w:r w:rsidRPr="00F8152F">
        <w:rPr>
          <w:rFonts w:cstheme="minorHAnsi"/>
          <w:szCs w:val="24"/>
          <w:shd w:val="pct15" w:color="auto" w:fill="FFFFFF"/>
        </w:rPr>
        <w:t>：事件、敘事與過程</w:t>
      </w:r>
      <w:r w:rsidRPr="00F8152F">
        <w:rPr>
          <w:rFonts w:cstheme="minorHAnsi"/>
          <w:szCs w:val="24"/>
          <w:shd w:val="pct15" w:color="auto" w:fill="FFFFFF"/>
        </w:rPr>
        <w:t> </w:t>
      </w:r>
    </w:p>
    <w:p w14:paraId="17090B51" w14:textId="77777777" w:rsidR="00726B5D" w:rsidRDefault="00726B5D" w:rsidP="00726B5D">
      <w:pPr>
        <w:rPr>
          <w:rFonts w:eastAsia="標楷體" w:cstheme="minorHAnsi"/>
          <w:bCs/>
          <w:szCs w:val="24"/>
        </w:rPr>
      </w:pPr>
    </w:p>
    <w:p w14:paraId="5103D23B" w14:textId="06163FB5" w:rsidR="00726B5D" w:rsidRPr="00C6382E" w:rsidRDefault="00D414E4" w:rsidP="00726B5D">
      <w:pPr>
        <w:pStyle w:val="a7"/>
        <w:numPr>
          <w:ilvl w:val="0"/>
          <w:numId w:val="16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="00726B5D" w:rsidRPr="00C6382E">
        <w:rPr>
          <w:rFonts w:eastAsia="標楷體" w:cstheme="minorHAnsi"/>
          <w:szCs w:val="24"/>
        </w:rPr>
        <w:t>林國明，</w:t>
      </w:r>
      <w:r w:rsidR="00726B5D" w:rsidRPr="00C6382E">
        <w:rPr>
          <w:rFonts w:eastAsia="標楷體" w:cstheme="minorHAnsi"/>
          <w:szCs w:val="24"/>
        </w:rPr>
        <w:t>2012</w:t>
      </w:r>
      <w:r w:rsidR="00726B5D" w:rsidRPr="00C6382E">
        <w:rPr>
          <w:rFonts w:eastAsia="標楷體" w:cstheme="minorHAnsi"/>
          <w:szCs w:val="24"/>
        </w:rPr>
        <w:t>，歷史研究方法，</w:t>
      </w:r>
      <w:proofErr w:type="gramStart"/>
      <w:r w:rsidR="00726B5D" w:rsidRPr="00C6382E">
        <w:rPr>
          <w:rFonts w:eastAsia="標楷體" w:cstheme="minorHAnsi"/>
          <w:szCs w:val="24"/>
        </w:rPr>
        <w:t>瞿海源等編</w:t>
      </w:r>
      <w:proofErr w:type="gramEnd"/>
      <w:r w:rsidR="00726B5D" w:rsidRPr="00C6382E">
        <w:rPr>
          <w:rFonts w:eastAsia="標楷體" w:cstheme="minorHAnsi"/>
          <w:szCs w:val="24"/>
        </w:rPr>
        <w:t>，社會科學研究方法，東華書局</w:t>
      </w:r>
    </w:p>
    <w:p w14:paraId="35BBB8D1" w14:textId="77777777" w:rsidR="00192E96" w:rsidRPr="00CD4E96" w:rsidRDefault="00192E96" w:rsidP="00192E96">
      <w:pPr>
        <w:pStyle w:val="a7"/>
        <w:numPr>
          <w:ilvl w:val="0"/>
          <w:numId w:val="16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Pr="00C6382E">
        <w:rPr>
          <w:rFonts w:eastAsia="標楷體" w:cstheme="minorHAnsi"/>
          <w:szCs w:val="24"/>
        </w:rPr>
        <w:t>林國明，</w:t>
      </w:r>
      <w:r w:rsidRPr="00C6382E">
        <w:rPr>
          <w:rFonts w:eastAsia="標楷體" w:cstheme="minorHAnsi"/>
          <w:szCs w:val="24"/>
        </w:rPr>
        <w:t>2003</w:t>
      </w:r>
      <w:r w:rsidRPr="00C6382E">
        <w:rPr>
          <w:rFonts w:eastAsia="標楷體" w:cstheme="minorHAnsi"/>
          <w:szCs w:val="24"/>
        </w:rPr>
        <w:t>，</w:t>
      </w:r>
      <w:proofErr w:type="gramStart"/>
      <w:r w:rsidRPr="00C6382E">
        <w:rPr>
          <w:rFonts w:eastAsia="標楷體" w:cstheme="minorHAnsi"/>
          <w:szCs w:val="24"/>
        </w:rPr>
        <w:t>〈</w:t>
      </w:r>
      <w:proofErr w:type="gramEnd"/>
      <w:r w:rsidRPr="00C6382E">
        <w:rPr>
          <w:rFonts w:eastAsia="標楷體" w:cstheme="minorHAnsi"/>
          <w:szCs w:val="24"/>
        </w:rPr>
        <w:t>到國家主義之路：路徑依賴與全民健保組織體制的形成</w:t>
      </w:r>
      <w:proofErr w:type="gramStart"/>
      <w:r w:rsidRPr="00C6382E">
        <w:rPr>
          <w:rFonts w:eastAsia="標楷體" w:cstheme="minorHAnsi"/>
          <w:szCs w:val="24"/>
        </w:rPr>
        <w:t>〉</w:t>
      </w:r>
      <w:proofErr w:type="gramEnd"/>
      <w:r w:rsidRPr="00C6382E">
        <w:rPr>
          <w:rFonts w:eastAsia="標楷體" w:cstheme="minorHAnsi"/>
          <w:szCs w:val="24"/>
        </w:rPr>
        <w:t>，《台灣社會學》，第五期，頁</w:t>
      </w:r>
      <w:r w:rsidRPr="00C6382E">
        <w:rPr>
          <w:rFonts w:eastAsia="標楷體" w:cstheme="minorHAnsi"/>
          <w:szCs w:val="24"/>
        </w:rPr>
        <w:t>1-71</w:t>
      </w:r>
      <w:r w:rsidRPr="00C6382E">
        <w:rPr>
          <w:rFonts w:eastAsia="標楷體" w:cstheme="minorHAnsi"/>
          <w:szCs w:val="24"/>
        </w:rPr>
        <w:t>，台北：台灣社會學編輯委員會</w:t>
      </w:r>
    </w:p>
    <w:p w14:paraId="406705C0" w14:textId="77777777" w:rsidR="00CD4E96" w:rsidRDefault="00CD4E96" w:rsidP="00726B5D">
      <w:pPr>
        <w:pStyle w:val="a7"/>
        <w:numPr>
          <w:ilvl w:val="0"/>
          <w:numId w:val="16"/>
        </w:numPr>
        <w:ind w:leftChars="0"/>
        <w:rPr>
          <w:rFonts w:eastAsia="標楷體" w:cstheme="minorHAnsi"/>
          <w:szCs w:val="24"/>
        </w:rPr>
      </w:pPr>
      <w:r w:rsidRPr="00E32E2D">
        <w:rPr>
          <w:rFonts w:eastAsia="標楷體" w:cstheme="minorHAnsi"/>
          <w:szCs w:val="24"/>
        </w:rPr>
        <w:t>Mahoney</w:t>
      </w:r>
      <w:r>
        <w:rPr>
          <w:rFonts w:eastAsia="標楷體" w:cstheme="minorHAnsi"/>
          <w:szCs w:val="24"/>
        </w:rPr>
        <w:t>,</w:t>
      </w:r>
      <w:r w:rsidRPr="00E32E2D">
        <w:rPr>
          <w:rFonts w:eastAsia="標楷體" w:cstheme="minorHAnsi"/>
          <w:szCs w:val="24"/>
        </w:rPr>
        <w:t xml:space="preserve"> James and Dietrich </w:t>
      </w:r>
      <w:proofErr w:type="spellStart"/>
      <w:r w:rsidRPr="00E32E2D">
        <w:rPr>
          <w:rFonts w:eastAsia="標楷體" w:cstheme="minorHAnsi"/>
          <w:szCs w:val="24"/>
        </w:rPr>
        <w:t>Rueschemeyer</w:t>
      </w:r>
      <w:proofErr w:type="spellEnd"/>
      <w:r>
        <w:rPr>
          <w:rFonts w:eastAsia="標楷體" w:cstheme="minorHAnsi"/>
          <w:szCs w:val="24"/>
        </w:rPr>
        <w:t xml:space="preserve">. 2003. </w:t>
      </w:r>
      <w:r w:rsidRPr="00E32E2D">
        <w:rPr>
          <w:rFonts w:eastAsia="標楷體" w:cstheme="minorHAnsi"/>
          <w:szCs w:val="24"/>
        </w:rPr>
        <w:t>Comparative Historical Analysi</w:t>
      </w:r>
      <w:r>
        <w:rPr>
          <w:rFonts w:eastAsia="標楷體" w:cstheme="minorHAnsi"/>
          <w:szCs w:val="24"/>
        </w:rPr>
        <w:t xml:space="preserve">s: Achievements and Agendas. In </w:t>
      </w:r>
      <w:r w:rsidRPr="00E32E2D">
        <w:rPr>
          <w:rFonts w:eastAsia="標楷體" w:cstheme="minorHAnsi"/>
          <w:szCs w:val="24"/>
        </w:rPr>
        <w:t xml:space="preserve">Mahoney, James and Dietrich </w:t>
      </w:r>
      <w:proofErr w:type="spellStart"/>
      <w:r w:rsidRPr="00E32E2D">
        <w:rPr>
          <w:rFonts w:eastAsia="標楷體" w:cstheme="minorHAnsi"/>
          <w:szCs w:val="24"/>
        </w:rPr>
        <w:t>Rueschemeyer</w:t>
      </w:r>
      <w:proofErr w:type="spellEnd"/>
      <w:r>
        <w:rPr>
          <w:rFonts w:eastAsia="標楷體" w:cstheme="minorHAnsi"/>
          <w:szCs w:val="24"/>
        </w:rPr>
        <w:t xml:space="preserve"> (eds.)</w:t>
      </w:r>
      <w:r w:rsidRPr="00E32E2D">
        <w:rPr>
          <w:rFonts w:eastAsia="標楷體" w:cstheme="minorHAnsi"/>
          <w:i/>
          <w:szCs w:val="24"/>
        </w:rPr>
        <w:t xml:space="preserve"> Comparative Historical Analysis in Social Sciences. Cambridge University</w:t>
      </w:r>
      <w:r>
        <w:rPr>
          <w:rFonts w:eastAsia="標楷體" w:cstheme="minorHAnsi"/>
          <w:szCs w:val="24"/>
        </w:rPr>
        <w:t xml:space="preserve"> Press, pp. 3-40</w:t>
      </w:r>
    </w:p>
    <w:p w14:paraId="45A1C59A" w14:textId="5130FD32" w:rsidR="00726B5D" w:rsidRDefault="00726B5D" w:rsidP="00726B5D">
      <w:pPr>
        <w:pStyle w:val="a7"/>
        <w:numPr>
          <w:ilvl w:val="0"/>
          <w:numId w:val="16"/>
        </w:numPr>
        <w:ind w:leftChars="0"/>
        <w:rPr>
          <w:rFonts w:eastAsia="標楷體" w:cstheme="minorHAnsi"/>
          <w:szCs w:val="24"/>
        </w:rPr>
      </w:pPr>
      <w:r w:rsidRPr="00C6382E">
        <w:rPr>
          <w:rFonts w:eastAsia="標楷體" w:cstheme="minorHAnsi"/>
          <w:szCs w:val="24"/>
        </w:rPr>
        <w:t>何明修，</w:t>
      </w:r>
      <w:r w:rsidRPr="00C6382E">
        <w:rPr>
          <w:rFonts w:eastAsia="標楷體" w:cstheme="minorHAnsi"/>
          <w:szCs w:val="24"/>
        </w:rPr>
        <w:t>2015</w:t>
      </w:r>
      <w:r w:rsidRPr="00C6382E">
        <w:rPr>
          <w:rFonts w:eastAsia="標楷體" w:cstheme="minorHAnsi"/>
          <w:szCs w:val="24"/>
        </w:rPr>
        <w:t>，</w:t>
      </w:r>
      <w:proofErr w:type="gramStart"/>
      <w:r w:rsidRPr="00C6382E">
        <w:rPr>
          <w:rFonts w:eastAsia="標楷體" w:cstheme="minorHAnsi"/>
          <w:szCs w:val="24"/>
        </w:rPr>
        <w:t>〈</w:t>
      </w:r>
      <w:proofErr w:type="gramEnd"/>
      <w:r w:rsidRPr="00C6382E">
        <w:rPr>
          <w:rFonts w:eastAsia="標楷體" w:cstheme="minorHAnsi"/>
          <w:szCs w:val="24"/>
        </w:rPr>
        <w:t>勞工運動的歷史制度論觀點：回應呂建德教授的評論</w:t>
      </w:r>
      <w:proofErr w:type="gramStart"/>
      <w:r w:rsidRPr="00C6382E">
        <w:rPr>
          <w:rFonts w:eastAsia="標楷體" w:cstheme="minorHAnsi"/>
          <w:szCs w:val="24"/>
        </w:rPr>
        <w:t>〉</w:t>
      </w:r>
      <w:proofErr w:type="gramEnd"/>
      <w:r w:rsidRPr="00C6382E">
        <w:rPr>
          <w:rFonts w:eastAsia="標楷體" w:cstheme="minorHAnsi"/>
          <w:szCs w:val="24"/>
        </w:rPr>
        <w:t>。《台灣社會學》</w:t>
      </w:r>
      <w:r w:rsidRPr="00C6382E">
        <w:rPr>
          <w:rFonts w:eastAsia="標楷體" w:cstheme="minorHAnsi"/>
          <w:szCs w:val="24"/>
        </w:rPr>
        <w:t>29</w:t>
      </w:r>
      <w:r w:rsidRPr="00C6382E">
        <w:rPr>
          <w:rFonts w:eastAsia="標楷體" w:cstheme="minorHAnsi"/>
          <w:szCs w:val="24"/>
        </w:rPr>
        <w:t>：</w:t>
      </w:r>
      <w:r w:rsidRPr="00C6382E">
        <w:rPr>
          <w:rFonts w:eastAsia="標楷體" w:cstheme="minorHAnsi"/>
          <w:szCs w:val="24"/>
        </w:rPr>
        <w:t>191-198</w:t>
      </w:r>
      <w:r w:rsidRPr="00C6382E">
        <w:rPr>
          <w:rFonts w:eastAsia="標楷體" w:cstheme="minorHAnsi"/>
          <w:szCs w:val="24"/>
        </w:rPr>
        <w:t>。</w:t>
      </w:r>
    </w:p>
    <w:p w14:paraId="2A06300E" w14:textId="77777777" w:rsidR="00E32E2D" w:rsidRDefault="00E32E2D" w:rsidP="00C6382E">
      <w:pPr>
        <w:rPr>
          <w:rFonts w:ascii="Times New Roman" w:hAnsi="Times New Roman" w:cs="Times New Roman"/>
          <w:bCs/>
          <w:szCs w:val="24"/>
          <w:bdr w:val="single" w:sz="4" w:space="0" w:color="auto"/>
        </w:rPr>
      </w:pPr>
    </w:p>
    <w:p w14:paraId="492D9E0D" w14:textId="7E089341" w:rsidR="00C6382E" w:rsidRPr="00C6382E" w:rsidRDefault="00C6382E" w:rsidP="00C6382E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5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 w:rsidR="00742E9E">
        <w:rPr>
          <w:rFonts w:ascii="Times New Roman" w:hAnsi="Times New Roman" w:cs="Times New Roman"/>
          <w:bCs/>
          <w:szCs w:val="24"/>
          <w:bdr w:val="single" w:sz="4" w:space="0" w:color="auto"/>
        </w:rPr>
        <w:t>12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  <w:r w:rsidR="00F8152F" w:rsidRPr="00F8152F">
        <w:rPr>
          <w:rFonts w:ascii="Times New Roman" w:hAnsi="Times New Roman" w:cs="Times New Roman" w:hint="eastAsia"/>
          <w:bCs/>
          <w:szCs w:val="24"/>
        </w:rPr>
        <w:t>田野研究的歷史向度</w:t>
      </w:r>
    </w:p>
    <w:p w14:paraId="7615400C" w14:textId="50BDAFB0" w:rsidR="00C6382E" w:rsidRDefault="00C6382E" w:rsidP="00C6382E">
      <w:pPr>
        <w:rPr>
          <w:rFonts w:ascii="Times New Roman" w:hAnsi="Times New Roman" w:cs="Times New Roman"/>
          <w:bCs/>
          <w:szCs w:val="24"/>
        </w:rPr>
      </w:pPr>
      <w:r w:rsidRPr="00C6382E">
        <w:rPr>
          <w:rFonts w:ascii="Times New Roman" w:hAnsi="Times New Roman" w:cs="Times New Roman"/>
          <w:bCs/>
          <w:szCs w:val="24"/>
        </w:rPr>
        <w:t>目標：</w:t>
      </w:r>
      <w:r w:rsidR="00F8152F">
        <w:rPr>
          <w:rFonts w:ascii="Times New Roman" w:hAnsi="Times New Roman" w:cs="Times New Roman" w:hint="eastAsia"/>
          <w:bCs/>
          <w:szCs w:val="24"/>
        </w:rPr>
        <w:t>思考正進行的期末報告，是否可藉由歷史方法增進其深度。</w:t>
      </w:r>
    </w:p>
    <w:p w14:paraId="1809C3CA" w14:textId="568F14DB" w:rsidR="0006637D" w:rsidRPr="00C6382E" w:rsidRDefault="0006637D" w:rsidP="00C6382E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 w:hint="eastAsia"/>
          <w:bCs/>
          <w:szCs w:val="24"/>
        </w:rPr>
        <w:t>確認</w:t>
      </w:r>
      <w:proofErr w:type="gramStart"/>
      <w:r>
        <w:rPr>
          <w:rFonts w:ascii="Times New Roman" w:hAnsi="Times New Roman" w:cs="Times New Roman" w:hint="eastAsia"/>
          <w:bCs/>
          <w:szCs w:val="24"/>
        </w:rPr>
        <w:t>組員間的個人</w:t>
      </w:r>
      <w:proofErr w:type="gramEnd"/>
      <w:r>
        <w:rPr>
          <w:rFonts w:ascii="Times New Roman" w:hAnsi="Times New Roman" w:cs="Times New Roman" w:hint="eastAsia"/>
          <w:bCs/>
          <w:szCs w:val="24"/>
        </w:rPr>
        <w:t>期末書面報告題目彼此有足夠程度的差異。</w:t>
      </w:r>
    </w:p>
    <w:p w14:paraId="1104C6EC" w14:textId="5CD7D2B8" w:rsidR="00C6382E" w:rsidRDefault="00C6382E" w:rsidP="006252C7">
      <w:pPr>
        <w:rPr>
          <w:rFonts w:eastAsia="標楷體" w:cstheme="minorHAnsi"/>
          <w:bCs/>
          <w:szCs w:val="24"/>
        </w:rPr>
      </w:pPr>
    </w:p>
    <w:p w14:paraId="5EBBCB23" w14:textId="77777777" w:rsidR="006203A9" w:rsidRDefault="006203A9" w:rsidP="006252C7">
      <w:pPr>
        <w:rPr>
          <w:rFonts w:eastAsia="標楷體" w:cstheme="minorHAnsi"/>
          <w:bCs/>
          <w:szCs w:val="24"/>
        </w:rPr>
      </w:pPr>
    </w:p>
    <w:p w14:paraId="561FA80F" w14:textId="6865BEAA" w:rsidR="00726B5D" w:rsidRPr="00C6382E" w:rsidRDefault="00742E9E" w:rsidP="00726B5D">
      <w:pPr>
        <w:rPr>
          <w:rFonts w:eastAsia="標楷體" w:cstheme="minorHAnsi"/>
          <w:szCs w:val="24"/>
        </w:rPr>
      </w:pPr>
      <w:r w:rsidRPr="00F8152F">
        <w:rPr>
          <w:rFonts w:eastAsia="標楷體" w:cstheme="minorHAnsi"/>
          <w:bCs/>
          <w:szCs w:val="24"/>
          <w:shd w:val="pct15" w:color="auto" w:fill="FFFFFF"/>
        </w:rPr>
        <w:t>Week 13 (5/17)</w:t>
      </w:r>
      <w:r w:rsidR="00D414E4">
        <w:rPr>
          <w:rFonts w:eastAsia="標楷體" w:cstheme="minorHAnsi"/>
          <w:bCs/>
          <w:szCs w:val="24"/>
          <w:shd w:val="pct15" w:color="auto" w:fill="FFFFFF"/>
        </w:rPr>
        <w:t xml:space="preserve"> </w:t>
      </w:r>
      <w:r w:rsidR="00726B5D" w:rsidRPr="00F8152F">
        <w:rPr>
          <w:rFonts w:cstheme="minorHAnsi"/>
          <w:szCs w:val="24"/>
          <w:shd w:val="pct15" w:color="auto" w:fill="FFFFFF"/>
        </w:rPr>
        <w:t>歷史</w:t>
      </w:r>
      <w:r w:rsidR="00D414E4">
        <w:rPr>
          <w:rFonts w:cstheme="minorHAnsi" w:hint="eastAsia"/>
          <w:szCs w:val="24"/>
          <w:shd w:val="pct15" w:color="auto" w:fill="FFFFFF"/>
        </w:rPr>
        <w:t>研究（二）</w:t>
      </w:r>
      <w:r w:rsidR="00726B5D" w:rsidRPr="00F8152F">
        <w:rPr>
          <w:rFonts w:cstheme="minorHAnsi"/>
          <w:szCs w:val="24"/>
          <w:shd w:val="pct15" w:color="auto" w:fill="FFFFFF"/>
        </w:rPr>
        <w:t>：檔案解讀與體制分析</w:t>
      </w:r>
    </w:p>
    <w:p w14:paraId="7558AB56" w14:textId="77777777" w:rsidR="00726B5D" w:rsidRPr="00F8152F" w:rsidRDefault="00726B5D" w:rsidP="00726B5D">
      <w:pPr>
        <w:rPr>
          <w:rFonts w:eastAsia="標楷體" w:cstheme="minorHAnsi"/>
          <w:szCs w:val="24"/>
        </w:rPr>
      </w:pPr>
    </w:p>
    <w:p w14:paraId="65B2000B" w14:textId="20DAA1FE" w:rsidR="00726B5D" w:rsidRPr="00F8152F" w:rsidRDefault="00D414E4" w:rsidP="00726B5D">
      <w:pPr>
        <w:pStyle w:val="a7"/>
        <w:numPr>
          <w:ilvl w:val="0"/>
          <w:numId w:val="9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="00726B5D" w:rsidRPr="00F8152F">
        <w:rPr>
          <w:rFonts w:eastAsia="標楷體" w:cstheme="minorHAnsi"/>
          <w:szCs w:val="24"/>
        </w:rPr>
        <w:t>柯志明，</w:t>
      </w:r>
      <w:r w:rsidR="00726B5D" w:rsidRPr="00F8152F">
        <w:rPr>
          <w:rFonts w:eastAsia="標楷體" w:cstheme="minorHAnsi"/>
          <w:szCs w:val="24"/>
        </w:rPr>
        <w:t>2005</w:t>
      </w:r>
      <w:r w:rsidR="00726B5D" w:rsidRPr="00F8152F">
        <w:rPr>
          <w:rFonts w:eastAsia="標楷體" w:cstheme="minorHAnsi"/>
          <w:szCs w:val="24"/>
        </w:rPr>
        <w:t>，</w:t>
      </w:r>
      <w:proofErr w:type="gramStart"/>
      <w:r w:rsidR="00726B5D" w:rsidRPr="00F8152F">
        <w:rPr>
          <w:rFonts w:eastAsia="標楷體" w:cstheme="minorHAnsi"/>
          <w:szCs w:val="24"/>
        </w:rPr>
        <w:t>〈</w:t>
      </w:r>
      <w:proofErr w:type="gramEnd"/>
      <w:r w:rsidR="00726B5D" w:rsidRPr="00F8152F">
        <w:rPr>
          <w:rFonts w:eastAsia="標楷體" w:cstheme="minorHAnsi"/>
          <w:szCs w:val="24"/>
        </w:rPr>
        <w:t>歷史的轉向：社會科學與歷史敘事的結合</w:t>
      </w:r>
      <w:proofErr w:type="gramStart"/>
      <w:r w:rsidR="00726B5D" w:rsidRPr="00F8152F">
        <w:rPr>
          <w:rFonts w:eastAsia="標楷體" w:cstheme="minorHAnsi"/>
          <w:szCs w:val="24"/>
        </w:rPr>
        <w:t>〉</w:t>
      </w:r>
      <w:proofErr w:type="gramEnd"/>
      <w:r w:rsidR="00726B5D" w:rsidRPr="00F8152F">
        <w:rPr>
          <w:rFonts w:eastAsia="標楷體" w:cstheme="minorHAnsi"/>
          <w:szCs w:val="24"/>
        </w:rPr>
        <w:t>，《臺灣社會學》</w:t>
      </w:r>
      <w:r w:rsidR="00726B5D" w:rsidRPr="00F8152F">
        <w:rPr>
          <w:rFonts w:eastAsia="標楷體" w:cstheme="minorHAnsi"/>
          <w:szCs w:val="24"/>
        </w:rPr>
        <w:t>10: 149-170</w:t>
      </w:r>
      <w:r w:rsidR="00726B5D" w:rsidRPr="00F8152F">
        <w:rPr>
          <w:rFonts w:eastAsia="標楷體" w:cstheme="minorHAnsi"/>
          <w:szCs w:val="24"/>
        </w:rPr>
        <w:t>。</w:t>
      </w:r>
    </w:p>
    <w:p w14:paraId="72334291" w14:textId="338DA080" w:rsidR="00D414E4" w:rsidRPr="00F8152F" w:rsidRDefault="00D414E4" w:rsidP="00D414E4">
      <w:pPr>
        <w:pStyle w:val="a7"/>
        <w:numPr>
          <w:ilvl w:val="0"/>
          <w:numId w:val="9"/>
        </w:numPr>
        <w:ind w:leftChars="0"/>
        <w:rPr>
          <w:rFonts w:eastAsia="標楷體" w:cstheme="minorHAnsi"/>
          <w:szCs w:val="24"/>
        </w:rPr>
      </w:pPr>
      <w:r>
        <w:rPr>
          <w:rFonts w:eastAsia="標楷體" w:cstheme="minorHAnsi" w:hint="eastAsia"/>
          <w:szCs w:val="24"/>
        </w:rPr>
        <w:t>*</w:t>
      </w:r>
      <w:r w:rsidRPr="00F8152F">
        <w:rPr>
          <w:rFonts w:eastAsia="標楷體" w:cstheme="minorHAnsi"/>
          <w:szCs w:val="24"/>
        </w:rPr>
        <w:t>柯志明，</w:t>
      </w:r>
      <w:r w:rsidRPr="00F8152F">
        <w:rPr>
          <w:rFonts w:eastAsia="標楷體" w:cstheme="minorHAnsi"/>
          <w:szCs w:val="24"/>
        </w:rPr>
        <w:t>2022</w:t>
      </w:r>
      <w:r w:rsidRPr="00F8152F">
        <w:rPr>
          <w:rFonts w:eastAsia="標楷體" w:cstheme="minorHAnsi"/>
          <w:szCs w:val="24"/>
        </w:rPr>
        <w:t>，《熟番與奸民》。台北：台大出版中心。（範圍待宣佈）</w:t>
      </w:r>
    </w:p>
    <w:p w14:paraId="3057D6D2" w14:textId="77777777" w:rsidR="00D414E4" w:rsidRPr="00C6382E" w:rsidRDefault="00D414E4" w:rsidP="00D414E4">
      <w:pPr>
        <w:pStyle w:val="a7"/>
        <w:numPr>
          <w:ilvl w:val="0"/>
          <w:numId w:val="9"/>
        </w:numPr>
        <w:ind w:leftChars="0"/>
        <w:rPr>
          <w:rFonts w:eastAsia="標楷體" w:cstheme="minorHAnsi"/>
          <w:szCs w:val="24"/>
        </w:rPr>
      </w:pPr>
      <w:r w:rsidRPr="00C6382E">
        <w:rPr>
          <w:rFonts w:eastAsia="標楷體" w:cstheme="minorHAnsi"/>
          <w:szCs w:val="24"/>
        </w:rPr>
        <w:t>黃克先，</w:t>
      </w:r>
      <w:proofErr w:type="gramStart"/>
      <w:r w:rsidRPr="00C6382E">
        <w:rPr>
          <w:rFonts w:eastAsia="標楷體" w:cstheme="minorHAnsi"/>
          <w:szCs w:val="24"/>
        </w:rPr>
        <w:t>〈</w:t>
      </w:r>
      <w:proofErr w:type="gramEnd"/>
      <w:r w:rsidRPr="00C6382E">
        <w:rPr>
          <w:rFonts w:eastAsia="標楷體" w:cstheme="minorHAnsi"/>
          <w:szCs w:val="24"/>
        </w:rPr>
        <w:t>跨國宗教與受限制的黨國：從監控檔案再探長老教會的政教關係</w:t>
      </w:r>
      <w:proofErr w:type="gramStart"/>
      <w:r w:rsidRPr="00C6382E">
        <w:rPr>
          <w:rFonts w:eastAsia="標楷體" w:cstheme="minorHAnsi"/>
          <w:szCs w:val="24"/>
        </w:rPr>
        <w:t>〉</w:t>
      </w:r>
      <w:proofErr w:type="gramEnd"/>
      <w:r w:rsidRPr="00C6382E">
        <w:rPr>
          <w:rFonts w:eastAsia="標楷體" w:cstheme="minorHAnsi"/>
          <w:szCs w:val="24"/>
        </w:rPr>
        <w:t>，《臺灣社會學刊》</w:t>
      </w:r>
      <w:r w:rsidRPr="00C6382E">
        <w:rPr>
          <w:rFonts w:eastAsia="標楷體" w:cstheme="minorHAnsi"/>
          <w:szCs w:val="24"/>
        </w:rPr>
        <w:t>70</w:t>
      </w:r>
      <w:r w:rsidRPr="00C6382E">
        <w:rPr>
          <w:rFonts w:eastAsia="標楷體" w:cstheme="minorHAnsi"/>
          <w:szCs w:val="24"/>
        </w:rPr>
        <w:t>期，頁</w:t>
      </w:r>
      <w:r w:rsidRPr="00C6382E">
        <w:rPr>
          <w:rFonts w:eastAsia="標楷體" w:cstheme="minorHAnsi"/>
          <w:szCs w:val="24"/>
        </w:rPr>
        <w:t>1-76</w:t>
      </w:r>
      <w:r w:rsidRPr="00C6382E">
        <w:rPr>
          <w:rFonts w:eastAsia="標楷體" w:cstheme="minorHAnsi"/>
          <w:szCs w:val="24"/>
        </w:rPr>
        <w:t>。</w:t>
      </w:r>
    </w:p>
    <w:p w14:paraId="4542BB61" w14:textId="77777777" w:rsidR="00726B5D" w:rsidRPr="00F8152F" w:rsidRDefault="00726B5D" w:rsidP="00726B5D">
      <w:pPr>
        <w:pStyle w:val="a7"/>
        <w:numPr>
          <w:ilvl w:val="0"/>
          <w:numId w:val="9"/>
        </w:numPr>
        <w:ind w:leftChars="0"/>
        <w:rPr>
          <w:rFonts w:eastAsia="標楷體" w:cstheme="minorHAnsi"/>
          <w:szCs w:val="24"/>
        </w:rPr>
      </w:pPr>
      <w:r w:rsidRPr="00F8152F">
        <w:rPr>
          <w:rFonts w:eastAsia="標楷體" w:cstheme="minorHAnsi"/>
          <w:szCs w:val="24"/>
        </w:rPr>
        <w:t xml:space="preserve">Weng, Jeffrey. 2020. “End of an Era: Transforming Language and Society in Japan, Korea, and Vietnam, ca. 1870–1950.” </w:t>
      </w:r>
      <w:r w:rsidRPr="00F8152F">
        <w:rPr>
          <w:rFonts w:eastAsia="標楷體" w:cstheme="minorHAnsi"/>
          <w:i/>
          <w:iCs/>
          <w:szCs w:val="24"/>
        </w:rPr>
        <w:t>European Journal of Sociology</w:t>
      </w:r>
      <w:r w:rsidRPr="00F8152F">
        <w:rPr>
          <w:rFonts w:eastAsia="標楷體" w:cstheme="minorHAnsi"/>
          <w:szCs w:val="24"/>
        </w:rPr>
        <w:t xml:space="preserve"> 61(2): 269–299.</w:t>
      </w:r>
    </w:p>
    <w:p w14:paraId="2C1B4FE8" w14:textId="77777777" w:rsidR="00726B5D" w:rsidRPr="00D65E5A" w:rsidRDefault="00726B5D" w:rsidP="00726B5D">
      <w:pPr>
        <w:rPr>
          <w:rFonts w:cstheme="minorHAnsi"/>
          <w:szCs w:val="24"/>
        </w:rPr>
      </w:pPr>
    </w:p>
    <w:p w14:paraId="45F144AF" w14:textId="53E4B6B4" w:rsidR="00742E9E" w:rsidRDefault="00742E9E" w:rsidP="006252C7">
      <w:pPr>
        <w:rPr>
          <w:rFonts w:eastAsia="標楷體" w:cstheme="minorHAnsi"/>
          <w:bCs/>
          <w:szCs w:val="24"/>
        </w:rPr>
      </w:pPr>
    </w:p>
    <w:p w14:paraId="1A2F3F3B" w14:textId="6B643F82" w:rsidR="00742E9E" w:rsidRPr="00C6382E" w:rsidRDefault="00742E9E" w:rsidP="00742E9E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5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19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</w:p>
    <w:p w14:paraId="0841FC06" w14:textId="13497D0A" w:rsidR="00742E9E" w:rsidRDefault="00742E9E" w:rsidP="00742E9E">
      <w:pPr>
        <w:rPr>
          <w:rFonts w:eastAsia="標楷體" w:cstheme="minorHAnsi"/>
          <w:bCs/>
          <w:szCs w:val="24"/>
        </w:rPr>
      </w:pPr>
      <w:r w:rsidRPr="00C6382E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準備期末報告</w:t>
      </w:r>
      <w:r w:rsidR="00F8152F">
        <w:rPr>
          <w:rFonts w:ascii="Times New Roman" w:hAnsi="Times New Roman" w:cs="Times New Roman" w:hint="eastAsia"/>
          <w:bCs/>
          <w:szCs w:val="24"/>
        </w:rPr>
        <w:t>，再思內容的嚴謹性</w:t>
      </w:r>
      <w:r w:rsidR="0006637D">
        <w:rPr>
          <w:rFonts w:ascii="Times New Roman" w:hAnsi="Times New Roman" w:cs="Times New Roman" w:hint="eastAsia"/>
          <w:bCs/>
          <w:szCs w:val="24"/>
        </w:rPr>
        <w:t>，以及各組員個人期末書面報告與小組報告之間的關係。</w:t>
      </w:r>
    </w:p>
    <w:p w14:paraId="1B9B6833" w14:textId="1B4FA4C6" w:rsidR="00742E9E" w:rsidRDefault="00742E9E" w:rsidP="006252C7">
      <w:pPr>
        <w:rPr>
          <w:rFonts w:eastAsia="標楷體" w:cstheme="minorHAnsi"/>
          <w:bCs/>
          <w:szCs w:val="24"/>
        </w:rPr>
      </w:pPr>
    </w:p>
    <w:p w14:paraId="5970F0EE" w14:textId="77777777" w:rsidR="006203A9" w:rsidRDefault="006203A9" w:rsidP="006252C7">
      <w:pPr>
        <w:rPr>
          <w:rFonts w:eastAsia="標楷體" w:cstheme="minorHAnsi"/>
          <w:bCs/>
          <w:szCs w:val="24"/>
        </w:rPr>
      </w:pPr>
    </w:p>
    <w:p w14:paraId="363555EA" w14:textId="77777777" w:rsidR="00726B5D" w:rsidRPr="00D86AB8" w:rsidRDefault="00742E9E" w:rsidP="00726B5D">
      <w:pPr>
        <w:rPr>
          <w:rFonts w:cstheme="minorHAnsi"/>
          <w:szCs w:val="24"/>
        </w:rPr>
      </w:pPr>
      <w:r w:rsidRPr="00F8152F">
        <w:rPr>
          <w:rFonts w:eastAsia="標楷體" w:cstheme="minorHAnsi" w:hint="eastAsia"/>
          <w:bCs/>
          <w:szCs w:val="24"/>
          <w:shd w:val="pct15" w:color="auto" w:fill="FFFFFF"/>
        </w:rPr>
        <w:t>W</w:t>
      </w:r>
      <w:r w:rsidRPr="00F8152F">
        <w:rPr>
          <w:rFonts w:eastAsia="標楷體" w:cstheme="minorHAnsi"/>
          <w:bCs/>
          <w:szCs w:val="24"/>
          <w:shd w:val="pct15" w:color="auto" w:fill="FFFFFF"/>
        </w:rPr>
        <w:t>eek 14 (5/22)</w:t>
      </w:r>
      <w:r w:rsidR="00F8152F" w:rsidRPr="00F8152F">
        <w:rPr>
          <w:rFonts w:eastAsia="標楷體" w:cstheme="minorHAnsi"/>
          <w:bCs/>
          <w:szCs w:val="24"/>
          <w:shd w:val="pct15" w:color="auto" w:fill="FFFFFF"/>
        </w:rPr>
        <w:t xml:space="preserve"> </w:t>
      </w:r>
      <w:r w:rsidR="00726B5D" w:rsidRPr="00D86AB8">
        <w:rPr>
          <w:rFonts w:cstheme="minorHAnsi"/>
          <w:szCs w:val="24"/>
        </w:rPr>
        <w:t>從自己大腦走向公共：學術寫作、口頭發表與出版</w:t>
      </w:r>
    </w:p>
    <w:p w14:paraId="04E0DF19" w14:textId="293914F0" w:rsidR="00726B5D" w:rsidRPr="00F8152F" w:rsidRDefault="00726B5D" w:rsidP="00726B5D">
      <w:pPr>
        <w:rPr>
          <w:rFonts w:eastAsia="標楷體" w:cstheme="minorHAnsi"/>
          <w:bCs/>
          <w:szCs w:val="24"/>
          <w:shd w:val="pct15" w:color="auto" w:fill="FFFFFF"/>
        </w:rPr>
      </w:pPr>
    </w:p>
    <w:p w14:paraId="7B04569C" w14:textId="77777777" w:rsidR="00F8152F" w:rsidRPr="00D86AB8" w:rsidRDefault="00F8152F" w:rsidP="00F8152F">
      <w:pPr>
        <w:rPr>
          <w:rFonts w:cstheme="minorHAnsi"/>
          <w:szCs w:val="24"/>
        </w:rPr>
      </w:pPr>
    </w:p>
    <w:p w14:paraId="707B908F" w14:textId="5B5310A9" w:rsidR="00F8152F" w:rsidRPr="00515220" w:rsidRDefault="00D414E4" w:rsidP="00F8152F">
      <w:pPr>
        <w:pStyle w:val="a7"/>
        <w:numPr>
          <w:ilvl w:val="0"/>
          <w:numId w:val="2"/>
        </w:numPr>
        <w:ind w:leftChars="0"/>
        <w:rPr>
          <w:rFonts w:eastAsia="標楷體" w:cstheme="minorHAnsi"/>
        </w:rPr>
      </w:pPr>
      <w:r>
        <w:rPr>
          <w:rFonts w:eastAsia="標楷體" w:cstheme="minorHAnsi"/>
        </w:rPr>
        <w:t>*</w:t>
      </w:r>
      <w:proofErr w:type="spellStart"/>
      <w:r w:rsidR="00F8152F" w:rsidRPr="00515220">
        <w:rPr>
          <w:rFonts w:eastAsia="標楷體" w:cstheme="minorHAnsi"/>
        </w:rPr>
        <w:t>Luey</w:t>
      </w:r>
      <w:proofErr w:type="spellEnd"/>
      <w:r w:rsidR="00F8152F" w:rsidRPr="00515220">
        <w:rPr>
          <w:rFonts w:eastAsia="標楷體" w:cstheme="minorHAnsi"/>
        </w:rPr>
        <w:t>,</w:t>
      </w:r>
      <w:proofErr w:type="gramStart"/>
      <w:r w:rsidR="00F8152F" w:rsidRPr="00515220">
        <w:rPr>
          <w:rFonts w:eastAsia="標楷體" w:cstheme="minorHAnsi"/>
        </w:rPr>
        <w:t xml:space="preserve"> Beth</w:t>
      </w:r>
      <w:r w:rsidR="00F8152F" w:rsidRPr="00515220">
        <w:rPr>
          <w:rFonts w:eastAsia="標楷體" w:cstheme="minorHAnsi"/>
        </w:rPr>
        <w:t>著</w:t>
      </w:r>
      <w:proofErr w:type="gramEnd"/>
      <w:r w:rsidR="00F8152F" w:rsidRPr="00515220">
        <w:rPr>
          <w:rFonts w:eastAsia="標楷體" w:cstheme="minorHAnsi"/>
        </w:rPr>
        <w:t>，陳玉苹譯，</w:t>
      </w:r>
      <w:r w:rsidR="00F8152F" w:rsidRPr="00515220">
        <w:rPr>
          <w:rFonts w:eastAsia="標楷體" w:cstheme="minorHAnsi"/>
        </w:rPr>
        <w:t>2013</w:t>
      </w:r>
      <w:r w:rsidR="00F8152F" w:rsidRPr="00515220">
        <w:rPr>
          <w:rFonts w:eastAsia="標楷體" w:cstheme="minorHAnsi"/>
        </w:rPr>
        <w:t>，《學術寫作與出版》，新北市：</w:t>
      </w:r>
      <w:proofErr w:type="gramStart"/>
      <w:r w:rsidR="00F8152F" w:rsidRPr="00515220">
        <w:rPr>
          <w:rFonts w:eastAsia="標楷體" w:cstheme="minorHAnsi"/>
        </w:rPr>
        <w:t>群學</w:t>
      </w:r>
      <w:proofErr w:type="gramEnd"/>
      <w:r w:rsidR="00F8152F" w:rsidRPr="00515220">
        <w:rPr>
          <w:rFonts w:eastAsia="標楷體" w:cstheme="minorHAnsi"/>
        </w:rPr>
        <w:t>。讀第二章：期刊文章。頁</w:t>
      </w:r>
      <w:r w:rsidR="00F8152F" w:rsidRPr="00515220">
        <w:rPr>
          <w:rFonts w:eastAsia="標楷體" w:cstheme="minorHAnsi"/>
        </w:rPr>
        <w:t>9-35</w:t>
      </w:r>
    </w:p>
    <w:p w14:paraId="4F65C1BF" w14:textId="372DAFAD" w:rsidR="00F8152F" w:rsidRPr="00515220" w:rsidRDefault="00F8152F" w:rsidP="00F8152F">
      <w:pPr>
        <w:pStyle w:val="a7"/>
        <w:numPr>
          <w:ilvl w:val="0"/>
          <w:numId w:val="2"/>
        </w:numPr>
        <w:ind w:leftChars="0"/>
        <w:rPr>
          <w:rFonts w:eastAsia="標楷體" w:cstheme="minorHAnsi"/>
        </w:rPr>
      </w:pPr>
      <w:r w:rsidRPr="00515220">
        <w:rPr>
          <w:rFonts w:eastAsia="標楷體" w:cstheme="minorHAnsi"/>
        </w:rPr>
        <w:t xml:space="preserve">Narayan, Kirin. 2012. </w:t>
      </w:r>
      <w:r w:rsidRPr="00515220">
        <w:rPr>
          <w:rFonts w:eastAsia="標楷體" w:cstheme="minorHAnsi"/>
          <w:i/>
          <w:iCs/>
        </w:rPr>
        <w:t>Alive in the Writing.</w:t>
      </w:r>
      <w:r w:rsidRPr="00515220">
        <w:rPr>
          <w:rFonts w:eastAsia="標楷體" w:cstheme="minorHAnsi"/>
        </w:rPr>
        <w:t xml:space="preserve"> University of Chicago Press. </w:t>
      </w:r>
      <w:r w:rsidRPr="00515220">
        <w:rPr>
          <w:rFonts w:eastAsia="標楷體" w:cstheme="minorHAnsi"/>
        </w:rPr>
        <w:t>讀</w:t>
      </w:r>
      <w:r w:rsidRPr="00515220">
        <w:rPr>
          <w:rFonts w:eastAsia="標楷體" w:cstheme="minorHAnsi"/>
        </w:rPr>
        <w:t xml:space="preserve">Postscript: Writing to be alive. </w:t>
      </w:r>
      <w:r w:rsidRPr="00515220">
        <w:rPr>
          <w:rFonts w:eastAsia="標楷體" w:cstheme="minorHAnsi"/>
        </w:rPr>
        <w:t>頁</w:t>
      </w:r>
      <w:r w:rsidRPr="00515220">
        <w:rPr>
          <w:rFonts w:eastAsia="標楷體" w:cstheme="minorHAnsi"/>
        </w:rPr>
        <w:t>111-121</w:t>
      </w:r>
    </w:p>
    <w:p w14:paraId="6EB94621" w14:textId="1CB30C26" w:rsidR="00726B5D" w:rsidRPr="00515220" w:rsidRDefault="00D414E4" w:rsidP="00F8152F">
      <w:pPr>
        <w:pStyle w:val="a7"/>
        <w:numPr>
          <w:ilvl w:val="0"/>
          <w:numId w:val="2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*</w:t>
      </w:r>
      <w:proofErr w:type="gramStart"/>
      <w:r w:rsidR="00515220">
        <w:rPr>
          <w:rFonts w:eastAsia="標楷體" w:cstheme="minorHAnsi" w:hint="eastAsia"/>
        </w:rPr>
        <w:t>畢恆達</w:t>
      </w:r>
      <w:r w:rsidR="00BB5D1C" w:rsidRPr="00515220">
        <w:rPr>
          <w:rFonts w:eastAsia="標楷體" w:cstheme="minorHAnsi"/>
        </w:rPr>
        <w:t>著</w:t>
      </w:r>
      <w:proofErr w:type="gramEnd"/>
      <w:r w:rsidR="00BB5D1C" w:rsidRPr="00515220">
        <w:rPr>
          <w:rFonts w:eastAsia="標楷體" w:cstheme="minorHAnsi"/>
        </w:rPr>
        <w:t>，</w:t>
      </w:r>
      <w:r w:rsidR="00BB5D1C" w:rsidRPr="00515220">
        <w:rPr>
          <w:rFonts w:eastAsia="標楷體" w:cstheme="minorHAnsi"/>
        </w:rPr>
        <w:t>202</w:t>
      </w:r>
      <w:r w:rsidR="00515220">
        <w:rPr>
          <w:rFonts w:eastAsia="標楷體" w:cstheme="minorHAnsi" w:hint="eastAsia"/>
        </w:rPr>
        <w:t>0</w:t>
      </w:r>
      <w:r w:rsidR="00BB5D1C" w:rsidRPr="00515220">
        <w:rPr>
          <w:rFonts w:eastAsia="標楷體" w:cstheme="minorHAnsi"/>
        </w:rPr>
        <w:t>，《</w:t>
      </w:r>
      <w:r w:rsidR="00515220">
        <w:rPr>
          <w:rFonts w:eastAsia="標楷體" w:cstheme="minorHAnsi" w:hint="eastAsia"/>
        </w:rPr>
        <w:t>教授為什麼沒告訴我</w:t>
      </w:r>
      <w:r w:rsidR="00BB5D1C" w:rsidRPr="00515220">
        <w:rPr>
          <w:rFonts w:eastAsia="標楷體" w:cstheme="minorHAnsi"/>
        </w:rPr>
        <w:t>》，</w:t>
      </w:r>
      <w:r w:rsidR="00515220">
        <w:rPr>
          <w:rFonts w:eastAsia="標楷體" w:cstheme="minorHAnsi" w:hint="eastAsia"/>
        </w:rPr>
        <w:t>新</w:t>
      </w:r>
      <w:r w:rsidR="00BB5D1C" w:rsidRPr="00515220">
        <w:rPr>
          <w:rFonts w:eastAsia="標楷體" w:cstheme="minorHAnsi"/>
        </w:rPr>
        <w:t>北：</w:t>
      </w:r>
      <w:r w:rsidR="00515220">
        <w:rPr>
          <w:rFonts w:eastAsia="標楷體" w:cstheme="minorHAnsi" w:hint="eastAsia"/>
        </w:rPr>
        <w:t>小畢空間</w:t>
      </w:r>
      <w:r w:rsidR="00BB5D1C" w:rsidRPr="00515220">
        <w:rPr>
          <w:rFonts w:eastAsia="標楷體" w:cstheme="minorHAnsi"/>
        </w:rPr>
        <w:t>出版。請讀</w:t>
      </w:r>
      <w:proofErr w:type="gramStart"/>
      <w:r w:rsidR="00BB5D1C" w:rsidRPr="00515220">
        <w:rPr>
          <w:rFonts w:eastAsia="標楷體" w:cstheme="minorHAnsi"/>
        </w:rPr>
        <w:t>〈</w:t>
      </w:r>
      <w:proofErr w:type="gramEnd"/>
      <w:r w:rsidR="000535BB" w:rsidRPr="00515220">
        <w:rPr>
          <w:rFonts w:eastAsia="標楷體" w:cstheme="minorHAnsi"/>
        </w:rPr>
        <w:t>第</w:t>
      </w:r>
      <w:r w:rsidR="00515220">
        <w:rPr>
          <w:rFonts w:eastAsia="標楷體" w:cstheme="minorHAnsi" w:hint="eastAsia"/>
        </w:rPr>
        <w:t>十一</w:t>
      </w:r>
      <w:r w:rsidR="000535BB" w:rsidRPr="00515220">
        <w:rPr>
          <w:rFonts w:eastAsia="標楷體" w:cstheme="minorHAnsi"/>
        </w:rPr>
        <w:t>章：</w:t>
      </w:r>
      <w:r w:rsidR="00515220">
        <w:rPr>
          <w:rFonts w:eastAsia="標楷體" w:cstheme="minorHAnsi" w:hint="eastAsia"/>
        </w:rPr>
        <w:t>論文寫作與心理</w:t>
      </w:r>
      <w:proofErr w:type="gramStart"/>
      <w:r w:rsidR="00BB5D1C" w:rsidRPr="00515220">
        <w:rPr>
          <w:rFonts w:eastAsia="標楷體" w:cstheme="minorHAnsi"/>
        </w:rPr>
        <w:t>〉</w:t>
      </w:r>
      <w:proofErr w:type="gramEnd"/>
      <w:r w:rsidR="00BB5D1C" w:rsidRPr="00515220">
        <w:rPr>
          <w:rFonts w:eastAsia="標楷體" w:cstheme="minorHAnsi"/>
        </w:rPr>
        <w:t>（頁</w:t>
      </w:r>
      <w:r w:rsidR="00BB5D1C" w:rsidRPr="00515220">
        <w:rPr>
          <w:rFonts w:eastAsia="標楷體" w:cstheme="minorHAnsi"/>
        </w:rPr>
        <w:t>165-198</w:t>
      </w:r>
      <w:r w:rsidR="00BB5D1C" w:rsidRPr="00515220">
        <w:rPr>
          <w:rFonts w:eastAsia="標楷體" w:cstheme="minorHAnsi"/>
        </w:rPr>
        <w:t>）。</w:t>
      </w:r>
    </w:p>
    <w:p w14:paraId="2B4E388C" w14:textId="7269800A" w:rsidR="000535BB" w:rsidRDefault="000535BB" w:rsidP="00F8152F">
      <w:pPr>
        <w:pStyle w:val="a7"/>
        <w:numPr>
          <w:ilvl w:val="0"/>
          <w:numId w:val="2"/>
        </w:numPr>
        <w:ind w:leftChars="0"/>
        <w:rPr>
          <w:rFonts w:eastAsia="標楷體" w:cstheme="minorHAnsi"/>
        </w:rPr>
      </w:pPr>
      <w:r w:rsidRPr="00515220">
        <w:rPr>
          <w:rFonts w:eastAsia="標楷體" w:cstheme="minorHAnsi"/>
        </w:rPr>
        <w:t>Eco,</w:t>
      </w:r>
      <w:proofErr w:type="gramStart"/>
      <w:r w:rsidRPr="00515220">
        <w:rPr>
          <w:rFonts w:eastAsia="標楷體" w:cstheme="minorHAnsi"/>
        </w:rPr>
        <w:t xml:space="preserve"> Umberto</w:t>
      </w:r>
      <w:r w:rsidRPr="00515220">
        <w:rPr>
          <w:rFonts w:eastAsia="標楷體" w:cstheme="minorHAnsi"/>
        </w:rPr>
        <w:t>著</w:t>
      </w:r>
      <w:proofErr w:type="gramEnd"/>
      <w:r w:rsidRPr="00515220">
        <w:rPr>
          <w:rFonts w:eastAsia="標楷體" w:cstheme="minorHAnsi"/>
        </w:rPr>
        <w:t>，倪安宇譯。</w:t>
      </w:r>
      <w:r w:rsidRPr="00515220">
        <w:rPr>
          <w:rFonts w:eastAsia="標楷體" w:cstheme="minorHAnsi"/>
        </w:rPr>
        <w:t>2019</w:t>
      </w:r>
      <w:r w:rsidRPr="00515220">
        <w:rPr>
          <w:rFonts w:eastAsia="標楷體" w:cstheme="minorHAnsi"/>
        </w:rPr>
        <w:t>，</w:t>
      </w:r>
      <w:proofErr w:type="gramStart"/>
      <w:r w:rsidRPr="00515220">
        <w:rPr>
          <w:rFonts w:eastAsia="標楷體" w:cstheme="minorHAnsi"/>
        </w:rPr>
        <w:t>《</w:t>
      </w:r>
      <w:proofErr w:type="gramEnd"/>
      <w:r w:rsidRPr="00515220">
        <w:rPr>
          <w:rFonts w:eastAsia="標楷體" w:cstheme="minorHAnsi"/>
        </w:rPr>
        <w:t>如何撰寫畢業論文：給人文學科研究生的建議</w:t>
      </w:r>
      <w:proofErr w:type="gramStart"/>
      <w:r w:rsidRPr="00515220">
        <w:rPr>
          <w:rFonts w:eastAsia="標楷體" w:cstheme="minorHAnsi"/>
        </w:rPr>
        <w:t>》</w:t>
      </w:r>
      <w:proofErr w:type="gramEnd"/>
      <w:r w:rsidRPr="00515220">
        <w:rPr>
          <w:rFonts w:eastAsia="標楷體" w:cstheme="minorHAnsi"/>
        </w:rPr>
        <w:t>。台北：時報。讀</w:t>
      </w:r>
      <w:proofErr w:type="gramStart"/>
      <w:r w:rsidRPr="00515220">
        <w:rPr>
          <w:rFonts w:eastAsia="標楷體" w:cstheme="minorHAnsi"/>
        </w:rPr>
        <w:t>〈</w:t>
      </w:r>
      <w:proofErr w:type="gramEnd"/>
      <w:r w:rsidRPr="00515220">
        <w:rPr>
          <w:rFonts w:eastAsia="標楷體" w:cstheme="minorHAnsi"/>
        </w:rPr>
        <w:t>第五章：撰寫論文</w:t>
      </w:r>
      <w:proofErr w:type="gramStart"/>
      <w:r w:rsidRPr="00515220">
        <w:rPr>
          <w:rFonts w:eastAsia="標楷體" w:cstheme="minorHAnsi"/>
        </w:rPr>
        <w:t>〉</w:t>
      </w:r>
      <w:proofErr w:type="gramEnd"/>
      <w:r w:rsidRPr="00515220">
        <w:rPr>
          <w:rFonts w:eastAsia="標楷體" w:cstheme="minorHAnsi"/>
        </w:rPr>
        <w:t>、〈第六章：完稿</w:t>
      </w:r>
      <w:proofErr w:type="gramStart"/>
      <w:r w:rsidRPr="00515220">
        <w:rPr>
          <w:rFonts w:eastAsia="標楷體" w:cstheme="minorHAnsi"/>
        </w:rPr>
        <w:t>〉</w:t>
      </w:r>
      <w:proofErr w:type="gramEnd"/>
      <w:r w:rsidRPr="00515220">
        <w:rPr>
          <w:rFonts w:eastAsia="標楷體" w:cstheme="minorHAnsi"/>
        </w:rPr>
        <w:t>。</w:t>
      </w:r>
    </w:p>
    <w:p w14:paraId="5461FF16" w14:textId="2FED90DC" w:rsidR="00090EAD" w:rsidRPr="008D43F7" w:rsidRDefault="00090EAD" w:rsidP="00F8152F">
      <w:pPr>
        <w:pStyle w:val="a7"/>
        <w:numPr>
          <w:ilvl w:val="0"/>
          <w:numId w:val="2"/>
        </w:numPr>
        <w:ind w:leftChars="0"/>
        <w:rPr>
          <w:rFonts w:eastAsia="標楷體" w:cstheme="minorHAnsi"/>
        </w:rPr>
      </w:pPr>
      <w:r>
        <w:rPr>
          <w:rFonts w:eastAsia="標楷體" w:cstheme="minorHAnsi" w:hint="eastAsia"/>
        </w:rPr>
        <w:t>B</w:t>
      </w:r>
      <w:r>
        <w:rPr>
          <w:rFonts w:eastAsia="標楷體" w:cstheme="minorHAnsi"/>
        </w:rPr>
        <w:t>enjamin,</w:t>
      </w:r>
      <w:proofErr w:type="gramStart"/>
      <w:r>
        <w:rPr>
          <w:rFonts w:eastAsia="標楷體" w:cstheme="minorHAnsi"/>
        </w:rPr>
        <w:t xml:space="preserve"> Walter</w:t>
      </w:r>
      <w:r>
        <w:rPr>
          <w:rFonts w:eastAsia="標楷體" w:cstheme="minorHAnsi" w:hint="eastAsia"/>
        </w:rPr>
        <w:t>著</w:t>
      </w:r>
      <w:proofErr w:type="gramEnd"/>
      <w:r>
        <w:rPr>
          <w:rFonts w:eastAsia="標楷體" w:cstheme="minorHAnsi" w:hint="eastAsia"/>
        </w:rPr>
        <w:t>，</w:t>
      </w:r>
      <w:proofErr w:type="gramStart"/>
      <w:r>
        <w:rPr>
          <w:rFonts w:eastAsia="標楷體" w:cstheme="minorHAnsi" w:hint="eastAsia"/>
        </w:rPr>
        <w:t>姜雪</w:t>
      </w:r>
      <w:proofErr w:type="gramEnd"/>
      <w:r>
        <w:rPr>
          <w:rFonts w:eastAsia="標楷體" w:cstheme="minorHAnsi" w:hint="eastAsia"/>
        </w:rPr>
        <w:t>譯，</w:t>
      </w:r>
      <w:r>
        <w:rPr>
          <w:rFonts w:eastAsia="標楷體" w:cstheme="minorHAnsi"/>
        </w:rPr>
        <w:t>2022</w:t>
      </w:r>
      <w:r>
        <w:rPr>
          <w:rFonts w:eastAsia="標楷體" w:cstheme="minorHAnsi" w:hint="eastAsia"/>
        </w:rPr>
        <w:t>，作家寫作技巧十三則出自</w:t>
      </w:r>
      <w:r>
        <w:rPr>
          <w:rFonts w:ascii="標楷體" w:eastAsia="標楷體" w:hAnsi="標楷體" w:cstheme="minorHAnsi" w:hint="eastAsia"/>
        </w:rPr>
        <w:t>〈禁止張貼〉，《單行道》。新北：左岸。頁7</w:t>
      </w:r>
      <w:r>
        <w:rPr>
          <w:rFonts w:ascii="標楷體" w:eastAsia="標楷體" w:hAnsi="標楷體" w:cstheme="minorHAnsi"/>
        </w:rPr>
        <w:t>9-81</w:t>
      </w:r>
      <w:r>
        <w:rPr>
          <w:rFonts w:ascii="標楷體" w:eastAsia="標楷體" w:hAnsi="標楷體" w:cstheme="minorHAnsi" w:hint="eastAsia"/>
        </w:rPr>
        <w:t>。</w:t>
      </w:r>
    </w:p>
    <w:p w14:paraId="47DB1B64" w14:textId="692503B5" w:rsidR="008D43F7" w:rsidRPr="008D43F7" w:rsidRDefault="008D43F7" w:rsidP="008D43F7">
      <w:pPr>
        <w:pStyle w:val="a7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336138">
        <w:rPr>
          <w:rFonts w:ascii="Times New Roman" w:hAnsi="Times New Roman" w:cs="Times New Roman"/>
        </w:rPr>
        <w:t>林國明，</w:t>
      </w:r>
      <w:r w:rsidRPr="00336138">
        <w:rPr>
          <w:rFonts w:ascii="Times New Roman" w:hAnsi="Times New Roman" w:cs="Times New Roman"/>
        </w:rPr>
        <w:t>2009</w:t>
      </w:r>
      <w:r w:rsidRPr="00336138">
        <w:rPr>
          <w:rFonts w:ascii="Times New Roman" w:hAnsi="Times New Roman" w:cs="Times New Roman"/>
        </w:rPr>
        <w:t>，〈如何寫文獻評論（一）單篇期刊論文〉，社會研究方法課堂講義，下載處：</w:t>
      </w:r>
      <w:hyperlink r:id="rId17" w:history="1">
        <w:r w:rsidRPr="00336138">
          <w:rPr>
            <w:rStyle w:val="a8"/>
            <w:rFonts w:ascii="Times New Roman" w:hAnsi="Times New Roman" w:cs="Times New Roman"/>
          </w:rPr>
          <w:t>https://web.ntnu.edu.tw/~698230061/lung%20wen.pdf</w:t>
        </w:r>
      </w:hyperlink>
    </w:p>
    <w:p w14:paraId="1EC2835A" w14:textId="7DEF96DB" w:rsidR="00F47479" w:rsidRPr="00F47479" w:rsidRDefault="00F47479" w:rsidP="00F47479">
      <w:pPr>
        <w:pStyle w:val="a7"/>
        <w:numPr>
          <w:ilvl w:val="0"/>
          <w:numId w:val="2"/>
        </w:numPr>
        <w:ind w:leftChars="0"/>
        <w:jc w:val="both"/>
        <w:rPr>
          <w:rFonts w:eastAsia="標楷體" w:cstheme="minorHAnsi"/>
          <w:szCs w:val="24"/>
        </w:rPr>
      </w:pPr>
      <w:r w:rsidRPr="006252C7">
        <w:rPr>
          <w:rFonts w:eastAsia="標楷體" w:cstheme="minorHAnsi"/>
          <w:szCs w:val="24"/>
        </w:rPr>
        <w:t xml:space="preserve">Lareau, Annette. 2021. </w:t>
      </w:r>
      <w:r w:rsidRPr="006252C7">
        <w:rPr>
          <w:rFonts w:eastAsia="標楷體" w:cstheme="minorHAnsi"/>
          <w:i/>
          <w:iCs/>
          <w:szCs w:val="24"/>
        </w:rPr>
        <w:t>Listening to People: A Practical Guide to Interviewing, Participant-Observation, Data Analysis, and Writing It All Up</w:t>
      </w:r>
      <w:r w:rsidRPr="006252C7">
        <w:rPr>
          <w:rFonts w:eastAsia="標楷體" w:cstheme="minorHAnsi"/>
          <w:szCs w:val="24"/>
        </w:rPr>
        <w:t>. Chicago: University of Chicago Press. (</w:t>
      </w:r>
      <w:r>
        <w:rPr>
          <w:rFonts w:eastAsia="標楷體" w:cstheme="minorHAnsi" w:hint="eastAsia"/>
          <w:szCs w:val="24"/>
        </w:rPr>
        <w:t>讀</w:t>
      </w:r>
      <w:r>
        <w:rPr>
          <w:rFonts w:eastAsia="標楷體" w:cstheme="minorHAnsi"/>
          <w:szCs w:val="24"/>
        </w:rPr>
        <w:t>Writing: Becoming Clearer about Your Contribution</w:t>
      </w:r>
      <w:r>
        <w:rPr>
          <w:rFonts w:eastAsia="標楷體" w:cstheme="minorHAnsi" w:hint="eastAsia"/>
          <w:szCs w:val="24"/>
        </w:rPr>
        <w:t>,</w:t>
      </w:r>
      <w:r>
        <w:rPr>
          <w:rFonts w:eastAsia="標楷體" w:cstheme="minorHAnsi"/>
          <w:szCs w:val="24"/>
        </w:rPr>
        <w:t xml:space="preserve"> pp.226-259</w:t>
      </w:r>
      <w:r w:rsidRPr="006252C7">
        <w:rPr>
          <w:rFonts w:eastAsia="標楷體" w:cstheme="minorHAnsi"/>
          <w:szCs w:val="24"/>
        </w:rPr>
        <w:t>)</w:t>
      </w:r>
    </w:p>
    <w:p w14:paraId="28B00A15" w14:textId="77777777" w:rsidR="00F8152F" w:rsidRDefault="00F8152F" w:rsidP="006252C7">
      <w:pPr>
        <w:rPr>
          <w:rFonts w:eastAsia="標楷體" w:cstheme="minorHAnsi"/>
          <w:bCs/>
          <w:szCs w:val="24"/>
        </w:rPr>
      </w:pPr>
    </w:p>
    <w:p w14:paraId="116753AC" w14:textId="092228AD" w:rsidR="00742E9E" w:rsidRPr="00C6382E" w:rsidRDefault="00742E9E" w:rsidP="00742E9E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  <w:bdr w:val="single" w:sz="4" w:space="0" w:color="auto"/>
        </w:rPr>
        <w:t>5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>/</w:t>
      </w:r>
      <w:r>
        <w:rPr>
          <w:rFonts w:ascii="Times New Roman" w:hAnsi="Times New Roman" w:cs="Times New Roman"/>
          <w:bCs/>
          <w:szCs w:val="24"/>
          <w:bdr w:val="single" w:sz="4" w:space="0" w:color="auto"/>
        </w:rPr>
        <w:t>24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>實習課</w:t>
      </w:r>
      <w:r w:rsidRPr="00C6382E">
        <w:rPr>
          <w:rFonts w:ascii="Times New Roman" w:hAnsi="Times New Roman" w:cs="Times New Roman"/>
          <w:bCs/>
          <w:szCs w:val="24"/>
          <w:bdr w:val="single" w:sz="4" w:space="0" w:color="auto"/>
        </w:rPr>
        <w:t xml:space="preserve"> </w:t>
      </w:r>
    </w:p>
    <w:p w14:paraId="25339257" w14:textId="587FA5F1" w:rsidR="00F8152F" w:rsidRDefault="00742E9E" w:rsidP="00742E9E">
      <w:pPr>
        <w:rPr>
          <w:rFonts w:ascii="Times New Roman" w:hAnsi="Times New Roman" w:cs="Times New Roman"/>
          <w:bCs/>
          <w:szCs w:val="24"/>
          <w:u w:val="single"/>
        </w:rPr>
      </w:pPr>
      <w:r w:rsidRPr="00C6382E">
        <w:rPr>
          <w:rFonts w:ascii="Times New Roman" w:hAnsi="Times New Roman" w:cs="Times New Roman"/>
          <w:bCs/>
          <w:szCs w:val="24"/>
        </w:rPr>
        <w:t>目標：</w:t>
      </w:r>
      <w:r>
        <w:rPr>
          <w:rFonts w:ascii="Times New Roman" w:hAnsi="Times New Roman" w:cs="Times New Roman" w:hint="eastAsia"/>
          <w:bCs/>
          <w:szCs w:val="24"/>
        </w:rPr>
        <w:t>準備期末報告</w:t>
      </w:r>
      <w:r w:rsidR="00F8152F">
        <w:rPr>
          <w:rFonts w:ascii="Times New Roman" w:hAnsi="Times New Roman" w:cs="Times New Roman" w:hint="eastAsia"/>
          <w:bCs/>
          <w:szCs w:val="24"/>
        </w:rPr>
        <w:t>，思考如何視覺化研究成果，以抓住觀眾注意力的方式呈</w:t>
      </w:r>
      <w:r w:rsidR="00F8152F">
        <w:rPr>
          <w:rFonts w:ascii="Times New Roman" w:hAnsi="Times New Roman" w:cs="Times New Roman" w:hint="eastAsia"/>
          <w:bCs/>
          <w:szCs w:val="24"/>
        </w:rPr>
        <w:lastRenderedPageBreak/>
        <w:t>現。</w:t>
      </w:r>
      <w:r w:rsidR="00AE5D32">
        <w:rPr>
          <w:rFonts w:ascii="Times New Roman" w:hAnsi="Times New Roman" w:cs="Times New Roman" w:hint="eastAsia"/>
          <w:bCs/>
          <w:szCs w:val="24"/>
        </w:rPr>
        <w:t>實習課</w:t>
      </w:r>
      <w:proofErr w:type="gramStart"/>
      <w:r w:rsidR="00AE5D32">
        <w:rPr>
          <w:rFonts w:ascii="Times New Roman" w:hAnsi="Times New Roman" w:cs="Times New Roman" w:hint="eastAsia"/>
          <w:bCs/>
          <w:szCs w:val="24"/>
        </w:rPr>
        <w:t>期間，</w:t>
      </w:r>
      <w:proofErr w:type="gramEnd"/>
      <w:r w:rsidR="00F8152F" w:rsidRPr="00F8152F">
        <w:rPr>
          <w:rFonts w:ascii="Times New Roman" w:hAnsi="Times New Roman" w:cs="Times New Roman" w:hint="eastAsia"/>
          <w:bCs/>
          <w:szCs w:val="24"/>
          <w:u w:val="single"/>
        </w:rPr>
        <w:t>抽籤</w:t>
      </w:r>
      <w:r w:rsidR="00AE5D32">
        <w:rPr>
          <w:rFonts w:ascii="Times New Roman" w:hAnsi="Times New Roman" w:cs="Times New Roman" w:hint="eastAsia"/>
          <w:bCs/>
          <w:szCs w:val="24"/>
          <w:u w:val="single"/>
        </w:rPr>
        <w:t>決定</w:t>
      </w:r>
      <w:r w:rsidR="00F8152F" w:rsidRPr="00F8152F">
        <w:rPr>
          <w:rFonts w:ascii="Times New Roman" w:hAnsi="Times New Roman" w:cs="Times New Roman" w:hint="eastAsia"/>
          <w:bCs/>
          <w:szCs w:val="24"/>
          <w:u w:val="single"/>
        </w:rPr>
        <w:t>各組期末報告的順序</w:t>
      </w:r>
    </w:p>
    <w:p w14:paraId="3D0A296D" w14:textId="6DB0369D" w:rsidR="00F8152F" w:rsidRDefault="00F8152F" w:rsidP="00F8152F">
      <w:pPr>
        <w:rPr>
          <w:rFonts w:ascii="Times New Roman" w:hAnsi="Times New Roman" w:cs="Times New Roman"/>
          <w:bCs/>
          <w:szCs w:val="24"/>
          <w:u w:val="single"/>
        </w:rPr>
      </w:pPr>
    </w:p>
    <w:p w14:paraId="1C2C0C83" w14:textId="60E8D195" w:rsidR="006203A9" w:rsidRDefault="006203A9" w:rsidP="00F8152F">
      <w:pPr>
        <w:rPr>
          <w:rFonts w:ascii="Times New Roman" w:hAnsi="Times New Roman" w:cs="Times New Roman"/>
          <w:bCs/>
          <w:szCs w:val="24"/>
          <w:u w:val="single"/>
        </w:rPr>
      </w:pPr>
    </w:p>
    <w:p w14:paraId="5EBD32B8" w14:textId="77777777" w:rsidR="006203A9" w:rsidRDefault="006203A9" w:rsidP="00F8152F">
      <w:pPr>
        <w:rPr>
          <w:rFonts w:ascii="Times New Roman" w:hAnsi="Times New Roman" w:cs="Times New Roman"/>
          <w:bCs/>
          <w:szCs w:val="24"/>
          <w:u w:val="single"/>
        </w:rPr>
      </w:pPr>
    </w:p>
    <w:p w14:paraId="4D6124D3" w14:textId="7282CBD0" w:rsidR="00F8152F" w:rsidRPr="006E7BA0" w:rsidRDefault="006E7BA0" w:rsidP="00F8152F">
      <w:pPr>
        <w:rPr>
          <w:rFonts w:ascii="Times New Roman" w:hAnsi="Times New Roman" w:cs="Times New Roman"/>
          <w:bCs/>
          <w:szCs w:val="24"/>
          <w:shd w:val="pct15" w:color="auto" w:fill="FFFFFF"/>
        </w:rPr>
      </w:pPr>
      <w:r w:rsidRPr="006E7BA0">
        <w:rPr>
          <w:rFonts w:ascii="Times New Roman" w:hAnsi="Times New Roman" w:cs="Times New Roman" w:hint="eastAsia"/>
          <w:bCs/>
          <w:szCs w:val="24"/>
          <w:shd w:val="pct15" w:color="auto" w:fill="FFFFFF"/>
        </w:rPr>
        <w:t>W</w:t>
      </w:r>
      <w:r w:rsidRPr="006E7BA0">
        <w:rPr>
          <w:rFonts w:ascii="Times New Roman" w:hAnsi="Times New Roman" w:cs="Times New Roman"/>
          <w:bCs/>
          <w:szCs w:val="24"/>
          <w:shd w:val="pct15" w:color="auto" w:fill="FFFFFF"/>
        </w:rPr>
        <w:t xml:space="preserve">eek 15 (5/29) </w:t>
      </w:r>
      <w:r w:rsidRPr="006E7BA0">
        <w:rPr>
          <w:rFonts w:ascii="Times New Roman" w:hAnsi="Times New Roman" w:cs="Times New Roman" w:hint="eastAsia"/>
          <w:bCs/>
          <w:szCs w:val="24"/>
          <w:shd w:val="pct15" w:color="auto" w:fill="FFFFFF"/>
        </w:rPr>
        <w:t>期末口頭報告與問答</w:t>
      </w:r>
      <w:r w:rsidRPr="006E7BA0">
        <w:rPr>
          <w:rFonts w:ascii="Times New Roman" w:hAnsi="Times New Roman" w:cs="Times New Roman" w:hint="eastAsia"/>
          <w:bCs/>
          <w:szCs w:val="24"/>
          <w:shd w:val="pct15" w:color="auto" w:fill="FFFFFF"/>
        </w:rPr>
        <w:t xml:space="preserve"> </w:t>
      </w:r>
      <w:r w:rsidRPr="006E7BA0">
        <w:rPr>
          <w:rFonts w:ascii="Times New Roman" w:hAnsi="Times New Roman" w:cs="Times New Roman"/>
          <w:bCs/>
          <w:szCs w:val="24"/>
          <w:shd w:val="pct15" w:color="auto" w:fill="FFFFFF"/>
        </w:rPr>
        <w:t>(1)</w:t>
      </w:r>
    </w:p>
    <w:p w14:paraId="1DB2CAA2" w14:textId="23EC4F04" w:rsidR="00726B5D" w:rsidRPr="00726B5D" w:rsidRDefault="00726B5D" w:rsidP="00726B5D">
      <w:pPr>
        <w:pStyle w:val="a7"/>
        <w:numPr>
          <w:ilvl w:val="0"/>
          <w:numId w:val="25"/>
        </w:numPr>
        <w:ind w:leftChars="0"/>
        <w:rPr>
          <w:rFonts w:cstheme="minorHAnsi"/>
          <w:kern w:val="0"/>
          <w:szCs w:val="24"/>
          <w:u w:val="single"/>
          <w:lang w:bidi="ar-SA"/>
        </w:rPr>
      </w:pPr>
      <w:r w:rsidRPr="00726B5D">
        <w:rPr>
          <w:rFonts w:ascii="Times New Roman" w:hAnsi="Times New Roman" w:cs="Times New Roman" w:hint="eastAsia"/>
          <w:bCs/>
          <w:szCs w:val="24"/>
          <w:u w:val="single"/>
        </w:rPr>
        <w:t>請於</w:t>
      </w:r>
      <w:r w:rsidRPr="00726B5D">
        <w:rPr>
          <w:rFonts w:ascii="Times New Roman" w:hAnsi="Times New Roman" w:cs="Times New Roman" w:hint="eastAsia"/>
          <w:bCs/>
          <w:szCs w:val="24"/>
          <w:u w:val="single"/>
        </w:rPr>
        <w:t>5</w:t>
      </w:r>
      <w:r w:rsidRPr="00726B5D">
        <w:rPr>
          <w:rFonts w:ascii="Times New Roman" w:hAnsi="Times New Roman" w:cs="Times New Roman"/>
          <w:bCs/>
          <w:szCs w:val="24"/>
          <w:u w:val="single"/>
        </w:rPr>
        <w:t>/29</w:t>
      </w:r>
      <w:r w:rsidRPr="00726B5D">
        <w:rPr>
          <w:rFonts w:ascii="Times New Roman" w:hAnsi="Times New Roman" w:cs="Times New Roman" w:hint="eastAsia"/>
          <w:bCs/>
          <w:szCs w:val="24"/>
          <w:u w:val="single"/>
        </w:rPr>
        <w:t>日課程開始前，</w:t>
      </w:r>
      <w:proofErr w:type="gramStart"/>
      <w:r w:rsidRPr="00726B5D">
        <w:rPr>
          <w:rFonts w:ascii="Times New Roman" w:hAnsi="Times New Roman" w:cs="Times New Roman" w:hint="eastAsia"/>
          <w:bCs/>
          <w:szCs w:val="24"/>
          <w:u w:val="single"/>
        </w:rPr>
        <w:t>線上繳交</w:t>
      </w:r>
      <w:proofErr w:type="gramEnd"/>
      <w:r w:rsidRPr="00726B5D">
        <w:rPr>
          <w:rFonts w:ascii="Times New Roman" w:hAnsi="Times New Roman" w:cs="Times New Roman" w:hint="eastAsia"/>
          <w:bCs/>
          <w:szCs w:val="24"/>
          <w:u w:val="single"/>
        </w:rPr>
        <w:t>個人小作業</w:t>
      </w:r>
      <w:r w:rsidRPr="00726B5D">
        <w:rPr>
          <w:rFonts w:cstheme="minorHAnsi" w:hint="eastAsia"/>
          <w:b/>
          <w:kern w:val="0"/>
          <w:szCs w:val="24"/>
          <w:u w:val="single"/>
          <w:lang w:bidi="ar-SA"/>
        </w:rPr>
        <w:t>「</w:t>
      </w:r>
      <w:r w:rsidRPr="00726B5D">
        <w:rPr>
          <w:rFonts w:cstheme="minorHAnsi" w:hint="eastAsia"/>
          <w:b/>
          <w:kern w:val="0"/>
          <w:szCs w:val="24"/>
          <w:lang w:bidi="ar-SA"/>
        </w:rPr>
        <w:t>運用內容分析法的歷史變遷研究</w:t>
      </w:r>
      <w:r w:rsidRPr="00726B5D">
        <w:rPr>
          <w:rFonts w:cstheme="minorHAnsi" w:hint="eastAsia"/>
          <w:b/>
          <w:kern w:val="0"/>
          <w:szCs w:val="24"/>
          <w:u w:val="single"/>
          <w:lang w:bidi="ar-SA"/>
        </w:rPr>
        <w:t>」，</w:t>
      </w:r>
      <w:proofErr w:type="gramStart"/>
      <w:r w:rsidRPr="00726B5D">
        <w:rPr>
          <w:rFonts w:cstheme="minorHAnsi" w:hint="eastAsia"/>
          <w:kern w:val="0"/>
          <w:szCs w:val="24"/>
          <w:u w:val="single"/>
          <w:lang w:bidi="ar-SA"/>
        </w:rPr>
        <w:t>晚交酌</w:t>
      </w:r>
      <w:proofErr w:type="gramEnd"/>
      <w:r w:rsidRPr="00726B5D">
        <w:rPr>
          <w:rFonts w:cstheme="minorHAnsi" w:hint="eastAsia"/>
          <w:kern w:val="0"/>
          <w:szCs w:val="24"/>
          <w:u w:val="single"/>
          <w:lang w:bidi="ar-SA"/>
        </w:rPr>
        <w:t>情扣分</w:t>
      </w:r>
      <w:r w:rsidRPr="00726B5D">
        <w:rPr>
          <w:rFonts w:cstheme="minorHAnsi" w:hint="eastAsia"/>
          <w:kern w:val="0"/>
          <w:szCs w:val="24"/>
          <w:lang w:bidi="ar-SA"/>
        </w:rPr>
        <w:t>。</w:t>
      </w:r>
    </w:p>
    <w:p w14:paraId="6B0177A6" w14:textId="6A92D2ED" w:rsidR="00F8152F" w:rsidRPr="00726B5D" w:rsidRDefault="006E7BA0" w:rsidP="00F8152F">
      <w:pPr>
        <w:pStyle w:val="a7"/>
        <w:numPr>
          <w:ilvl w:val="0"/>
          <w:numId w:val="25"/>
        </w:numPr>
        <w:ind w:leftChars="0"/>
        <w:rPr>
          <w:rFonts w:cstheme="minorHAnsi"/>
          <w:kern w:val="0"/>
          <w:szCs w:val="24"/>
          <w:u w:val="single"/>
          <w:lang w:bidi="ar-SA"/>
        </w:rPr>
      </w:pPr>
      <w:r w:rsidRPr="00726B5D">
        <w:rPr>
          <w:rFonts w:ascii="Times New Roman" w:hAnsi="Times New Roman" w:cs="Times New Roman" w:hint="eastAsia"/>
          <w:bCs/>
          <w:szCs w:val="24"/>
        </w:rPr>
        <w:t>無實習課</w:t>
      </w:r>
    </w:p>
    <w:p w14:paraId="6DFFD49E" w14:textId="0A8CAEFB" w:rsidR="006203A9" w:rsidRDefault="006203A9" w:rsidP="00F8152F">
      <w:pPr>
        <w:rPr>
          <w:rFonts w:ascii="Times New Roman" w:hAnsi="Times New Roman" w:cs="Times New Roman"/>
          <w:bCs/>
          <w:szCs w:val="24"/>
          <w:u w:val="single"/>
        </w:rPr>
      </w:pPr>
    </w:p>
    <w:p w14:paraId="52219725" w14:textId="77777777" w:rsidR="006203A9" w:rsidRDefault="006203A9" w:rsidP="00F8152F">
      <w:pPr>
        <w:rPr>
          <w:rFonts w:ascii="Times New Roman" w:hAnsi="Times New Roman" w:cs="Times New Roman"/>
          <w:bCs/>
          <w:szCs w:val="24"/>
          <w:u w:val="single"/>
        </w:rPr>
      </w:pPr>
    </w:p>
    <w:p w14:paraId="01918A54" w14:textId="7388278D" w:rsidR="006E7BA0" w:rsidRPr="006E7BA0" w:rsidRDefault="006E7BA0" w:rsidP="00F8152F">
      <w:pPr>
        <w:rPr>
          <w:rFonts w:ascii="Times New Roman" w:hAnsi="Times New Roman" w:cs="Times New Roman"/>
          <w:bCs/>
          <w:szCs w:val="24"/>
          <w:shd w:val="pct15" w:color="auto" w:fill="FFFFFF"/>
        </w:rPr>
      </w:pPr>
      <w:r w:rsidRPr="006E7BA0">
        <w:rPr>
          <w:rFonts w:ascii="Times New Roman" w:hAnsi="Times New Roman" w:cs="Times New Roman" w:hint="eastAsia"/>
          <w:bCs/>
          <w:szCs w:val="24"/>
          <w:shd w:val="pct15" w:color="auto" w:fill="FFFFFF"/>
        </w:rPr>
        <w:t>W</w:t>
      </w:r>
      <w:r w:rsidRPr="006E7BA0">
        <w:rPr>
          <w:rFonts w:ascii="Times New Roman" w:hAnsi="Times New Roman" w:cs="Times New Roman"/>
          <w:bCs/>
          <w:szCs w:val="24"/>
          <w:shd w:val="pct15" w:color="auto" w:fill="FFFFFF"/>
        </w:rPr>
        <w:t>eek 16 (6/7)</w:t>
      </w:r>
      <w:r w:rsidRPr="006E7BA0">
        <w:rPr>
          <w:rFonts w:ascii="Times New Roman" w:hAnsi="Times New Roman" w:cs="Times New Roman" w:hint="eastAsia"/>
          <w:bCs/>
          <w:szCs w:val="24"/>
          <w:shd w:val="pct15" w:color="auto" w:fill="FFFFFF"/>
        </w:rPr>
        <w:t xml:space="preserve"> </w:t>
      </w:r>
      <w:r w:rsidRPr="006E7BA0">
        <w:rPr>
          <w:rFonts w:ascii="Times New Roman" w:hAnsi="Times New Roman" w:cs="Times New Roman" w:hint="eastAsia"/>
          <w:bCs/>
          <w:szCs w:val="24"/>
          <w:shd w:val="pct15" w:color="auto" w:fill="FFFFFF"/>
        </w:rPr>
        <w:t>期末口頭報告與問答</w:t>
      </w:r>
      <w:r w:rsidRPr="006E7BA0">
        <w:rPr>
          <w:rFonts w:ascii="Times New Roman" w:hAnsi="Times New Roman" w:cs="Times New Roman" w:hint="eastAsia"/>
          <w:bCs/>
          <w:szCs w:val="24"/>
          <w:shd w:val="pct15" w:color="auto" w:fill="FFFFFF"/>
        </w:rPr>
        <w:t xml:space="preserve"> </w:t>
      </w:r>
      <w:r w:rsidRPr="006E7BA0">
        <w:rPr>
          <w:rFonts w:ascii="Times New Roman" w:hAnsi="Times New Roman" w:cs="Times New Roman"/>
          <w:bCs/>
          <w:szCs w:val="24"/>
          <w:shd w:val="pct15" w:color="auto" w:fill="FFFFFF"/>
        </w:rPr>
        <w:t>(</w:t>
      </w:r>
      <w:r>
        <w:rPr>
          <w:rFonts w:ascii="Times New Roman" w:hAnsi="Times New Roman" w:cs="Times New Roman"/>
          <w:bCs/>
          <w:szCs w:val="24"/>
          <w:shd w:val="pct15" w:color="auto" w:fill="FFFFFF"/>
        </w:rPr>
        <w:t>2</w:t>
      </w:r>
      <w:r w:rsidRPr="006E7BA0">
        <w:rPr>
          <w:rFonts w:ascii="Times New Roman" w:hAnsi="Times New Roman" w:cs="Times New Roman"/>
          <w:bCs/>
          <w:szCs w:val="24"/>
          <w:shd w:val="pct15" w:color="auto" w:fill="FFFFFF"/>
        </w:rPr>
        <w:t>)</w:t>
      </w:r>
    </w:p>
    <w:p w14:paraId="611A197D" w14:textId="77777777" w:rsidR="00726B5D" w:rsidRPr="00726B5D" w:rsidRDefault="00F8152F" w:rsidP="00726B5D">
      <w:pPr>
        <w:pStyle w:val="a7"/>
        <w:numPr>
          <w:ilvl w:val="0"/>
          <w:numId w:val="26"/>
        </w:numPr>
        <w:ind w:leftChars="0"/>
        <w:rPr>
          <w:rFonts w:cstheme="minorHAnsi"/>
          <w:kern w:val="0"/>
          <w:szCs w:val="24"/>
          <w:u w:val="single"/>
          <w:lang w:bidi="ar-SA"/>
        </w:rPr>
      </w:pPr>
      <w:r w:rsidRPr="00726B5D">
        <w:rPr>
          <w:rFonts w:ascii="Times New Roman" w:hAnsi="Times New Roman" w:cs="Times New Roman" w:hint="eastAsia"/>
          <w:bCs/>
          <w:szCs w:val="24"/>
          <w:u w:val="single"/>
        </w:rPr>
        <w:t>請於</w:t>
      </w:r>
      <w:r w:rsidR="006E7BA0" w:rsidRPr="00726B5D">
        <w:rPr>
          <w:rFonts w:ascii="Times New Roman" w:hAnsi="Times New Roman" w:cs="Times New Roman" w:hint="eastAsia"/>
          <w:bCs/>
          <w:szCs w:val="24"/>
          <w:u w:val="single"/>
        </w:rPr>
        <w:t>6</w:t>
      </w:r>
      <w:r w:rsidR="006E7BA0" w:rsidRPr="00726B5D">
        <w:rPr>
          <w:rFonts w:ascii="Times New Roman" w:hAnsi="Times New Roman" w:cs="Times New Roman"/>
          <w:bCs/>
          <w:szCs w:val="24"/>
          <w:u w:val="single"/>
        </w:rPr>
        <w:t>/7</w:t>
      </w:r>
      <w:r w:rsidR="006E7BA0" w:rsidRPr="00726B5D">
        <w:rPr>
          <w:rFonts w:ascii="Times New Roman" w:hAnsi="Times New Roman" w:cs="Times New Roman" w:hint="eastAsia"/>
          <w:bCs/>
          <w:szCs w:val="24"/>
          <w:u w:val="single"/>
        </w:rPr>
        <w:t>日課程</w:t>
      </w:r>
      <w:r w:rsidRPr="00726B5D">
        <w:rPr>
          <w:rFonts w:ascii="Times New Roman" w:hAnsi="Times New Roman" w:cs="Times New Roman" w:hint="eastAsia"/>
          <w:bCs/>
          <w:szCs w:val="24"/>
          <w:u w:val="single"/>
        </w:rPr>
        <w:t>開始前，</w:t>
      </w:r>
      <w:proofErr w:type="gramStart"/>
      <w:r w:rsidRPr="00726B5D">
        <w:rPr>
          <w:rFonts w:ascii="Times New Roman" w:hAnsi="Times New Roman" w:cs="Times New Roman" w:hint="eastAsia"/>
          <w:bCs/>
          <w:szCs w:val="24"/>
          <w:u w:val="single"/>
        </w:rPr>
        <w:t>線上繳交</w:t>
      </w:r>
      <w:proofErr w:type="gramEnd"/>
      <w:r w:rsidRPr="00726B5D">
        <w:rPr>
          <w:rFonts w:ascii="Times New Roman" w:hAnsi="Times New Roman" w:cs="Times New Roman" w:hint="eastAsia"/>
          <w:bCs/>
          <w:szCs w:val="24"/>
          <w:u w:val="single"/>
        </w:rPr>
        <w:t>個人小作業</w:t>
      </w:r>
      <w:r w:rsidRPr="00726B5D">
        <w:rPr>
          <w:rFonts w:cstheme="minorHAnsi" w:hint="eastAsia"/>
          <w:b/>
          <w:kern w:val="0"/>
          <w:szCs w:val="24"/>
          <w:u w:val="single"/>
          <w:lang w:bidi="ar-SA"/>
        </w:rPr>
        <w:t>「</w:t>
      </w:r>
      <w:r w:rsidR="00726B5D" w:rsidRPr="00726B5D">
        <w:rPr>
          <w:rFonts w:cstheme="minorHAnsi" w:hint="eastAsia"/>
          <w:b/>
          <w:kern w:val="0"/>
          <w:szCs w:val="24"/>
          <w:u w:val="single"/>
          <w:lang w:bidi="ar-SA"/>
        </w:rPr>
        <w:t>個人期末書面報告</w:t>
      </w:r>
      <w:r w:rsidRPr="00726B5D">
        <w:rPr>
          <w:rFonts w:cstheme="minorHAnsi" w:hint="eastAsia"/>
          <w:b/>
          <w:kern w:val="0"/>
          <w:szCs w:val="24"/>
          <w:u w:val="single"/>
          <w:lang w:bidi="ar-SA"/>
        </w:rPr>
        <w:t>」</w:t>
      </w:r>
      <w:r w:rsidR="002F2852" w:rsidRPr="00726B5D">
        <w:rPr>
          <w:rFonts w:cstheme="minorHAnsi" w:hint="eastAsia"/>
          <w:b/>
          <w:kern w:val="0"/>
          <w:szCs w:val="24"/>
          <w:u w:val="single"/>
          <w:lang w:bidi="ar-SA"/>
        </w:rPr>
        <w:t>，</w:t>
      </w:r>
      <w:proofErr w:type="gramStart"/>
      <w:r w:rsidR="002F2852" w:rsidRPr="00726B5D">
        <w:rPr>
          <w:rFonts w:cstheme="minorHAnsi" w:hint="eastAsia"/>
          <w:kern w:val="0"/>
          <w:szCs w:val="24"/>
          <w:u w:val="single"/>
          <w:lang w:bidi="ar-SA"/>
        </w:rPr>
        <w:t>晚交酌</w:t>
      </w:r>
      <w:proofErr w:type="gramEnd"/>
      <w:r w:rsidR="002F2852" w:rsidRPr="00726B5D">
        <w:rPr>
          <w:rFonts w:cstheme="minorHAnsi" w:hint="eastAsia"/>
          <w:kern w:val="0"/>
          <w:szCs w:val="24"/>
          <w:u w:val="single"/>
          <w:lang w:bidi="ar-SA"/>
        </w:rPr>
        <w:t>情扣分</w:t>
      </w:r>
      <w:r w:rsidRPr="00726B5D">
        <w:rPr>
          <w:rFonts w:cstheme="minorHAnsi" w:hint="eastAsia"/>
          <w:kern w:val="0"/>
          <w:szCs w:val="24"/>
          <w:lang w:bidi="ar-SA"/>
        </w:rPr>
        <w:t>。</w:t>
      </w:r>
    </w:p>
    <w:p w14:paraId="238FCC5F" w14:textId="7C6F9E55" w:rsidR="00AE5D32" w:rsidRPr="00726B5D" w:rsidRDefault="00AE5D32" w:rsidP="00726B5D">
      <w:pPr>
        <w:pStyle w:val="a7"/>
        <w:numPr>
          <w:ilvl w:val="0"/>
          <w:numId w:val="26"/>
        </w:numPr>
        <w:ind w:leftChars="0"/>
        <w:rPr>
          <w:rFonts w:cstheme="minorHAnsi"/>
          <w:kern w:val="0"/>
          <w:szCs w:val="24"/>
          <w:u w:val="single"/>
          <w:lang w:bidi="ar-SA"/>
        </w:rPr>
      </w:pPr>
      <w:r w:rsidRPr="00726B5D">
        <w:rPr>
          <w:rFonts w:cstheme="minorHAnsi" w:hint="eastAsia"/>
          <w:kern w:val="0"/>
          <w:szCs w:val="24"/>
          <w:u w:val="single"/>
          <w:lang w:bidi="ar-SA"/>
        </w:rPr>
        <w:t>6</w:t>
      </w:r>
      <w:r w:rsidRPr="00726B5D">
        <w:rPr>
          <w:rFonts w:cstheme="minorHAnsi"/>
          <w:kern w:val="0"/>
          <w:szCs w:val="24"/>
          <w:u w:val="single"/>
          <w:lang w:bidi="ar-SA"/>
        </w:rPr>
        <w:t>/7</w:t>
      </w:r>
      <w:r w:rsidRPr="00726B5D">
        <w:rPr>
          <w:rFonts w:cstheme="minorHAnsi" w:hint="eastAsia"/>
          <w:kern w:val="0"/>
          <w:szCs w:val="24"/>
          <w:u w:val="single"/>
          <w:lang w:bidi="ar-SA"/>
        </w:rPr>
        <w:t>日課程結束前，請填</w:t>
      </w:r>
      <w:proofErr w:type="gramStart"/>
      <w:r w:rsidRPr="00726B5D">
        <w:rPr>
          <w:rFonts w:cstheme="minorHAnsi" w:hint="eastAsia"/>
          <w:kern w:val="0"/>
          <w:szCs w:val="24"/>
          <w:u w:val="single"/>
          <w:lang w:bidi="ar-SA"/>
        </w:rPr>
        <w:t>答組內互評</w:t>
      </w:r>
      <w:proofErr w:type="gramEnd"/>
      <w:r w:rsidRPr="00726B5D">
        <w:rPr>
          <w:rFonts w:cstheme="minorHAnsi" w:hint="eastAsia"/>
          <w:kern w:val="0"/>
          <w:szCs w:val="24"/>
          <w:u w:val="single"/>
          <w:lang w:bidi="ar-SA"/>
        </w:rPr>
        <w:t>貢獻度的表格並繳交給助教。</w:t>
      </w:r>
    </w:p>
    <w:p w14:paraId="7DFD3648" w14:textId="487F69D1" w:rsidR="00233AC1" w:rsidRDefault="00233AC1" w:rsidP="00AE5D32">
      <w:pPr>
        <w:pStyle w:val="a7"/>
        <w:numPr>
          <w:ilvl w:val="0"/>
          <w:numId w:val="25"/>
        </w:numPr>
        <w:ind w:leftChars="0"/>
        <w:rPr>
          <w:rFonts w:cstheme="minorHAnsi"/>
          <w:kern w:val="0"/>
          <w:szCs w:val="24"/>
          <w:u w:val="single"/>
          <w:lang w:bidi="ar-SA"/>
        </w:rPr>
      </w:pPr>
      <w:r>
        <w:rPr>
          <w:rFonts w:cstheme="minorHAnsi" w:hint="eastAsia"/>
          <w:kern w:val="0"/>
          <w:szCs w:val="24"/>
          <w:u w:val="single"/>
          <w:lang w:bidi="ar-SA"/>
        </w:rPr>
        <w:t>6</w:t>
      </w:r>
      <w:r>
        <w:rPr>
          <w:rFonts w:cstheme="minorHAnsi"/>
          <w:kern w:val="0"/>
          <w:szCs w:val="24"/>
          <w:u w:val="single"/>
          <w:lang w:bidi="ar-SA"/>
        </w:rPr>
        <w:t>/7</w:t>
      </w:r>
      <w:r>
        <w:rPr>
          <w:rFonts w:cstheme="minorHAnsi" w:hint="eastAsia"/>
          <w:kern w:val="0"/>
          <w:szCs w:val="24"/>
          <w:u w:val="single"/>
          <w:lang w:bidi="ar-SA"/>
        </w:rPr>
        <w:t>日課程結束前，將加分作業紙本繳交授課老師，逾時不候。</w:t>
      </w:r>
    </w:p>
    <w:p w14:paraId="29405B35" w14:textId="43CDF38F" w:rsidR="006E7BA0" w:rsidRPr="00233AC1" w:rsidRDefault="006E7BA0" w:rsidP="00AE5D32">
      <w:pPr>
        <w:pStyle w:val="a7"/>
        <w:numPr>
          <w:ilvl w:val="0"/>
          <w:numId w:val="25"/>
        </w:numPr>
        <w:ind w:leftChars="0"/>
        <w:rPr>
          <w:rFonts w:cstheme="minorHAnsi"/>
          <w:kern w:val="0"/>
          <w:szCs w:val="24"/>
          <w:u w:val="single"/>
          <w:lang w:bidi="ar-SA"/>
        </w:rPr>
      </w:pPr>
      <w:r w:rsidRPr="00AE5D32">
        <w:rPr>
          <w:rFonts w:cstheme="minorHAnsi" w:hint="eastAsia"/>
          <w:szCs w:val="24"/>
        </w:rPr>
        <w:t>無實習課</w:t>
      </w:r>
    </w:p>
    <w:p w14:paraId="4F059455" w14:textId="77777777" w:rsidR="00233AC1" w:rsidRPr="00233AC1" w:rsidRDefault="00233AC1" w:rsidP="00233AC1">
      <w:pPr>
        <w:rPr>
          <w:rFonts w:cstheme="minorHAnsi"/>
          <w:kern w:val="0"/>
          <w:szCs w:val="24"/>
          <w:u w:val="single"/>
          <w:lang w:bidi="ar-SA"/>
        </w:rPr>
      </w:pPr>
    </w:p>
    <w:p w14:paraId="664906D1" w14:textId="77777777" w:rsidR="00D75F46" w:rsidRPr="00D75F46" w:rsidRDefault="00D75F46">
      <w:pPr>
        <w:rPr>
          <w:rFonts w:cstheme="minorHAnsi"/>
          <w:szCs w:val="24"/>
        </w:rPr>
      </w:pPr>
    </w:p>
    <w:sectPr w:rsidR="00D75F46" w:rsidRPr="00D75F46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98AB3" w14:textId="77777777" w:rsidR="00A63B08" w:rsidRDefault="00A63B08" w:rsidP="009667EE">
      <w:r>
        <w:separator/>
      </w:r>
    </w:p>
  </w:endnote>
  <w:endnote w:type="continuationSeparator" w:id="0">
    <w:p w14:paraId="1F52934A" w14:textId="77777777" w:rsidR="00A63B08" w:rsidRDefault="00A63B08" w:rsidP="0096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60937"/>
      <w:docPartObj>
        <w:docPartGallery w:val="Page Numbers (Bottom of Page)"/>
        <w:docPartUnique/>
      </w:docPartObj>
    </w:sdtPr>
    <w:sdtEndPr/>
    <w:sdtContent>
      <w:p w14:paraId="6CF94573" w14:textId="04A66A36" w:rsidR="00EF4746" w:rsidRDefault="00EF47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3C3B309" w14:textId="77777777" w:rsidR="00EF4746" w:rsidRDefault="00EF47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98A45" w14:textId="77777777" w:rsidR="00A63B08" w:rsidRDefault="00A63B08" w:rsidP="009667EE">
      <w:r>
        <w:separator/>
      </w:r>
    </w:p>
  </w:footnote>
  <w:footnote w:type="continuationSeparator" w:id="0">
    <w:p w14:paraId="111DD400" w14:textId="77777777" w:rsidR="00A63B08" w:rsidRDefault="00A63B08" w:rsidP="0096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C2D"/>
    <w:multiLevelType w:val="hybridMultilevel"/>
    <w:tmpl w:val="1946F39C"/>
    <w:lvl w:ilvl="0" w:tplc="6B1EC0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F4623"/>
    <w:multiLevelType w:val="hybridMultilevel"/>
    <w:tmpl w:val="F1B2EA64"/>
    <w:lvl w:ilvl="0" w:tplc="125A86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4548B"/>
    <w:multiLevelType w:val="hybridMultilevel"/>
    <w:tmpl w:val="BA3C4A6A"/>
    <w:lvl w:ilvl="0" w:tplc="98AC6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7100A"/>
    <w:multiLevelType w:val="hybridMultilevel"/>
    <w:tmpl w:val="B8A41370"/>
    <w:lvl w:ilvl="0" w:tplc="027A6D2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8A0D60"/>
    <w:multiLevelType w:val="hybridMultilevel"/>
    <w:tmpl w:val="052A64A0"/>
    <w:lvl w:ilvl="0" w:tplc="050019EE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567F37"/>
    <w:multiLevelType w:val="hybridMultilevel"/>
    <w:tmpl w:val="2648F7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83441"/>
    <w:multiLevelType w:val="hybridMultilevel"/>
    <w:tmpl w:val="30FC8656"/>
    <w:lvl w:ilvl="0" w:tplc="FF481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886D76"/>
    <w:multiLevelType w:val="hybridMultilevel"/>
    <w:tmpl w:val="BE568214"/>
    <w:lvl w:ilvl="0" w:tplc="81EA4E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67584"/>
    <w:multiLevelType w:val="hybridMultilevel"/>
    <w:tmpl w:val="4364B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8166FA"/>
    <w:multiLevelType w:val="hybridMultilevel"/>
    <w:tmpl w:val="42BEC730"/>
    <w:lvl w:ilvl="0" w:tplc="1BC819B2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372A8D"/>
    <w:multiLevelType w:val="hybridMultilevel"/>
    <w:tmpl w:val="6CC43DD8"/>
    <w:lvl w:ilvl="0" w:tplc="A8C05B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C5699"/>
    <w:multiLevelType w:val="hybridMultilevel"/>
    <w:tmpl w:val="FAD2F15A"/>
    <w:lvl w:ilvl="0" w:tplc="A26C8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E73594"/>
    <w:multiLevelType w:val="hybridMultilevel"/>
    <w:tmpl w:val="192C04DA"/>
    <w:lvl w:ilvl="0" w:tplc="A104853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535507"/>
    <w:multiLevelType w:val="hybridMultilevel"/>
    <w:tmpl w:val="A940945C"/>
    <w:lvl w:ilvl="0" w:tplc="AEEC314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D555C5"/>
    <w:multiLevelType w:val="hybridMultilevel"/>
    <w:tmpl w:val="C8503040"/>
    <w:lvl w:ilvl="0" w:tplc="60E0FC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1C60F4"/>
    <w:multiLevelType w:val="hybridMultilevel"/>
    <w:tmpl w:val="85BC20F6"/>
    <w:lvl w:ilvl="0" w:tplc="CB40EB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826EF0"/>
    <w:multiLevelType w:val="hybridMultilevel"/>
    <w:tmpl w:val="E23CD8AC"/>
    <w:lvl w:ilvl="0" w:tplc="A86251AA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3B332A"/>
    <w:multiLevelType w:val="hybridMultilevel"/>
    <w:tmpl w:val="046E4136"/>
    <w:lvl w:ilvl="0" w:tplc="1C22874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4F2AF6"/>
    <w:multiLevelType w:val="hybridMultilevel"/>
    <w:tmpl w:val="F102904E"/>
    <w:lvl w:ilvl="0" w:tplc="3A60D4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5407CE"/>
    <w:multiLevelType w:val="hybridMultilevel"/>
    <w:tmpl w:val="49106A22"/>
    <w:lvl w:ilvl="0" w:tplc="F60A963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F01401"/>
    <w:multiLevelType w:val="hybridMultilevel"/>
    <w:tmpl w:val="5C24338A"/>
    <w:lvl w:ilvl="0" w:tplc="B9325C6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EF5C77"/>
    <w:multiLevelType w:val="hybridMultilevel"/>
    <w:tmpl w:val="ACC8E6F4"/>
    <w:lvl w:ilvl="0" w:tplc="7FEAB49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E127A"/>
    <w:multiLevelType w:val="hybridMultilevel"/>
    <w:tmpl w:val="AA04ED92"/>
    <w:lvl w:ilvl="0" w:tplc="A060FE9E">
      <w:start w:val="1"/>
      <w:numFmt w:val="decimal"/>
      <w:lvlText w:val="%1)"/>
      <w:lvlJc w:val="left"/>
      <w:pPr>
        <w:ind w:left="360" w:hanging="360"/>
      </w:pPr>
      <w:rPr>
        <w:rFonts w:ascii="Droid Serif" w:hAnsi="Droid Serif" w:cstheme="minorBidi" w:hint="default"/>
        <w:color w:val="62626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AD06A8"/>
    <w:multiLevelType w:val="hybridMultilevel"/>
    <w:tmpl w:val="E354CBC0"/>
    <w:lvl w:ilvl="0" w:tplc="62F83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A2708C"/>
    <w:multiLevelType w:val="hybridMultilevel"/>
    <w:tmpl w:val="1A22EF14"/>
    <w:lvl w:ilvl="0" w:tplc="32BCE4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852841"/>
    <w:multiLevelType w:val="hybridMultilevel"/>
    <w:tmpl w:val="8890A530"/>
    <w:lvl w:ilvl="0" w:tplc="D7101E22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120715"/>
    <w:multiLevelType w:val="hybridMultilevel"/>
    <w:tmpl w:val="BB068E7C"/>
    <w:lvl w:ilvl="0" w:tplc="F4FE5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7B34B9"/>
    <w:multiLevelType w:val="hybridMultilevel"/>
    <w:tmpl w:val="0CEACDB6"/>
    <w:lvl w:ilvl="0" w:tplc="57942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D52F06"/>
    <w:multiLevelType w:val="hybridMultilevel"/>
    <w:tmpl w:val="4E5ECEAA"/>
    <w:lvl w:ilvl="0" w:tplc="4E56D0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2D6AE8"/>
    <w:multiLevelType w:val="hybridMultilevel"/>
    <w:tmpl w:val="CACA225C"/>
    <w:lvl w:ilvl="0" w:tplc="849605FA">
      <w:start w:val="1"/>
      <w:numFmt w:val="decimal"/>
      <w:lvlText w:val="%1)"/>
      <w:lvlJc w:val="left"/>
      <w:pPr>
        <w:ind w:left="480" w:hanging="48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8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23"/>
  </w:num>
  <w:num w:numId="13">
    <w:abstractNumId w:val="24"/>
  </w:num>
  <w:num w:numId="14">
    <w:abstractNumId w:val="29"/>
  </w:num>
  <w:num w:numId="15">
    <w:abstractNumId w:val="5"/>
  </w:num>
  <w:num w:numId="16">
    <w:abstractNumId w:val="15"/>
  </w:num>
  <w:num w:numId="17">
    <w:abstractNumId w:val="0"/>
  </w:num>
  <w:num w:numId="18">
    <w:abstractNumId w:val="17"/>
  </w:num>
  <w:num w:numId="19">
    <w:abstractNumId w:val="14"/>
  </w:num>
  <w:num w:numId="20">
    <w:abstractNumId w:val="22"/>
  </w:num>
  <w:num w:numId="21">
    <w:abstractNumId w:val="27"/>
  </w:num>
  <w:num w:numId="22">
    <w:abstractNumId w:val="28"/>
  </w:num>
  <w:num w:numId="23">
    <w:abstractNumId w:val="26"/>
  </w:num>
  <w:num w:numId="24">
    <w:abstractNumId w:val="2"/>
  </w:num>
  <w:num w:numId="25">
    <w:abstractNumId w:val="20"/>
  </w:num>
  <w:num w:numId="26">
    <w:abstractNumId w:val="19"/>
  </w:num>
  <w:num w:numId="27">
    <w:abstractNumId w:val="25"/>
  </w:num>
  <w:num w:numId="28">
    <w:abstractNumId w:val="8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D7"/>
    <w:rsid w:val="00032BD1"/>
    <w:rsid w:val="00044C87"/>
    <w:rsid w:val="000535BB"/>
    <w:rsid w:val="00060BC6"/>
    <w:rsid w:val="0006637D"/>
    <w:rsid w:val="00066EA0"/>
    <w:rsid w:val="00082AD1"/>
    <w:rsid w:val="00090EAD"/>
    <w:rsid w:val="000978D6"/>
    <w:rsid w:val="000A3608"/>
    <w:rsid w:val="000B708B"/>
    <w:rsid w:val="000C678C"/>
    <w:rsid w:val="000E5975"/>
    <w:rsid w:val="000E6AF7"/>
    <w:rsid w:val="000F1C82"/>
    <w:rsid w:val="00144324"/>
    <w:rsid w:val="00160557"/>
    <w:rsid w:val="00164A7E"/>
    <w:rsid w:val="00167BBE"/>
    <w:rsid w:val="00170328"/>
    <w:rsid w:val="0019245C"/>
    <w:rsid w:val="00192E96"/>
    <w:rsid w:val="001C4E2D"/>
    <w:rsid w:val="001D23E5"/>
    <w:rsid w:val="001D2E19"/>
    <w:rsid w:val="00215D9B"/>
    <w:rsid w:val="0021788B"/>
    <w:rsid w:val="00222880"/>
    <w:rsid w:val="00233AC1"/>
    <w:rsid w:val="002A3DD0"/>
    <w:rsid w:val="002A7CAB"/>
    <w:rsid w:val="002B195F"/>
    <w:rsid w:val="002E2A90"/>
    <w:rsid w:val="002F0A6D"/>
    <w:rsid w:val="002F1B7A"/>
    <w:rsid w:val="002F2852"/>
    <w:rsid w:val="00311E5D"/>
    <w:rsid w:val="00335C3A"/>
    <w:rsid w:val="003467CD"/>
    <w:rsid w:val="00365D2D"/>
    <w:rsid w:val="003841C1"/>
    <w:rsid w:val="003A41A8"/>
    <w:rsid w:val="003A7CBD"/>
    <w:rsid w:val="003B2392"/>
    <w:rsid w:val="003D2849"/>
    <w:rsid w:val="003D7351"/>
    <w:rsid w:val="00416E11"/>
    <w:rsid w:val="004415BD"/>
    <w:rsid w:val="00465E23"/>
    <w:rsid w:val="004700E4"/>
    <w:rsid w:val="0049245E"/>
    <w:rsid w:val="004B6105"/>
    <w:rsid w:val="004E3AB9"/>
    <w:rsid w:val="004E745A"/>
    <w:rsid w:val="00515220"/>
    <w:rsid w:val="00520CAB"/>
    <w:rsid w:val="00535D3F"/>
    <w:rsid w:val="00550B72"/>
    <w:rsid w:val="00575581"/>
    <w:rsid w:val="0059322B"/>
    <w:rsid w:val="005C171B"/>
    <w:rsid w:val="005D200D"/>
    <w:rsid w:val="005F236B"/>
    <w:rsid w:val="006164EF"/>
    <w:rsid w:val="006203A9"/>
    <w:rsid w:val="006252C7"/>
    <w:rsid w:val="00651694"/>
    <w:rsid w:val="00662C1C"/>
    <w:rsid w:val="00697EAD"/>
    <w:rsid w:val="006D688B"/>
    <w:rsid w:val="006E7BA0"/>
    <w:rsid w:val="006F1C13"/>
    <w:rsid w:val="00702B3A"/>
    <w:rsid w:val="00705C0B"/>
    <w:rsid w:val="00712850"/>
    <w:rsid w:val="00716D19"/>
    <w:rsid w:val="00726B5D"/>
    <w:rsid w:val="00742E9E"/>
    <w:rsid w:val="007516F0"/>
    <w:rsid w:val="00762A70"/>
    <w:rsid w:val="0078564A"/>
    <w:rsid w:val="007930B0"/>
    <w:rsid w:val="007C0322"/>
    <w:rsid w:val="007C05A2"/>
    <w:rsid w:val="007D7D13"/>
    <w:rsid w:val="007E279E"/>
    <w:rsid w:val="00804E71"/>
    <w:rsid w:val="00814262"/>
    <w:rsid w:val="008209FC"/>
    <w:rsid w:val="00820ABD"/>
    <w:rsid w:val="00822EF5"/>
    <w:rsid w:val="00823619"/>
    <w:rsid w:val="00850123"/>
    <w:rsid w:val="00855916"/>
    <w:rsid w:val="00860B3A"/>
    <w:rsid w:val="008717ED"/>
    <w:rsid w:val="00877E5E"/>
    <w:rsid w:val="00892C17"/>
    <w:rsid w:val="008A1F41"/>
    <w:rsid w:val="008B7C06"/>
    <w:rsid w:val="008D011D"/>
    <w:rsid w:val="008D43F7"/>
    <w:rsid w:val="00916C8D"/>
    <w:rsid w:val="00921E82"/>
    <w:rsid w:val="00931C96"/>
    <w:rsid w:val="00956A8E"/>
    <w:rsid w:val="009667EE"/>
    <w:rsid w:val="009900D7"/>
    <w:rsid w:val="009D44C9"/>
    <w:rsid w:val="009F182D"/>
    <w:rsid w:val="00A23A1B"/>
    <w:rsid w:val="00A558BF"/>
    <w:rsid w:val="00A563A1"/>
    <w:rsid w:val="00A63B08"/>
    <w:rsid w:val="00A705C1"/>
    <w:rsid w:val="00A7452F"/>
    <w:rsid w:val="00A804AE"/>
    <w:rsid w:val="00A843A9"/>
    <w:rsid w:val="00AC2091"/>
    <w:rsid w:val="00AC7D6A"/>
    <w:rsid w:val="00AE3ADD"/>
    <w:rsid w:val="00AE5D32"/>
    <w:rsid w:val="00AF3090"/>
    <w:rsid w:val="00B07B55"/>
    <w:rsid w:val="00B16FD9"/>
    <w:rsid w:val="00B22EFA"/>
    <w:rsid w:val="00B55ACF"/>
    <w:rsid w:val="00B677D7"/>
    <w:rsid w:val="00BA753F"/>
    <w:rsid w:val="00BB5D1C"/>
    <w:rsid w:val="00BC32AD"/>
    <w:rsid w:val="00BF6E6E"/>
    <w:rsid w:val="00C371CE"/>
    <w:rsid w:val="00C6382E"/>
    <w:rsid w:val="00C85AE1"/>
    <w:rsid w:val="00C864B7"/>
    <w:rsid w:val="00C91F80"/>
    <w:rsid w:val="00CC0433"/>
    <w:rsid w:val="00CC181E"/>
    <w:rsid w:val="00CD4E96"/>
    <w:rsid w:val="00CE32E8"/>
    <w:rsid w:val="00CE4241"/>
    <w:rsid w:val="00CE669B"/>
    <w:rsid w:val="00CE7124"/>
    <w:rsid w:val="00D04C8B"/>
    <w:rsid w:val="00D165F9"/>
    <w:rsid w:val="00D30FA1"/>
    <w:rsid w:val="00D3443C"/>
    <w:rsid w:val="00D414E4"/>
    <w:rsid w:val="00D44613"/>
    <w:rsid w:val="00D62F32"/>
    <w:rsid w:val="00D65E5A"/>
    <w:rsid w:val="00D75F46"/>
    <w:rsid w:val="00D86AB8"/>
    <w:rsid w:val="00D943C8"/>
    <w:rsid w:val="00D972BE"/>
    <w:rsid w:val="00DA7343"/>
    <w:rsid w:val="00DD2733"/>
    <w:rsid w:val="00DF381B"/>
    <w:rsid w:val="00E009F9"/>
    <w:rsid w:val="00E2000F"/>
    <w:rsid w:val="00E239C0"/>
    <w:rsid w:val="00E32E2D"/>
    <w:rsid w:val="00E45262"/>
    <w:rsid w:val="00E628EF"/>
    <w:rsid w:val="00E712BE"/>
    <w:rsid w:val="00E7272A"/>
    <w:rsid w:val="00E9329A"/>
    <w:rsid w:val="00E95B3B"/>
    <w:rsid w:val="00EA521C"/>
    <w:rsid w:val="00ED07EA"/>
    <w:rsid w:val="00ED518F"/>
    <w:rsid w:val="00EE4E36"/>
    <w:rsid w:val="00EF4746"/>
    <w:rsid w:val="00F0316D"/>
    <w:rsid w:val="00F32C2E"/>
    <w:rsid w:val="00F47479"/>
    <w:rsid w:val="00F62F44"/>
    <w:rsid w:val="00F8152F"/>
    <w:rsid w:val="00FA4CDC"/>
    <w:rsid w:val="00FC77BA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13B8"/>
  <w15:chartTrackingRefBased/>
  <w15:docId w15:val="{F014FC8C-F782-4E05-B0B6-8930876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7E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9667EE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9667EE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9667EE"/>
    <w:rPr>
      <w:sz w:val="20"/>
      <w:szCs w:val="18"/>
    </w:rPr>
  </w:style>
  <w:style w:type="paragraph" w:styleId="a7">
    <w:name w:val="List Paragraph"/>
    <w:basedOn w:val="a"/>
    <w:uiPriority w:val="34"/>
    <w:qFormat/>
    <w:rsid w:val="009667EE"/>
    <w:pPr>
      <w:ind w:leftChars="200" w:left="480"/>
    </w:pPr>
  </w:style>
  <w:style w:type="character" w:styleId="a8">
    <w:name w:val="Hyperlink"/>
    <w:basedOn w:val="a0"/>
    <w:uiPriority w:val="99"/>
    <w:unhideWhenUsed/>
    <w:rsid w:val="008209F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209FC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215D9B"/>
    <w:rPr>
      <w:i/>
      <w:iCs/>
    </w:rPr>
  </w:style>
  <w:style w:type="character" w:styleId="ab">
    <w:name w:val="Strong"/>
    <w:basedOn w:val="a0"/>
    <w:uiPriority w:val="22"/>
    <w:qFormat/>
    <w:rsid w:val="00D943C8"/>
    <w:rPr>
      <w:b/>
      <w:bCs/>
    </w:rPr>
  </w:style>
  <w:style w:type="character" w:styleId="ac">
    <w:name w:val="Placeholder Text"/>
    <w:basedOn w:val="a0"/>
    <w:uiPriority w:val="99"/>
    <w:semiHidden/>
    <w:rsid w:val="00822EF5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F32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i.org/10.1177/146879410910503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angk@ntu.edu.tw" TargetMode="External"/><Relationship Id="rId12" Type="http://schemas.openxmlformats.org/officeDocument/2006/relationships/hyperlink" Target="https://doi.org/10.1177/11033088211046168" TargetMode="External"/><Relationship Id="rId17" Type="http://schemas.openxmlformats.org/officeDocument/2006/relationships/hyperlink" Target="https://web.ntnu.edu.tw/~698230061/lung%20w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77/15365042219978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94-007-4848-4_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jrurstud.2017.04.008" TargetMode="External"/><Relationship Id="rId10" Type="http://schemas.openxmlformats.org/officeDocument/2006/relationships/hyperlink" Target="https://www.tsatw.org.tw/page.php?menu_id=78&amp;p_id=12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aneswede/6939810856" TargetMode="External"/><Relationship Id="rId14" Type="http://schemas.openxmlformats.org/officeDocument/2006/relationships/hyperlink" Target="https://doi.org/10.1177/1468794122109660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Ke-hsien Huang</dc:creator>
  <cp:keywords/>
  <dc:description/>
  <cp:lastModifiedBy>黃克先</cp:lastModifiedBy>
  <cp:revision>130</cp:revision>
  <dcterms:created xsi:type="dcterms:W3CDTF">2023-01-28T04:48:00Z</dcterms:created>
  <dcterms:modified xsi:type="dcterms:W3CDTF">2023-02-19T09:24:00Z</dcterms:modified>
</cp:coreProperties>
</file>