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3" w:type="dxa"/>
        <w:tblLayout w:type="fixed"/>
        <w:tblCellMar>
          <w:left w:w="0" w:type="dxa"/>
          <w:right w:w="0" w:type="dxa"/>
        </w:tblCellMar>
        <w:tblLook w:val="04A0" w:firstRow="1" w:lastRow="0" w:firstColumn="1" w:lastColumn="0" w:noHBand="0" w:noVBand="1"/>
      </w:tblPr>
      <w:tblGrid>
        <w:gridCol w:w="1128"/>
        <w:gridCol w:w="143"/>
        <w:gridCol w:w="3260"/>
        <w:gridCol w:w="1843"/>
        <w:gridCol w:w="1134"/>
        <w:gridCol w:w="2552"/>
        <w:gridCol w:w="23"/>
        <w:gridCol w:w="20"/>
      </w:tblGrid>
      <w:tr w:rsidR="00F036AD" w:rsidRPr="00B50618" w14:paraId="5A7CC1C7" w14:textId="77777777" w:rsidTr="00351809">
        <w:trPr>
          <w:gridAfter w:val="1"/>
          <w:wAfter w:w="20" w:type="dxa"/>
          <w:trHeight w:val="540"/>
        </w:trPr>
        <w:tc>
          <w:tcPr>
            <w:tcW w:w="112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A037C48" w14:textId="77777777" w:rsidR="00F036AD" w:rsidRPr="00B50618" w:rsidRDefault="001F4A72" w:rsidP="00F036AD">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課程</w:t>
            </w:r>
            <w:r w:rsidR="00F036AD" w:rsidRPr="00B50618">
              <w:rPr>
                <w:rFonts w:ascii="Times New Roman" w:eastAsia="標楷體" w:hAnsi="Times New Roman" w:cs="Times New Roman"/>
                <w:kern w:val="0"/>
                <w:szCs w:val="24"/>
              </w:rPr>
              <w:t>名稱（中文）</w:t>
            </w:r>
          </w:p>
        </w:tc>
        <w:tc>
          <w:tcPr>
            <w:tcW w:w="8955"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vAlign w:val="center"/>
          </w:tcPr>
          <w:p w14:paraId="72C3BED4" w14:textId="3F7EE141" w:rsidR="00F036AD" w:rsidRPr="00B50618" w:rsidRDefault="004C1747" w:rsidP="00F036AD">
            <w:pPr>
              <w:widowControl/>
              <w:spacing w:before="100" w:beforeAutospacing="1" w:after="100" w:afterAutospacing="1"/>
              <w:jc w:val="both"/>
              <w:rPr>
                <w:rFonts w:ascii="Times New Roman" w:eastAsia="標楷體" w:hAnsi="Times New Roman" w:cs="Times New Roman"/>
                <w:bCs/>
                <w:kern w:val="0"/>
                <w:szCs w:val="24"/>
              </w:rPr>
            </w:pPr>
            <w:r>
              <w:rPr>
                <w:rFonts w:ascii="Times New Roman" w:eastAsia="標楷體" w:hAnsi="Times New Roman" w:cs="Times New Roman" w:hint="eastAsia"/>
                <w:bCs/>
                <w:color w:val="000000"/>
                <w:szCs w:val="24"/>
              </w:rPr>
              <w:t>多元文化教育</w:t>
            </w:r>
          </w:p>
        </w:tc>
      </w:tr>
      <w:tr w:rsidR="00F036AD" w:rsidRPr="00B50618" w14:paraId="073FE40A" w14:textId="77777777" w:rsidTr="00351809">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22C562" w14:textId="77777777" w:rsidR="00F036AD" w:rsidRPr="00B50618" w:rsidRDefault="001F4A72" w:rsidP="00F036AD">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課程</w:t>
            </w:r>
            <w:r w:rsidR="00F036AD" w:rsidRPr="00B50618">
              <w:rPr>
                <w:rFonts w:ascii="Times New Roman" w:eastAsia="標楷體" w:hAnsi="Times New Roman" w:cs="Times New Roman"/>
                <w:kern w:val="0"/>
                <w:szCs w:val="24"/>
              </w:rPr>
              <w:t>名稱（英文）</w:t>
            </w:r>
          </w:p>
        </w:tc>
        <w:tc>
          <w:tcPr>
            <w:tcW w:w="8955" w:type="dxa"/>
            <w:gridSpan w:val="6"/>
            <w:tcBorders>
              <w:top w:val="nil"/>
              <w:left w:val="nil"/>
              <w:bottom w:val="single" w:sz="4" w:space="0" w:color="auto"/>
              <w:right w:val="single" w:sz="4" w:space="0" w:color="auto"/>
            </w:tcBorders>
            <w:tcMar>
              <w:top w:w="0" w:type="dxa"/>
              <w:left w:w="28" w:type="dxa"/>
              <w:bottom w:w="0" w:type="dxa"/>
              <w:right w:w="28" w:type="dxa"/>
            </w:tcMar>
            <w:vAlign w:val="center"/>
          </w:tcPr>
          <w:p w14:paraId="73FB357D" w14:textId="1FF2677B" w:rsidR="00F036AD" w:rsidRPr="00B50618" w:rsidRDefault="004C1747" w:rsidP="00F036AD">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color w:val="000000"/>
                <w:szCs w:val="24"/>
              </w:rPr>
              <w:t>Multicultural Education</w:t>
            </w:r>
          </w:p>
        </w:tc>
      </w:tr>
      <w:tr w:rsidR="00D652F4" w:rsidRPr="00B50618" w14:paraId="73A38AA9" w14:textId="77777777" w:rsidTr="00351809">
        <w:trPr>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1C0F34"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授課老師</w:t>
            </w:r>
          </w:p>
        </w:tc>
        <w:tc>
          <w:tcPr>
            <w:tcW w:w="5246"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698D150B" w14:textId="0A33838F"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rPr>
              <w:t>楊雅妃</w:t>
            </w:r>
          </w:p>
        </w:tc>
        <w:tc>
          <w:tcPr>
            <w:tcW w:w="1134" w:type="dxa"/>
            <w:tcBorders>
              <w:top w:val="nil"/>
              <w:left w:val="nil"/>
              <w:bottom w:val="single" w:sz="4" w:space="0" w:color="auto"/>
              <w:right w:val="single" w:sz="4" w:space="0" w:color="auto"/>
            </w:tcBorders>
            <w:vAlign w:val="center"/>
          </w:tcPr>
          <w:p w14:paraId="646D3C68" w14:textId="53B2C563"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助教</w:t>
            </w:r>
          </w:p>
        </w:tc>
        <w:tc>
          <w:tcPr>
            <w:tcW w:w="2595" w:type="dxa"/>
            <w:gridSpan w:val="3"/>
            <w:tcBorders>
              <w:top w:val="nil"/>
              <w:left w:val="nil"/>
              <w:bottom w:val="single" w:sz="4" w:space="0" w:color="auto"/>
              <w:right w:val="single" w:sz="4" w:space="0" w:color="auto"/>
            </w:tcBorders>
            <w:vAlign w:val="center"/>
          </w:tcPr>
          <w:p w14:paraId="4DB353D2" w14:textId="31585A81"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proofErr w:type="gramStart"/>
            <w:r>
              <w:rPr>
                <w:rFonts w:ascii="Times New Roman" w:eastAsia="標楷體" w:hAnsi="Times New Roman" w:cs="Times New Roman" w:hint="eastAsia"/>
                <w:kern w:val="0"/>
                <w:szCs w:val="24"/>
              </w:rPr>
              <w:t>郭侑鑫</w:t>
            </w:r>
            <w:proofErr w:type="gramEnd"/>
          </w:p>
        </w:tc>
      </w:tr>
      <w:tr w:rsidR="00D652F4" w:rsidRPr="00B50618" w14:paraId="41059295" w14:textId="77777777" w:rsidTr="00351809">
        <w:trPr>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126CADDD" w14:textId="0C52CB82" w:rsidR="00D652F4" w:rsidRPr="00D652F4" w:rsidRDefault="00D652F4" w:rsidP="00D652F4">
            <w:pPr>
              <w:widowControl/>
              <w:spacing w:before="100" w:beforeAutospacing="1" w:after="100" w:afterAutospacing="1"/>
              <w:jc w:val="both"/>
              <w:rPr>
                <w:rFonts w:ascii="Times New Roman" w:eastAsia="標楷體" w:hAnsi="Times New Roman" w:cs="Times New Roman"/>
                <w:bCs/>
                <w:kern w:val="0"/>
                <w:szCs w:val="24"/>
              </w:rPr>
            </w:pPr>
            <w:r w:rsidRPr="00D652F4">
              <w:rPr>
                <w:rFonts w:ascii="Times New Roman" w:eastAsia="標楷體" w:hAnsi="Times New Roman" w:cs="Times New Roman"/>
                <w:bCs/>
              </w:rPr>
              <w:t>E-mail</w:t>
            </w:r>
          </w:p>
        </w:tc>
        <w:tc>
          <w:tcPr>
            <w:tcW w:w="8975" w:type="dxa"/>
            <w:gridSpan w:val="7"/>
            <w:tcBorders>
              <w:top w:val="nil"/>
              <w:left w:val="nil"/>
              <w:bottom w:val="single" w:sz="4" w:space="0" w:color="auto"/>
              <w:right w:val="single" w:sz="4" w:space="0" w:color="auto"/>
            </w:tcBorders>
            <w:tcMar>
              <w:top w:w="0" w:type="dxa"/>
              <w:left w:w="28" w:type="dxa"/>
              <w:bottom w:w="0" w:type="dxa"/>
              <w:right w:w="28" w:type="dxa"/>
            </w:tcMar>
            <w:vAlign w:val="center"/>
          </w:tcPr>
          <w:p w14:paraId="1C63F047" w14:textId="059C511B" w:rsidR="00D652F4" w:rsidRDefault="00FC632C" w:rsidP="00D652F4">
            <w:pPr>
              <w:widowControl/>
              <w:spacing w:before="100" w:beforeAutospacing="1" w:after="100" w:afterAutospacing="1"/>
              <w:jc w:val="both"/>
            </w:pPr>
            <w:hyperlink r:id="rId7" w:history="1">
              <w:r w:rsidR="00D652F4" w:rsidRPr="00B50618">
                <w:rPr>
                  <w:rStyle w:val="a8"/>
                  <w:rFonts w:ascii="Times New Roman" w:eastAsia="標楷體" w:hAnsi="Times New Roman" w:cs="Times New Roman"/>
                </w:rPr>
                <w:t>yfyang111@ntu.edu.tw</w:t>
              </w:r>
            </w:hyperlink>
          </w:p>
        </w:tc>
      </w:tr>
      <w:tr w:rsidR="00D652F4" w:rsidRPr="00B50618" w14:paraId="5B8E7CA9" w14:textId="77777777" w:rsidTr="00351809">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0B5A65"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開課時間</w:t>
            </w:r>
          </w:p>
        </w:tc>
        <w:tc>
          <w:tcPr>
            <w:tcW w:w="3403" w:type="dxa"/>
            <w:gridSpan w:val="2"/>
            <w:tcBorders>
              <w:top w:val="nil"/>
              <w:left w:val="nil"/>
              <w:bottom w:val="single" w:sz="4" w:space="0" w:color="auto"/>
              <w:right w:val="single" w:sz="4" w:space="0" w:color="auto"/>
            </w:tcBorders>
            <w:tcMar>
              <w:top w:w="0" w:type="dxa"/>
              <w:left w:w="28" w:type="dxa"/>
              <w:bottom w:w="0" w:type="dxa"/>
              <w:right w:w="28" w:type="dxa"/>
            </w:tcMar>
            <w:vAlign w:val="center"/>
          </w:tcPr>
          <w:p w14:paraId="2297CF34" w14:textId="3380D7CF"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週</w:t>
            </w:r>
            <w:r w:rsidR="00165D06">
              <w:rPr>
                <w:rFonts w:ascii="Times New Roman" w:eastAsia="標楷體" w:hAnsi="Times New Roman" w:cs="Times New Roman" w:hint="eastAsia"/>
                <w:kern w:val="0"/>
                <w:szCs w:val="24"/>
              </w:rPr>
              <w:t>二</w:t>
            </w:r>
            <w:r>
              <w:rPr>
                <w:rFonts w:ascii="Times New Roman" w:eastAsia="標楷體" w:hAnsi="Times New Roman" w:cs="Times New Roman" w:hint="eastAsia"/>
                <w:kern w:val="0"/>
                <w:szCs w:val="24"/>
              </w:rPr>
              <w:t>1</w:t>
            </w:r>
            <w:r w:rsidR="00165D06">
              <w:rPr>
                <w:rFonts w:ascii="Times New Roman" w:eastAsia="標楷體" w:hAnsi="Times New Roman" w:cs="Times New Roman"/>
                <w:kern w:val="0"/>
                <w:szCs w:val="24"/>
              </w:rPr>
              <w:t>3</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20</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1</w:t>
            </w:r>
            <w:r w:rsidR="00165D06">
              <w:rPr>
                <w:rFonts w:ascii="Times New Roman" w:eastAsia="標楷體" w:hAnsi="Times New Roman" w:cs="Times New Roman"/>
                <w:kern w:val="0"/>
                <w:szCs w:val="24"/>
              </w:rPr>
              <w:t>5</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10</w:t>
            </w:r>
          </w:p>
        </w:tc>
        <w:tc>
          <w:tcPr>
            <w:tcW w:w="1843" w:type="dxa"/>
            <w:tcBorders>
              <w:top w:val="nil"/>
              <w:left w:val="nil"/>
              <w:bottom w:val="single" w:sz="4" w:space="0" w:color="auto"/>
              <w:right w:val="single" w:sz="4" w:space="0" w:color="auto"/>
            </w:tcBorders>
            <w:tcMar>
              <w:top w:w="0" w:type="dxa"/>
              <w:left w:w="28" w:type="dxa"/>
              <w:bottom w:w="0" w:type="dxa"/>
              <w:right w:w="28" w:type="dxa"/>
            </w:tcMar>
            <w:vAlign w:val="center"/>
          </w:tcPr>
          <w:p w14:paraId="34F4B0B1" w14:textId="248ED4DF"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授課地點</w:t>
            </w:r>
          </w:p>
        </w:tc>
        <w:tc>
          <w:tcPr>
            <w:tcW w:w="3709" w:type="dxa"/>
            <w:gridSpan w:val="3"/>
            <w:tcBorders>
              <w:top w:val="nil"/>
              <w:left w:val="nil"/>
              <w:bottom w:val="single" w:sz="4" w:space="0" w:color="auto"/>
              <w:right w:val="single" w:sz="4" w:space="0" w:color="auto"/>
            </w:tcBorders>
            <w:tcMar>
              <w:top w:w="0" w:type="dxa"/>
              <w:left w:w="28" w:type="dxa"/>
              <w:bottom w:w="0" w:type="dxa"/>
              <w:right w:w="28" w:type="dxa"/>
            </w:tcMar>
            <w:vAlign w:val="center"/>
          </w:tcPr>
          <w:p w14:paraId="2A2B55FC" w14:textId="2D220F84"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新聞所</w:t>
            </w:r>
            <w:r>
              <w:rPr>
                <w:rFonts w:ascii="Times New Roman" w:eastAsia="標楷體" w:hAnsi="Times New Roman" w:cs="Times New Roman"/>
                <w:kern w:val="0"/>
                <w:szCs w:val="24"/>
              </w:rPr>
              <w:t>302</w:t>
            </w:r>
            <w:r>
              <w:rPr>
                <w:rFonts w:ascii="Times New Roman" w:eastAsia="標楷體" w:hAnsi="Times New Roman" w:cs="Times New Roman" w:hint="eastAsia"/>
                <w:kern w:val="0"/>
                <w:szCs w:val="24"/>
              </w:rPr>
              <w:t>室</w:t>
            </w:r>
          </w:p>
        </w:tc>
      </w:tr>
      <w:tr w:rsidR="00D652F4" w:rsidRPr="00B50618" w14:paraId="7670D6DE" w14:textId="77777777" w:rsidTr="00351809">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0451509D"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授課對象</w:t>
            </w:r>
          </w:p>
        </w:tc>
        <w:tc>
          <w:tcPr>
            <w:tcW w:w="8955" w:type="dxa"/>
            <w:gridSpan w:val="6"/>
            <w:tcBorders>
              <w:top w:val="nil"/>
              <w:left w:val="nil"/>
              <w:bottom w:val="single" w:sz="4" w:space="0" w:color="auto"/>
              <w:right w:val="single" w:sz="4" w:space="0" w:color="auto"/>
            </w:tcBorders>
            <w:tcMar>
              <w:top w:w="0" w:type="dxa"/>
              <w:left w:w="28" w:type="dxa"/>
              <w:bottom w:w="0" w:type="dxa"/>
              <w:right w:w="28" w:type="dxa"/>
            </w:tcMar>
            <w:vAlign w:val="center"/>
          </w:tcPr>
          <w:p w14:paraId="3E8E5C1F"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中等學校教育學程</w:t>
            </w:r>
          </w:p>
        </w:tc>
      </w:tr>
      <w:tr w:rsidR="00D652F4" w:rsidRPr="00B50618" w14:paraId="7A5E2355" w14:textId="77777777" w:rsidTr="00351809">
        <w:trPr>
          <w:gridAfter w:val="1"/>
          <w:wAfter w:w="20" w:type="dxa"/>
          <w:trHeight w:val="525"/>
        </w:trPr>
        <w:tc>
          <w:tcPr>
            <w:tcW w:w="1128"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EFF909"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proofErr w:type="gramStart"/>
            <w:r w:rsidRPr="00B50618">
              <w:rPr>
                <w:rFonts w:ascii="Times New Roman" w:eastAsia="標楷體" w:hAnsi="Times New Roman" w:cs="Times New Roman"/>
                <w:kern w:val="0"/>
                <w:szCs w:val="24"/>
              </w:rPr>
              <w:t>課號</w:t>
            </w:r>
            <w:proofErr w:type="gramEnd"/>
          </w:p>
        </w:tc>
        <w:tc>
          <w:tcPr>
            <w:tcW w:w="3403" w:type="dxa"/>
            <w:gridSpan w:val="2"/>
            <w:tcBorders>
              <w:top w:val="nil"/>
              <w:left w:val="nil"/>
              <w:bottom w:val="single" w:sz="4" w:space="0" w:color="auto"/>
              <w:right w:val="single" w:sz="4" w:space="0" w:color="auto"/>
            </w:tcBorders>
            <w:tcMar>
              <w:top w:w="0" w:type="dxa"/>
              <w:left w:w="28" w:type="dxa"/>
              <w:bottom w:w="0" w:type="dxa"/>
              <w:right w:w="28" w:type="dxa"/>
            </w:tcMar>
            <w:vAlign w:val="center"/>
            <w:hideMark/>
          </w:tcPr>
          <w:p w14:paraId="4E31A7CF" w14:textId="0185CEFD" w:rsidR="00D652F4" w:rsidRPr="00C82915"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C82915">
              <w:rPr>
                <w:rFonts w:ascii="Times New Roman" w:hAnsi="Times New Roman" w:cs="Times New Roman"/>
                <w:color w:val="333333"/>
                <w:sz w:val="22"/>
                <w:shd w:val="clear" w:color="auto" w:fill="FFFFFF"/>
              </w:rPr>
              <w:t>EduTch5342</w:t>
            </w:r>
          </w:p>
        </w:tc>
        <w:tc>
          <w:tcPr>
            <w:tcW w:w="1843" w:type="dxa"/>
            <w:tcBorders>
              <w:top w:val="nil"/>
              <w:left w:val="nil"/>
              <w:bottom w:val="single" w:sz="4" w:space="0" w:color="auto"/>
              <w:right w:val="single" w:sz="4" w:space="0" w:color="auto"/>
            </w:tcBorders>
            <w:tcMar>
              <w:top w:w="0" w:type="dxa"/>
              <w:left w:w="28" w:type="dxa"/>
              <w:bottom w:w="0" w:type="dxa"/>
              <w:right w:w="28" w:type="dxa"/>
            </w:tcMar>
            <w:vAlign w:val="center"/>
            <w:hideMark/>
          </w:tcPr>
          <w:p w14:paraId="61FF8C5C"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學分數</w:t>
            </w:r>
          </w:p>
        </w:tc>
        <w:tc>
          <w:tcPr>
            <w:tcW w:w="3709" w:type="dxa"/>
            <w:gridSpan w:val="3"/>
            <w:tcBorders>
              <w:top w:val="nil"/>
              <w:left w:val="nil"/>
              <w:bottom w:val="single" w:sz="4" w:space="0" w:color="auto"/>
              <w:right w:val="single" w:sz="4" w:space="0" w:color="auto"/>
            </w:tcBorders>
            <w:tcMar>
              <w:top w:w="0" w:type="dxa"/>
              <w:left w:w="28" w:type="dxa"/>
              <w:bottom w:w="0" w:type="dxa"/>
              <w:right w:w="28" w:type="dxa"/>
            </w:tcMar>
            <w:vAlign w:val="center"/>
            <w:hideMark/>
          </w:tcPr>
          <w:p w14:paraId="23B88F4C"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2.0</w:t>
            </w:r>
          </w:p>
        </w:tc>
      </w:tr>
      <w:tr w:rsidR="00D652F4" w:rsidRPr="00B50618" w14:paraId="617F123B" w14:textId="77777777" w:rsidTr="00351809">
        <w:trPr>
          <w:gridAfter w:val="1"/>
          <w:wAfter w:w="20" w:type="dxa"/>
          <w:trHeight w:val="525"/>
        </w:trPr>
        <w:tc>
          <w:tcPr>
            <w:tcW w:w="1128" w:type="dxa"/>
            <w:tcBorders>
              <w:top w:val="nil"/>
              <w:left w:val="single" w:sz="4" w:space="0" w:color="auto"/>
              <w:bottom w:val="single" w:sz="12" w:space="0" w:color="C00000"/>
              <w:right w:val="single" w:sz="4" w:space="0" w:color="auto"/>
            </w:tcBorders>
            <w:tcMar>
              <w:top w:w="0" w:type="dxa"/>
              <w:left w:w="28" w:type="dxa"/>
              <w:bottom w:w="0" w:type="dxa"/>
              <w:right w:w="28" w:type="dxa"/>
            </w:tcMar>
            <w:vAlign w:val="center"/>
          </w:tcPr>
          <w:p w14:paraId="087E7416"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proofErr w:type="gramStart"/>
            <w:r w:rsidRPr="00B50618">
              <w:rPr>
                <w:rFonts w:ascii="Times New Roman" w:eastAsia="標楷體" w:hAnsi="Times New Roman" w:cs="Times New Roman"/>
                <w:kern w:val="0"/>
                <w:szCs w:val="24"/>
              </w:rPr>
              <w:t>限修條件</w:t>
            </w:r>
            <w:proofErr w:type="gramEnd"/>
          </w:p>
        </w:tc>
        <w:tc>
          <w:tcPr>
            <w:tcW w:w="8955" w:type="dxa"/>
            <w:gridSpan w:val="6"/>
            <w:tcBorders>
              <w:top w:val="nil"/>
              <w:left w:val="nil"/>
              <w:bottom w:val="single" w:sz="12" w:space="0" w:color="C00000"/>
              <w:right w:val="single" w:sz="4" w:space="0" w:color="auto"/>
            </w:tcBorders>
            <w:tcMar>
              <w:top w:w="0" w:type="dxa"/>
              <w:left w:w="28" w:type="dxa"/>
              <w:bottom w:w="0" w:type="dxa"/>
              <w:right w:w="28" w:type="dxa"/>
            </w:tcMar>
            <w:vAlign w:val="center"/>
          </w:tcPr>
          <w:p w14:paraId="76381B5F"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無</w:t>
            </w:r>
          </w:p>
        </w:tc>
      </w:tr>
      <w:tr w:rsidR="00D652F4" w:rsidRPr="00B50618" w14:paraId="36208399" w14:textId="77777777" w:rsidTr="00351809">
        <w:trPr>
          <w:gridAfter w:val="1"/>
          <w:wAfter w:w="20" w:type="dxa"/>
          <w:trHeight w:val="848"/>
        </w:trPr>
        <w:tc>
          <w:tcPr>
            <w:tcW w:w="1128" w:type="dxa"/>
            <w:tcBorders>
              <w:top w:val="single" w:sz="12" w:space="0" w:color="C00000"/>
              <w:left w:val="single" w:sz="12" w:space="0" w:color="C00000"/>
              <w:bottom w:val="single" w:sz="4" w:space="0" w:color="auto"/>
              <w:right w:val="single" w:sz="4" w:space="0" w:color="auto"/>
            </w:tcBorders>
            <w:tcMar>
              <w:top w:w="0" w:type="dxa"/>
              <w:left w:w="28" w:type="dxa"/>
              <w:bottom w:w="0" w:type="dxa"/>
              <w:right w:w="28" w:type="dxa"/>
            </w:tcMar>
            <w:vAlign w:val="center"/>
          </w:tcPr>
          <w:p w14:paraId="62EB520D"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對應之素養指標</w:t>
            </w:r>
          </w:p>
        </w:tc>
        <w:tc>
          <w:tcPr>
            <w:tcW w:w="8955" w:type="dxa"/>
            <w:gridSpan w:val="6"/>
            <w:tcBorders>
              <w:top w:val="single" w:sz="12" w:space="0" w:color="C00000"/>
              <w:left w:val="nil"/>
              <w:bottom w:val="single" w:sz="4" w:space="0" w:color="auto"/>
              <w:right w:val="single" w:sz="12" w:space="0" w:color="C00000"/>
            </w:tcBorders>
            <w:tcMar>
              <w:top w:w="0" w:type="dxa"/>
              <w:left w:w="28" w:type="dxa"/>
              <w:bottom w:w="0" w:type="dxa"/>
              <w:right w:w="28" w:type="dxa"/>
            </w:tcMar>
            <w:vAlign w:val="center"/>
          </w:tcPr>
          <w:p w14:paraId="6ECD8B31" w14:textId="3CB2FB6F"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1-1</w:t>
            </w:r>
            <w:r w:rsidRPr="00B50618">
              <w:rPr>
                <w:rFonts w:ascii="Times New Roman" w:eastAsia="標楷體" w:hAnsi="Times New Roman" w:cs="Times New Roman"/>
              </w:rPr>
              <w:t>了解有關教育目的和價值的主要理論或思想，以建構自身的教育理念與信念。</w:t>
            </w:r>
          </w:p>
          <w:p w14:paraId="6B473A05" w14:textId="7D70E351"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 xml:space="preserve">1-2 </w:t>
            </w:r>
            <w:r w:rsidRPr="00B50618">
              <w:rPr>
                <w:rFonts w:ascii="Times New Roman" w:eastAsia="標楷體" w:hAnsi="Times New Roman" w:cs="Times New Roman"/>
              </w:rPr>
              <w:t>敏銳覺察社會環境對學生學習影響，以利教育機會均等。</w:t>
            </w:r>
          </w:p>
          <w:p w14:paraId="4CDD34F9" w14:textId="77777777"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 xml:space="preserve">2-1 </w:t>
            </w:r>
            <w:r w:rsidRPr="00B50618">
              <w:rPr>
                <w:rFonts w:ascii="Times New Roman" w:eastAsia="標楷體" w:hAnsi="Times New Roman" w:cs="Times New Roman"/>
              </w:rPr>
              <w:t>了解並尊重學生身心發展、社經及文化背景的差異，以作為教學與輔導的依據。</w:t>
            </w:r>
          </w:p>
          <w:p w14:paraId="54C4A8EB" w14:textId="3964937D"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 xml:space="preserve">4-1 </w:t>
            </w:r>
            <w:r w:rsidRPr="00B50618">
              <w:rPr>
                <w:rFonts w:ascii="Times New Roman" w:eastAsia="標楷體" w:hAnsi="Times New Roman" w:cs="Times New Roman"/>
              </w:rPr>
              <w:t>應用正向支持原理，共創安全、友善及對話的班級與學習環境，以養成學生良好品格及有效學習。</w:t>
            </w:r>
          </w:p>
          <w:p w14:paraId="38F47F46" w14:textId="77777777"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 xml:space="preserve">5-1 </w:t>
            </w:r>
            <w:r w:rsidRPr="00B50618">
              <w:rPr>
                <w:rFonts w:ascii="Times New Roman" w:eastAsia="標楷體" w:hAnsi="Times New Roman" w:cs="Times New Roman"/>
              </w:rPr>
              <w:t>思辨與認同教師專業倫理，以維護學生福祉。</w:t>
            </w:r>
          </w:p>
          <w:p w14:paraId="627AE4CB" w14:textId="16C36DE9"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 xml:space="preserve">5-2 </w:t>
            </w:r>
            <w:r w:rsidRPr="00B50618">
              <w:rPr>
                <w:rFonts w:ascii="Times New Roman" w:eastAsia="標楷體" w:hAnsi="Times New Roman" w:cs="Times New Roman"/>
              </w:rPr>
              <w:t>透過教育實踐關懷弱勢學生，以體認教師專業角色。</w:t>
            </w:r>
          </w:p>
          <w:p w14:paraId="78B796C9" w14:textId="44B00C8C" w:rsidR="00D652F4" w:rsidRPr="00B50618" w:rsidRDefault="00D652F4" w:rsidP="00D652F4">
            <w:pPr>
              <w:widowControl/>
              <w:ind w:left="466" w:hangingChars="194" w:hanging="466"/>
              <w:jc w:val="both"/>
              <w:rPr>
                <w:rFonts w:ascii="Times New Roman" w:eastAsia="標楷體" w:hAnsi="Times New Roman" w:cs="Times New Roman"/>
                <w:kern w:val="0"/>
                <w:szCs w:val="24"/>
              </w:rPr>
            </w:pPr>
            <w:r w:rsidRPr="00B50618">
              <w:rPr>
                <w:rFonts w:ascii="Times New Roman" w:eastAsia="標楷體" w:hAnsi="Times New Roman" w:cs="Times New Roman"/>
              </w:rPr>
              <w:t xml:space="preserve">5-3 </w:t>
            </w:r>
            <w:r w:rsidRPr="00B50618">
              <w:rPr>
                <w:rFonts w:ascii="Times New Roman" w:eastAsia="標楷體" w:hAnsi="Times New Roman" w:cs="Times New Roman"/>
              </w:rPr>
              <w:t>透過教育實踐與省思，以發展溝通、團隊合作、問題解決及持續專業成長的意願與能力。</w:t>
            </w:r>
          </w:p>
        </w:tc>
      </w:tr>
      <w:tr w:rsidR="00D652F4" w:rsidRPr="00B50618" w14:paraId="27F31A42" w14:textId="77777777" w:rsidTr="00351809">
        <w:trPr>
          <w:gridAfter w:val="1"/>
          <w:wAfter w:w="20" w:type="dxa"/>
          <w:trHeight w:val="848"/>
        </w:trPr>
        <w:tc>
          <w:tcPr>
            <w:tcW w:w="1128" w:type="dxa"/>
            <w:tcBorders>
              <w:top w:val="nil"/>
              <w:left w:val="single" w:sz="12" w:space="0" w:color="C00000"/>
              <w:bottom w:val="single" w:sz="4" w:space="0" w:color="auto"/>
              <w:right w:val="single" w:sz="4" w:space="0" w:color="auto"/>
            </w:tcBorders>
            <w:tcMar>
              <w:top w:w="0" w:type="dxa"/>
              <w:left w:w="28" w:type="dxa"/>
              <w:bottom w:w="0" w:type="dxa"/>
              <w:right w:w="28" w:type="dxa"/>
            </w:tcMar>
            <w:vAlign w:val="center"/>
          </w:tcPr>
          <w:p w14:paraId="186551B0"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上述指標如何透過教學內容與方法落實</w:t>
            </w:r>
          </w:p>
        </w:tc>
        <w:tc>
          <w:tcPr>
            <w:tcW w:w="8955" w:type="dxa"/>
            <w:gridSpan w:val="6"/>
            <w:tcBorders>
              <w:top w:val="nil"/>
              <w:left w:val="nil"/>
              <w:bottom w:val="single" w:sz="4" w:space="0" w:color="auto"/>
              <w:right w:val="single" w:sz="12" w:space="0" w:color="C00000"/>
            </w:tcBorders>
            <w:tcMar>
              <w:top w:w="0" w:type="dxa"/>
              <w:left w:w="28" w:type="dxa"/>
              <w:bottom w:w="0" w:type="dxa"/>
              <w:right w:w="28" w:type="dxa"/>
            </w:tcMar>
            <w:vAlign w:val="center"/>
          </w:tcPr>
          <w:p w14:paraId="665C0D19" w14:textId="77777777" w:rsidR="00D652F4" w:rsidRPr="00B50618" w:rsidRDefault="00D652F4" w:rsidP="00D652F4">
            <w:pPr>
              <w:widowControl/>
              <w:ind w:left="406" w:hangingChars="169" w:hanging="406"/>
              <w:jc w:val="both"/>
              <w:rPr>
                <w:rFonts w:ascii="Times New Roman" w:eastAsia="標楷體" w:hAnsi="Times New Roman" w:cs="Times New Roman"/>
              </w:rPr>
            </w:pPr>
            <w:r w:rsidRPr="00B50618">
              <w:rPr>
                <w:rFonts w:ascii="Times New Roman" w:eastAsia="標楷體" w:hAnsi="Times New Roman" w:cs="Times New Roman"/>
              </w:rPr>
              <w:t>1-1</w:t>
            </w:r>
            <w:r w:rsidRPr="00B50618">
              <w:rPr>
                <w:rFonts w:ascii="Times New Roman" w:eastAsia="標楷體" w:hAnsi="Times New Roman" w:cs="Times New Roman"/>
              </w:rPr>
              <w:t>、</w:t>
            </w:r>
            <w:r w:rsidRPr="00B50618">
              <w:rPr>
                <w:rFonts w:ascii="Times New Roman" w:eastAsia="標楷體" w:hAnsi="Times New Roman" w:cs="Times New Roman"/>
              </w:rPr>
              <w:t>1-2</w:t>
            </w:r>
            <w:r w:rsidRPr="00B50618">
              <w:rPr>
                <w:rFonts w:ascii="Times New Roman" w:eastAsia="標楷體" w:hAnsi="Times New Roman" w:cs="Times New Roman"/>
              </w:rPr>
              <w:t>、</w:t>
            </w:r>
            <w:r w:rsidRPr="00B50618">
              <w:rPr>
                <w:rFonts w:ascii="Times New Roman" w:eastAsia="標楷體" w:hAnsi="Times New Roman" w:cs="Times New Roman"/>
              </w:rPr>
              <w:t>2-1</w:t>
            </w:r>
            <w:r w:rsidRPr="00B50618">
              <w:rPr>
                <w:rFonts w:ascii="Times New Roman" w:eastAsia="標楷體" w:hAnsi="Times New Roman" w:cs="Times New Roman"/>
              </w:rPr>
              <w:t>、</w:t>
            </w:r>
            <w:r w:rsidRPr="00B50618">
              <w:rPr>
                <w:rFonts w:ascii="Times New Roman" w:eastAsia="標楷體" w:hAnsi="Times New Roman" w:cs="Times New Roman"/>
              </w:rPr>
              <w:t>5-1</w:t>
            </w:r>
            <w:r w:rsidRPr="00B50618">
              <w:rPr>
                <w:rFonts w:ascii="Times New Roman" w:eastAsia="標楷體" w:hAnsi="Times New Roman" w:cs="Times New Roman"/>
              </w:rPr>
              <w:t>、</w:t>
            </w:r>
            <w:r w:rsidRPr="00B50618">
              <w:rPr>
                <w:rFonts w:ascii="Times New Roman" w:eastAsia="標楷體" w:hAnsi="Times New Roman" w:cs="Times New Roman"/>
              </w:rPr>
              <w:t>5-2</w:t>
            </w:r>
          </w:p>
          <w:p w14:paraId="05C9362B" w14:textId="49883FA0" w:rsidR="00D652F4" w:rsidRPr="00B50618" w:rsidRDefault="00D652F4" w:rsidP="00D652F4">
            <w:pPr>
              <w:widowControl/>
              <w:jc w:val="both"/>
              <w:rPr>
                <w:rFonts w:ascii="Times New Roman" w:eastAsia="標楷體" w:hAnsi="Times New Roman" w:cs="Times New Roman"/>
              </w:rPr>
            </w:pPr>
            <w:r w:rsidRPr="00B50618">
              <w:rPr>
                <w:rFonts w:ascii="Times New Roman" w:eastAsia="標楷體" w:hAnsi="Times New Roman" w:cs="Times New Roman"/>
              </w:rPr>
              <w:t>透過問題反思、專題演講和討論活動設計，讓師資生</w:t>
            </w:r>
            <w:proofErr w:type="gramStart"/>
            <w:r w:rsidRPr="00B50618">
              <w:rPr>
                <w:rFonts w:ascii="Times New Roman" w:eastAsia="標楷體" w:hAnsi="Times New Roman" w:cs="Times New Roman"/>
              </w:rPr>
              <w:t>得以敏</w:t>
            </w:r>
            <w:proofErr w:type="gramEnd"/>
            <w:r w:rsidRPr="00B50618">
              <w:rPr>
                <w:rFonts w:ascii="Times New Roman" w:eastAsia="標楷體" w:hAnsi="Times New Roman" w:cs="Times New Roman"/>
              </w:rPr>
              <w:t>覺學生社經文化背景之差異，並反思與建構個人教育信念，作為未來教學與輔導的</w:t>
            </w:r>
            <w:r>
              <w:rPr>
                <w:rFonts w:ascii="Times New Roman" w:eastAsia="標楷體" w:hAnsi="Times New Roman" w:cs="Times New Roman" w:hint="eastAsia"/>
              </w:rPr>
              <w:t>根本。</w:t>
            </w:r>
          </w:p>
          <w:p w14:paraId="63E80B07" w14:textId="2883BD22" w:rsidR="00D652F4" w:rsidRPr="00B50618" w:rsidRDefault="00D652F4" w:rsidP="00D652F4">
            <w:pPr>
              <w:widowControl/>
              <w:ind w:left="466" w:hangingChars="194" w:hanging="466"/>
              <w:jc w:val="both"/>
              <w:rPr>
                <w:rFonts w:ascii="Times New Roman" w:eastAsia="標楷體" w:hAnsi="Times New Roman" w:cs="Times New Roman"/>
              </w:rPr>
            </w:pPr>
            <w:r w:rsidRPr="00B50618">
              <w:rPr>
                <w:rFonts w:ascii="Times New Roman" w:eastAsia="標楷體" w:hAnsi="Times New Roman" w:cs="Times New Roman"/>
              </w:rPr>
              <w:t>4-1</w:t>
            </w:r>
          </w:p>
          <w:p w14:paraId="123B5266" w14:textId="1A537361" w:rsidR="00D652F4" w:rsidRPr="00B50618" w:rsidRDefault="00D652F4" w:rsidP="00D652F4">
            <w:pPr>
              <w:widowControl/>
              <w:jc w:val="both"/>
              <w:rPr>
                <w:rFonts w:ascii="Times New Roman" w:eastAsia="標楷體" w:hAnsi="Times New Roman" w:cs="Times New Roman"/>
              </w:rPr>
            </w:pPr>
            <w:r w:rsidRPr="00B50618">
              <w:rPr>
                <w:rFonts w:ascii="Times New Roman" w:eastAsia="標楷體" w:hAnsi="Times New Roman" w:cs="Times New Roman"/>
              </w:rPr>
              <w:t>透過課程安排和學習環境的營造，讓師資生經驗安全和友善的對話環境，讓她</w:t>
            </w:r>
            <w:r w:rsidRPr="00B50618">
              <w:rPr>
                <w:rFonts w:ascii="Times New Roman" w:eastAsia="標楷體" w:hAnsi="Times New Roman" w:cs="Times New Roman"/>
              </w:rPr>
              <w:t>/</w:t>
            </w:r>
            <w:r w:rsidRPr="00B50618">
              <w:rPr>
                <w:rFonts w:ascii="Times New Roman" w:eastAsia="標楷體" w:hAnsi="Times New Roman" w:cs="Times New Roman"/>
              </w:rPr>
              <w:t>他們未來得以從自身經驗出發，知曉如何建構安全的學習環境。</w:t>
            </w:r>
          </w:p>
          <w:p w14:paraId="2F17721D" w14:textId="77777777" w:rsidR="00D652F4" w:rsidRDefault="00D652F4" w:rsidP="00D652F4">
            <w:pPr>
              <w:widowControl/>
              <w:ind w:left="406" w:hangingChars="169" w:hanging="406"/>
              <w:jc w:val="both"/>
              <w:rPr>
                <w:rFonts w:ascii="Times New Roman" w:eastAsia="標楷體" w:hAnsi="Times New Roman" w:cs="Times New Roman"/>
              </w:rPr>
            </w:pPr>
            <w:r w:rsidRPr="00B50618">
              <w:rPr>
                <w:rFonts w:ascii="Times New Roman" w:eastAsia="標楷體" w:hAnsi="Times New Roman" w:cs="Times New Roman"/>
              </w:rPr>
              <w:t xml:space="preserve">5-3 </w:t>
            </w:r>
          </w:p>
          <w:p w14:paraId="01FB7CE5" w14:textId="424F98D9" w:rsidR="00D652F4" w:rsidRPr="00B50618" w:rsidRDefault="00D652F4" w:rsidP="00D652F4">
            <w:pPr>
              <w:widowControl/>
              <w:jc w:val="both"/>
              <w:rPr>
                <w:rFonts w:ascii="Times New Roman" w:eastAsia="標楷體" w:hAnsi="Times New Roman" w:cs="Times New Roman"/>
                <w:kern w:val="0"/>
                <w:szCs w:val="24"/>
              </w:rPr>
            </w:pPr>
            <w:r w:rsidRPr="00B50618">
              <w:rPr>
                <w:rFonts w:ascii="Times New Roman" w:eastAsia="標楷體" w:hAnsi="Times New Roman" w:cs="Times New Roman"/>
              </w:rPr>
              <w:t>透過</w:t>
            </w:r>
            <w:r>
              <w:rPr>
                <w:rFonts w:ascii="Times New Roman" w:eastAsia="標楷體" w:hAnsi="Times New Roman" w:cs="Times New Roman" w:hint="eastAsia"/>
              </w:rPr>
              <w:t>多元文化教育理念的實踐</w:t>
            </w:r>
            <w:r w:rsidRPr="00B50618">
              <w:rPr>
                <w:rFonts w:ascii="Times New Roman" w:eastAsia="標楷體" w:hAnsi="Times New Roman" w:cs="Times New Roman"/>
              </w:rPr>
              <w:t>，</w:t>
            </w:r>
            <w:r>
              <w:rPr>
                <w:rFonts w:ascii="Times New Roman" w:eastAsia="標楷體" w:hAnsi="Times New Roman" w:cs="Times New Roman" w:hint="eastAsia"/>
              </w:rPr>
              <w:t>讓</w:t>
            </w:r>
            <w:r w:rsidRPr="00B50618">
              <w:rPr>
                <w:rFonts w:ascii="Times New Roman" w:eastAsia="標楷體" w:hAnsi="Times New Roman" w:cs="Times New Roman"/>
              </w:rPr>
              <w:t>師資生</w:t>
            </w:r>
            <w:r>
              <w:rPr>
                <w:rFonts w:ascii="Times New Roman" w:eastAsia="標楷體" w:hAnsi="Times New Roman" w:cs="Times New Roman" w:hint="eastAsia"/>
              </w:rPr>
              <w:t>能夠</w:t>
            </w:r>
            <w:r w:rsidRPr="00B50618">
              <w:rPr>
                <w:rFonts w:ascii="Times New Roman" w:eastAsia="標楷體" w:hAnsi="Times New Roman" w:cs="Times New Roman"/>
              </w:rPr>
              <w:t>彼此相互溝通合作，培養其主動建構與探究知識的能力</w:t>
            </w:r>
            <w:r>
              <w:rPr>
                <w:rFonts w:ascii="Times New Roman" w:eastAsia="標楷體" w:hAnsi="Times New Roman" w:cs="Times New Roman" w:hint="eastAsia"/>
              </w:rPr>
              <w:t>，並提升其未來繼續關注多元文化教育相關議題的意願</w:t>
            </w:r>
            <w:r w:rsidRPr="00B50618">
              <w:rPr>
                <w:rFonts w:ascii="Times New Roman" w:eastAsia="標楷體" w:hAnsi="Times New Roman" w:cs="Times New Roman"/>
              </w:rPr>
              <w:t>。</w:t>
            </w:r>
          </w:p>
        </w:tc>
      </w:tr>
      <w:tr w:rsidR="00D652F4" w:rsidRPr="00B50618" w14:paraId="6D7DB930" w14:textId="77777777" w:rsidTr="00351809">
        <w:trPr>
          <w:gridAfter w:val="1"/>
          <w:wAfter w:w="20" w:type="dxa"/>
          <w:trHeight w:val="2202"/>
        </w:trPr>
        <w:tc>
          <w:tcPr>
            <w:tcW w:w="1128" w:type="dxa"/>
            <w:tcBorders>
              <w:top w:val="single" w:sz="4" w:space="0" w:color="auto"/>
              <w:left w:val="single" w:sz="12" w:space="0" w:color="C00000"/>
              <w:bottom w:val="single" w:sz="12" w:space="0" w:color="C00000"/>
              <w:right w:val="single" w:sz="4" w:space="0" w:color="auto"/>
            </w:tcBorders>
            <w:tcMar>
              <w:top w:w="0" w:type="dxa"/>
              <w:left w:w="28" w:type="dxa"/>
              <w:bottom w:w="0" w:type="dxa"/>
              <w:right w:w="28" w:type="dxa"/>
            </w:tcMar>
            <w:vAlign w:val="center"/>
          </w:tcPr>
          <w:p w14:paraId="3443313E" w14:textId="77777777" w:rsidR="00D652F4" w:rsidRPr="00B50618" w:rsidRDefault="00D652F4" w:rsidP="00D652F4">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如何評估師資生獲得本課程對應之專業素養</w:t>
            </w:r>
          </w:p>
        </w:tc>
        <w:tc>
          <w:tcPr>
            <w:tcW w:w="8955" w:type="dxa"/>
            <w:gridSpan w:val="6"/>
            <w:tcBorders>
              <w:top w:val="single" w:sz="4" w:space="0" w:color="auto"/>
              <w:left w:val="nil"/>
              <w:bottom w:val="single" w:sz="12" w:space="0" w:color="C00000"/>
              <w:right w:val="single" w:sz="12" w:space="0" w:color="C00000"/>
            </w:tcBorders>
            <w:tcMar>
              <w:top w:w="0" w:type="dxa"/>
              <w:left w:w="28" w:type="dxa"/>
              <w:bottom w:w="0" w:type="dxa"/>
              <w:right w:w="28" w:type="dxa"/>
            </w:tcMar>
            <w:vAlign w:val="center"/>
          </w:tcPr>
          <w:p w14:paraId="48A3827E" w14:textId="70905C18" w:rsidR="00D652F4" w:rsidRPr="00552D9B" w:rsidRDefault="00D652F4" w:rsidP="00D652F4">
            <w:pPr>
              <w:pStyle w:val="a9"/>
              <w:widowControl/>
              <w:numPr>
                <w:ilvl w:val="0"/>
                <w:numId w:val="45"/>
              </w:numPr>
              <w:ind w:leftChars="0"/>
              <w:jc w:val="both"/>
              <w:rPr>
                <w:rFonts w:ascii="Times New Roman" w:eastAsia="標楷體" w:hAnsi="Times New Roman" w:cs="Times New Roman"/>
              </w:rPr>
            </w:pPr>
            <w:r w:rsidRPr="00552D9B">
              <w:rPr>
                <w:rFonts w:ascii="Times New Roman" w:eastAsia="標楷體" w:hAnsi="Times New Roman" w:cs="Times New Roman" w:hint="eastAsia"/>
              </w:rPr>
              <w:t>多元文化教育</w:t>
            </w:r>
            <w:r>
              <w:rPr>
                <w:rFonts w:ascii="Times New Roman" w:eastAsia="標楷體" w:hAnsi="Times New Roman" w:cs="Times New Roman" w:hint="eastAsia"/>
              </w:rPr>
              <w:t>社會行動實踐</w:t>
            </w:r>
          </w:p>
          <w:p w14:paraId="17D01006" w14:textId="28C37AD6" w:rsidR="00D652F4" w:rsidRDefault="00D652F4" w:rsidP="00D652F4">
            <w:pPr>
              <w:widowControl/>
              <w:ind w:left="-2"/>
              <w:jc w:val="both"/>
              <w:rPr>
                <w:rFonts w:ascii="Times New Roman" w:eastAsia="標楷體" w:hAnsi="Times New Roman" w:cs="Times New Roman"/>
              </w:rPr>
            </w:pPr>
            <w:r>
              <w:rPr>
                <w:rFonts w:ascii="Times New Roman" w:eastAsia="標楷體" w:hAnsi="Times New Roman" w:cs="Times New Roman" w:hint="eastAsia"/>
              </w:rPr>
              <w:t>師資生透過行動實踐，認識與理解弱勢群體學生，並在實踐歷程中藉由反思心得的撰寫，逐步建構</w:t>
            </w:r>
            <w:r w:rsidRPr="00B50618">
              <w:rPr>
                <w:rFonts w:ascii="Times New Roman" w:eastAsia="標楷體" w:hAnsi="Times New Roman" w:cs="Times New Roman"/>
              </w:rPr>
              <w:t>自身的教育理念與信念</w:t>
            </w:r>
            <w:r>
              <w:rPr>
                <w:rFonts w:ascii="Times New Roman" w:eastAsia="標楷體" w:hAnsi="Times New Roman" w:cs="Times New Roman" w:hint="eastAsia"/>
              </w:rPr>
              <w:t>、敏覺社會環境對學生的影響，積極促進教育機會均等的落實。</w:t>
            </w:r>
          </w:p>
          <w:p w14:paraId="7058EA00" w14:textId="682749C3" w:rsidR="00D652F4" w:rsidRPr="00552D9B" w:rsidRDefault="00D652F4" w:rsidP="00D652F4">
            <w:pPr>
              <w:widowControl/>
              <w:ind w:left="-2"/>
              <w:jc w:val="both"/>
              <w:rPr>
                <w:rFonts w:ascii="Times New Roman" w:eastAsia="標楷體" w:hAnsi="Times New Roman" w:cs="Times New Roman"/>
              </w:rPr>
            </w:pPr>
            <w:r>
              <w:rPr>
                <w:rFonts w:ascii="Times New Roman" w:eastAsia="標楷體" w:hAnsi="Times New Roman" w:cs="Times New Roman" w:hint="eastAsia"/>
              </w:rPr>
              <w:t>二、多元文化教育探究與實作（</w:t>
            </w:r>
            <w:r w:rsidR="00165D06">
              <w:rPr>
                <w:rFonts w:ascii="Times New Roman" w:eastAsia="標楷體" w:hAnsi="Times New Roman" w:cs="Times New Roman" w:hint="eastAsia"/>
              </w:rPr>
              <w:t>桌遊</w:t>
            </w:r>
            <w:r w:rsidRPr="00552D9B">
              <w:rPr>
                <w:rFonts w:ascii="Times New Roman" w:eastAsia="標楷體" w:hAnsi="Times New Roman" w:cs="Times New Roman" w:hint="eastAsia"/>
              </w:rPr>
              <w:t>設計</w:t>
            </w:r>
            <w:r>
              <w:rPr>
                <w:rFonts w:ascii="Times New Roman" w:eastAsia="標楷體" w:hAnsi="Times New Roman" w:cs="Times New Roman" w:hint="eastAsia"/>
              </w:rPr>
              <w:t>）</w:t>
            </w:r>
          </w:p>
          <w:p w14:paraId="31AA710B" w14:textId="65B239A2" w:rsidR="00D652F4" w:rsidRPr="00B50618" w:rsidRDefault="00D652F4" w:rsidP="00D652F4">
            <w:pPr>
              <w:widowControl/>
              <w:ind w:leftChars="-8" w:left="-19" w:firstLineChars="7" w:firstLine="17"/>
              <w:jc w:val="both"/>
              <w:rPr>
                <w:rFonts w:ascii="Times New Roman" w:eastAsia="標楷體" w:hAnsi="Times New Roman" w:cs="Times New Roman"/>
              </w:rPr>
            </w:pPr>
            <w:r w:rsidRPr="00332557">
              <w:rPr>
                <w:rFonts w:ascii="Times New Roman" w:eastAsia="標楷體" w:hAnsi="Times New Roman" w:cs="Times New Roman" w:hint="eastAsia"/>
              </w:rPr>
              <w:t>多元文化教育探究與實作</w:t>
            </w:r>
            <w:r w:rsidRPr="00B50618">
              <w:rPr>
                <w:rFonts w:ascii="Times New Roman" w:eastAsia="標楷體" w:hAnsi="Times New Roman" w:cs="Times New Roman"/>
              </w:rPr>
              <w:t>鼓勵</w:t>
            </w:r>
            <w:r>
              <w:rPr>
                <w:rFonts w:ascii="Times New Roman" w:eastAsia="標楷體" w:hAnsi="Times New Roman" w:cs="Times New Roman"/>
              </w:rPr>
              <w:t>4-</w:t>
            </w:r>
            <w:r w:rsidRPr="00B50618">
              <w:rPr>
                <w:rFonts w:ascii="Times New Roman" w:eastAsia="標楷體" w:hAnsi="Times New Roman" w:cs="Times New Roman"/>
              </w:rPr>
              <w:t>5</w:t>
            </w:r>
            <w:r w:rsidRPr="00B50618">
              <w:rPr>
                <w:rFonts w:ascii="Times New Roman" w:eastAsia="標楷體" w:hAnsi="Times New Roman" w:cs="Times New Roman"/>
              </w:rPr>
              <w:t>位</w:t>
            </w:r>
            <w:r>
              <w:rPr>
                <w:rFonts w:ascii="Times New Roman" w:eastAsia="標楷體" w:hAnsi="Times New Roman" w:cs="Times New Roman" w:hint="eastAsia"/>
              </w:rPr>
              <w:t>師資生</w:t>
            </w:r>
            <w:r w:rsidRPr="00B50618">
              <w:rPr>
                <w:rFonts w:ascii="Times New Roman" w:eastAsia="標楷體" w:hAnsi="Times New Roman" w:cs="Times New Roman"/>
              </w:rPr>
              <w:t>透過合作與溝通，</w:t>
            </w:r>
            <w:r>
              <w:rPr>
                <w:rFonts w:ascii="Times New Roman" w:eastAsia="標楷體" w:hAnsi="Times New Roman" w:cs="Times New Roman" w:hint="eastAsia"/>
              </w:rPr>
              <w:t>進行多元文化教育教案設計。具體而言，師資生先選擇一個多元文化教育相關之議題或迷思進行探究，蒐集和彙整分析</w:t>
            </w:r>
            <w:r w:rsidRPr="00B50618">
              <w:rPr>
                <w:rFonts w:ascii="Times New Roman" w:eastAsia="標楷體" w:hAnsi="Times New Roman" w:cs="Times New Roman"/>
              </w:rPr>
              <w:t>資訊</w:t>
            </w:r>
            <w:r>
              <w:rPr>
                <w:rFonts w:ascii="Times New Roman" w:eastAsia="標楷體" w:hAnsi="Times New Roman" w:cs="Times New Roman" w:hint="eastAsia"/>
              </w:rPr>
              <w:t>後，形成結論。最後，師資生進一步根據結論設計促進中學生理解多</w:t>
            </w:r>
            <w:r>
              <w:rPr>
                <w:rFonts w:ascii="Times New Roman" w:eastAsia="標楷體" w:hAnsi="Times New Roman" w:cs="Times New Roman" w:hint="eastAsia"/>
              </w:rPr>
              <w:lastRenderedPageBreak/>
              <w:t>元文化教育內涵之教案。藉此，培養中學生理解不同社會文化背景學生的同理心、</w:t>
            </w:r>
            <w:proofErr w:type="gramStart"/>
            <w:r w:rsidRPr="00B50618">
              <w:rPr>
                <w:rFonts w:ascii="Times New Roman" w:eastAsia="標楷體" w:hAnsi="Times New Roman" w:cs="Times New Roman"/>
              </w:rPr>
              <w:t>批判識讀</w:t>
            </w:r>
            <w:r>
              <w:rPr>
                <w:rFonts w:ascii="Times New Roman" w:eastAsia="標楷體" w:hAnsi="Times New Roman" w:cs="Times New Roman" w:hint="eastAsia"/>
              </w:rPr>
              <w:t>與</w:t>
            </w:r>
            <w:proofErr w:type="gramEnd"/>
            <w:r w:rsidRPr="00B50618">
              <w:rPr>
                <w:rFonts w:ascii="Times New Roman" w:eastAsia="標楷體" w:hAnsi="Times New Roman" w:cs="Times New Roman"/>
              </w:rPr>
              <w:t>表達能力</w:t>
            </w:r>
            <w:r>
              <w:rPr>
                <w:rFonts w:ascii="Times New Roman" w:eastAsia="標楷體" w:hAnsi="Times New Roman" w:cs="Times New Roman" w:hint="eastAsia"/>
              </w:rPr>
              <w:t>，以及關懷社會的行動力</w:t>
            </w:r>
            <w:r w:rsidRPr="00B50618">
              <w:rPr>
                <w:rFonts w:ascii="Times New Roman" w:eastAsia="標楷體" w:hAnsi="Times New Roman" w:cs="Times New Roman"/>
              </w:rPr>
              <w:t>。</w:t>
            </w:r>
          </w:p>
          <w:p w14:paraId="23E18C72" w14:textId="75CBDBFD" w:rsidR="00D652F4" w:rsidRPr="00B50618" w:rsidRDefault="00D652F4" w:rsidP="00D652F4">
            <w:pPr>
              <w:widowControl/>
              <w:ind w:leftChars="-8" w:left="-19" w:firstLineChars="7" w:firstLine="17"/>
              <w:jc w:val="both"/>
              <w:rPr>
                <w:rFonts w:ascii="Times New Roman" w:eastAsia="標楷體" w:hAnsi="Times New Roman" w:cs="Times New Roman"/>
              </w:rPr>
            </w:pPr>
            <w:r>
              <w:rPr>
                <w:rFonts w:ascii="Times New Roman" w:eastAsia="標楷體" w:hAnsi="Times New Roman" w:cs="Times New Roman" w:hint="eastAsia"/>
              </w:rPr>
              <w:t>三</w:t>
            </w:r>
            <w:r w:rsidRPr="00B50618">
              <w:rPr>
                <w:rFonts w:ascii="Times New Roman" w:eastAsia="標楷體" w:hAnsi="Times New Roman" w:cs="Times New Roman"/>
              </w:rPr>
              <w:t>、課堂</w:t>
            </w:r>
            <w:r w:rsidRPr="00B50618">
              <w:rPr>
                <w:rFonts w:ascii="Times New Roman" w:eastAsia="標楷體" w:hAnsi="Times New Roman" w:cs="Times New Roman"/>
              </w:rPr>
              <w:t>/</w:t>
            </w:r>
            <w:r w:rsidRPr="00B50618">
              <w:rPr>
                <w:rFonts w:ascii="Times New Roman" w:eastAsia="標楷體" w:hAnsi="Times New Roman" w:cs="Times New Roman"/>
              </w:rPr>
              <w:t>課後討論與反思</w:t>
            </w:r>
          </w:p>
          <w:p w14:paraId="10C4EB26" w14:textId="50650140" w:rsidR="00D652F4" w:rsidRPr="00B50618" w:rsidRDefault="00D652F4" w:rsidP="00D652F4">
            <w:pPr>
              <w:widowControl/>
              <w:ind w:leftChars="-8" w:left="-19" w:firstLineChars="7" w:firstLine="17"/>
              <w:jc w:val="both"/>
              <w:rPr>
                <w:rFonts w:ascii="Times New Roman" w:eastAsia="標楷體" w:hAnsi="Times New Roman" w:cs="Times New Roman"/>
              </w:rPr>
            </w:pPr>
            <w:r w:rsidRPr="00B50618">
              <w:rPr>
                <w:rFonts w:ascii="Times New Roman" w:eastAsia="標楷體" w:hAnsi="Times New Roman" w:cs="Times New Roman"/>
              </w:rPr>
              <w:t>師資生的培育及其教師專業素養的培養和累積是需要不斷反思和對話的歷程。因此無論在課堂中或課後，會藉由提問討論或個人反思作業的撰寫，讓師資生反思個人對教學既有的經驗和想像，進而逐漸培養其教師專業素養。</w:t>
            </w:r>
          </w:p>
        </w:tc>
      </w:tr>
      <w:tr w:rsidR="00D652F4" w:rsidRPr="00B50618" w14:paraId="128AD6A7" w14:textId="77777777" w:rsidTr="00351809">
        <w:trPr>
          <w:gridAfter w:val="1"/>
          <w:wAfter w:w="20" w:type="dxa"/>
          <w:trHeight w:val="848"/>
        </w:trPr>
        <w:tc>
          <w:tcPr>
            <w:tcW w:w="1128" w:type="dxa"/>
            <w:tcBorders>
              <w:top w:val="nil"/>
              <w:left w:val="single" w:sz="12" w:space="0" w:color="C00000"/>
              <w:bottom w:val="single" w:sz="12" w:space="0" w:color="C00000"/>
              <w:right w:val="single" w:sz="4" w:space="0" w:color="auto"/>
            </w:tcBorders>
            <w:tcMar>
              <w:top w:w="0" w:type="dxa"/>
              <w:left w:w="28" w:type="dxa"/>
              <w:bottom w:w="0" w:type="dxa"/>
              <w:right w:w="28" w:type="dxa"/>
            </w:tcMar>
            <w:vAlign w:val="center"/>
          </w:tcPr>
          <w:p w14:paraId="0B3662F9" w14:textId="77777777" w:rsidR="00D652F4" w:rsidRPr="00B50618" w:rsidRDefault="00D652F4" w:rsidP="00D652F4">
            <w:pPr>
              <w:widowControl/>
              <w:spacing w:line="400" w:lineRule="exact"/>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lastRenderedPageBreak/>
              <w:t>新興議題的探討</w:t>
            </w:r>
          </w:p>
        </w:tc>
        <w:tc>
          <w:tcPr>
            <w:tcW w:w="8955" w:type="dxa"/>
            <w:gridSpan w:val="6"/>
            <w:tcBorders>
              <w:top w:val="nil"/>
              <w:left w:val="nil"/>
              <w:bottom w:val="single" w:sz="12" w:space="0" w:color="C00000"/>
              <w:right w:val="single" w:sz="12" w:space="0" w:color="C00000"/>
            </w:tcBorders>
            <w:tcMar>
              <w:top w:w="0" w:type="dxa"/>
              <w:left w:w="28" w:type="dxa"/>
              <w:bottom w:w="0" w:type="dxa"/>
              <w:right w:w="28" w:type="dxa"/>
            </w:tcMar>
            <w:vAlign w:val="center"/>
          </w:tcPr>
          <w:p w14:paraId="407F99BD" w14:textId="77777777" w:rsidR="00D652F4" w:rsidRPr="00B50618" w:rsidRDefault="00D652F4" w:rsidP="00D652F4">
            <w:pPr>
              <w:spacing w:line="300" w:lineRule="exact"/>
              <w:rPr>
                <w:rFonts w:ascii="Times New Roman" w:eastAsia="標楷體" w:hAnsi="Times New Roman" w:cs="Times New Roman"/>
                <w:sz w:val="20"/>
                <w:szCs w:val="20"/>
              </w:rPr>
            </w:pPr>
            <w:r w:rsidRPr="00B50618">
              <w:rPr>
                <w:rFonts w:ascii="Times New Roman" w:eastAsia="標楷體" w:hAnsi="Times New Roman" w:cs="Times New Roman"/>
                <w:kern w:val="0"/>
                <w:sz w:val="20"/>
                <w:szCs w:val="20"/>
              </w:rPr>
              <w:t>(</w:t>
            </w:r>
            <w:r w:rsidRPr="00B50618">
              <w:rPr>
                <w:rFonts w:ascii="Times New Roman" w:eastAsia="標楷體" w:hAnsi="Times New Roman" w:cs="Times New Roman"/>
                <w:kern w:val="0"/>
                <w:sz w:val="20"/>
                <w:szCs w:val="20"/>
              </w:rPr>
              <w:t>請勾選課程內涵蓋議題</w:t>
            </w:r>
            <w:r w:rsidRPr="00B50618">
              <w:rPr>
                <w:rFonts w:ascii="Times New Roman" w:eastAsia="標楷體" w:hAnsi="Times New Roman" w:cs="Times New Roman"/>
                <w:kern w:val="0"/>
                <w:szCs w:val="24"/>
              </w:rPr>
              <w:t>)</w:t>
            </w:r>
          </w:p>
          <w:p w14:paraId="7A39B2BC" w14:textId="30E1599C" w:rsidR="00D652F4" w:rsidRPr="00B50618" w:rsidRDefault="00D652F4" w:rsidP="00D652F4">
            <w:pPr>
              <w:spacing w:line="300" w:lineRule="exact"/>
              <w:rPr>
                <w:rFonts w:ascii="Times New Roman" w:eastAsia="標楷體" w:hAnsi="Times New Roman" w:cs="Times New Roman"/>
                <w:kern w:val="0"/>
                <w:szCs w:val="24"/>
              </w:rPr>
            </w:pPr>
            <w:r w:rsidRPr="00B50618">
              <w:rPr>
                <w:rFonts w:ascii="Times New Roman" w:eastAsia="標楷體" w:hAnsi="Times New Roman" w:cs="Times New Roman"/>
                <w:sz w:val="20"/>
                <w:szCs w:val="20"/>
              </w:rPr>
              <w:t>■</w:t>
            </w:r>
            <w:r w:rsidRPr="00B50618">
              <w:rPr>
                <w:rFonts w:ascii="Times New Roman" w:eastAsia="標楷體" w:hAnsi="Times New Roman" w:cs="Times New Roman"/>
                <w:sz w:val="20"/>
                <w:szCs w:val="20"/>
              </w:rPr>
              <w:t>性別平等</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人權</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環境</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海洋</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品德</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生命</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法治</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科技</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資訊</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能源</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安全</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防災</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家庭教育</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生涯規劃</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多元文化</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閱讀素養</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戶外教育</w:t>
            </w:r>
            <w:r w:rsidRPr="00B50618">
              <w:rPr>
                <w:rFonts w:ascii="Times New Roman" w:eastAsia="標楷體" w:hAnsi="Times New Roman" w:cs="Times New Roman"/>
                <w:sz w:val="20"/>
                <w:szCs w:val="20"/>
              </w:rPr>
              <w:t xml:space="preserve"> ■</w:t>
            </w:r>
            <w:r w:rsidRPr="00B50618">
              <w:rPr>
                <w:rFonts w:ascii="Times New Roman" w:eastAsia="標楷體" w:hAnsi="Times New Roman" w:cs="Times New Roman"/>
                <w:sz w:val="20"/>
                <w:szCs w:val="20"/>
              </w:rPr>
              <w:t>國際教育</w:t>
            </w:r>
            <w:r>
              <w:rPr>
                <w:rFonts w:ascii="Times New Roman" w:eastAsia="標楷體" w:hAnsi="Times New Roman" w:cs="Times New Roman" w:hint="eastAsia"/>
                <w:sz w:val="20"/>
                <w:szCs w:val="20"/>
              </w:rPr>
              <w:t xml:space="preserve"> </w:t>
            </w:r>
            <w:r w:rsidRPr="00B50618">
              <w:rPr>
                <w:rFonts w:ascii="Times New Roman" w:eastAsia="標楷體" w:hAnsi="Times New Roman" w:cs="Times New Roman"/>
                <w:sz w:val="20"/>
                <w:szCs w:val="20"/>
              </w:rPr>
              <w:t>■</w:t>
            </w:r>
            <w:r w:rsidRPr="00B50618">
              <w:rPr>
                <w:rFonts w:ascii="Times New Roman" w:eastAsia="標楷體" w:hAnsi="Times New Roman" w:cs="Times New Roman"/>
                <w:sz w:val="20"/>
                <w:szCs w:val="20"/>
              </w:rPr>
              <w:t>原住民族教育</w:t>
            </w:r>
          </w:p>
        </w:tc>
      </w:tr>
      <w:tr w:rsidR="00147E79" w:rsidRPr="00B50618" w14:paraId="6AD67665" w14:textId="77777777" w:rsidTr="00351809">
        <w:trPr>
          <w:gridAfter w:val="2"/>
          <w:wAfter w:w="43" w:type="dxa"/>
          <w:trHeight w:val="525"/>
        </w:trPr>
        <w:tc>
          <w:tcPr>
            <w:tcW w:w="127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597DFC" w14:textId="77777777" w:rsidR="00147E79" w:rsidRPr="00B50618" w:rsidRDefault="00147E79" w:rsidP="00750CB5">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課程概述</w:t>
            </w:r>
          </w:p>
        </w:tc>
        <w:tc>
          <w:tcPr>
            <w:tcW w:w="8789" w:type="dxa"/>
            <w:gridSpan w:val="4"/>
            <w:tcBorders>
              <w:top w:val="single" w:sz="4" w:space="0" w:color="auto"/>
              <w:left w:val="nil"/>
              <w:bottom w:val="single" w:sz="4" w:space="0" w:color="auto"/>
              <w:right w:val="single" w:sz="4" w:space="0" w:color="auto"/>
            </w:tcBorders>
          </w:tcPr>
          <w:p w14:paraId="4B432B07" w14:textId="5B5BCA78" w:rsidR="009F5EA0" w:rsidRPr="00B50618" w:rsidRDefault="00147E79" w:rsidP="00491A40">
            <w:pPr>
              <w:rPr>
                <w:rFonts w:ascii="Times New Roman" w:eastAsia="標楷體" w:hAnsi="Times New Roman" w:cs="Times New Roman"/>
              </w:rPr>
            </w:pPr>
            <w:r w:rsidRPr="00B50618">
              <w:rPr>
                <w:rFonts w:ascii="Times New Roman" w:eastAsia="標楷體" w:hAnsi="Times New Roman" w:cs="Times New Roman"/>
              </w:rPr>
              <w:t>本課程希望讓師資生瞭解</w:t>
            </w:r>
            <w:r w:rsidR="00EE1419">
              <w:rPr>
                <w:rFonts w:ascii="Times New Roman" w:eastAsia="標楷體" w:hAnsi="Times New Roman" w:cs="Times New Roman" w:hint="eastAsia"/>
              </w:rPr>
              <w:t>多元文化教育的理論概念</w:t>
            </w:r>
            <w:r w:rsidR="00FD0BEC">
              <w:rPr>
                <w:rFonts w:ascii="Times New Roman" w:eastAsia="標楷體" w:hAnsi="Times New Roman" w:cs="Times New Roman" w:hint="eastAsia"/>
              </w:rPr>
              <w:t>後</w:t>
            </w:r>
            <w:r w:rsidRPr="00B50618">
              <w:rPr>
                <w:rFonts w:ascii="Times New Roman" w:eastAsia="標楷體" w:hAnsi="Times New Roman" w:cs="Times New Roman"/>
              </w:rPr>
              <w:t>，</w:t>
            </w:r>
            <w:r w:rsidR="00FD0BEC">
              <w:rPr>
                <w:rFonts w:ascii="Times New Roman" w:eastAsia="標楷體" w:hAnsi="Times New Roman" w:cs="Times New Roman" w:hint="eastAsia"/>
              </w:rPr>
              <w:t>透過多元實踐的形式，</w:t>
            </w:r>
            <w:r w:rsidRPr="00B50618">
              <w:rPr>
                <w:rFonts w:ascii="Times New Roman" w:eastAsia="標楷體" w:hAnsi="Times New Roman" w:cs="Times New Roman"/>
              </w:rPr>
              <w:t>培養</w:t>
            </w:r>
            <w:r w:rsidR="007D2724">
              <w:rPr>
                <w:rFonts w:ascii="Times New Roman" w:eastAsia="標楷體" w:hAnsi="Times New Roman" w:cs="Times New Roman" w:hint="eastAsia"/>
              </w:rPr>
              <w:t>師資生</w:t>
            </w:r>
            <w:r w:rsidR="00EA198C">
              <w:rPr>
                <w:rFonts w:ascii="Times New Roman" w:eastAsia="標楷體" w:hAnsi="Times New Roman" w:cs="Times New Roman" w:hint="eastAsia"/>
              </w:rPr>
              <w:t>對</w:t>
            </w:r>
            <w:r w:rsidR="00EE1419">
              <w:rPr>
                <w:rFonts w:ascii="Times New Roman" w:eastAsia="標楷體" w:hAnsi="Times New Roman" w:cs="Times New Roman" w:hint="eastAsia"/>
              </w:rPr>
              <w:t>性別、族群、</w:t>
            </w:r>
            <w:r w:rsidR="00057B54">
              <w:rPr>
                <w:rFonts w:ascii="Times New Roman" w:eastAsia="標楷體" w:hAnsi="Times New Roman" w:cs="Times New Roman" w:hint="eastAsia"/>
              </w:rPr>
              <w:t>階級</w:t>
            </w:r>
            <w:r w:rsidR="00EE1419">
              <w:rPr>
                <w:rFonts w:ascii="Times New Roman" w:eastAsia="標楷體" w:hAnsi="Times New Roman" w:cs="Times New Roman" w:hint="eastAsia"/>
              </w:rPr>
              <w:t>等</w:t>
            </w:r>
            <w:r w:rsidRPr="00B50618">
              <w:rPr>
                <w:rFonts w:ascii="Times New Roman" w:eastAsia="標楷體" w:hAnsi="Times New Roman" w:cs="Times New Roman"/>
              </w:rPr>
              <w:t>社會</w:t>
            </w:r>
            <w:r w:rsidR="00EE1419">
              <w:rPr>
                <w:rFonts w:ascii="Times New Roman" w:eastAsia="標楷體" w:hAnsi="Times New Roman" w:cs="Times New Roman" w:hint="eastAsia"/>
              </w:rPr>
              <w:t>各面向</w:t>
            </w:r>
            <w:r w:rsidR="00EA198C">
              <w:rPr>
                <w:rFonts w:ascii="Times New Roman" w:eastAsia="標楷體" w:hAnsi="Times New Roman" w:cs="Times New Roman" w:hint="eastAsia"/>
              </w:rPr>
              <w:t>的</w:t>
            </w:r>
            <w:r w:rsidR="007D2724">
              <w:rPr>
                <w:rFonts w:ascii="Times New Roman" w:eastAsia="標楷體" w:hAnsi="Times New Roman" w:cs="Times New Roman" w:hint="eastAsia"/>
              </w:rPr>
              <w:t>教育</w:t>
            </w:r>
            <w:r w:rsidRPr="00B50618">
              <w:rPr>
                <w:rFonts w:ascii="Times New Roman" w:eastAsia="標楷體" w:hAnsi="Times New Roman" w:cs="Times New Roman"/>
              </w:rPr>
              <w:t>議題</w:t>
            </w:r>
            <w:r w:rsidR="00EA198C">
              <w:rPr>
                <w:rFonts w:ascii="Times New Roman" w:eastAsia="標楷體" w:hAnsi="Times New Roman" w:cs="Times New Roman" w:hint="eastAsia"/>
              </w:rPr>
              <w:t>之</w:t>
            </w:r>
            <w:proofErr w:type="gramStart"/>
            <w:r w:rsidR="00EA198C">
              <w:rPr>
                <w:rFonts w:ascii="Times New Roman" w:eastAsia="標楷體" w:hAnsi="Times New Roman" w:cs="Times New Roman" w:hint="eastAsia"/>
              </w:rPr>
              <w:t>敏覺度與</w:t>
            </w:r>
            <w:proofErr w:type="gramEnd"/>
            <w:r w:rsidR="00EA198C">
              <w:rPr>
                <w:rFonts w:ascii="Times New Roman" w:eastAsia="標楷體" w:hAnsi="Times New Roman" w:cs="Times New Roman" w:hint="eastAsia"/>
              </w:rPr>
              <w:t>反思態度</w:t>
            </w:r>
            <w:r w:rsidR="00EE1419">
              <w:rPr>
                <w:rFonts w:ascii="Times New Roman" w:eastAsia="標楷體" w:hAnsi="Times New Roman" w:cs="Times New Roman" w:hint="eastAsia"/>
              </w:rPr>
              <w:t>，</w:t>
            </w:r>
            <w:r w:rsidR="00EA198C">
              <w:rPr>
                <w:rFonts w:ascii="Times New Roman" w:eastAsia="標楷體" w:hAnsi="Times New Roman" w:cs="Times New Roman" w:hint="eastAsia"/>
              </w:rPr>
              <w:t>以</w:t>
            </w:r>
            <w:r w:rsidR="00FD0BEC">
              <w:rPr>
                <w:rFonts w:ascii="Times New Roman" w:eastAsia="標楷體" w:hAnsi="Times New Roman" w:cs="Times New Roman" w:hint="eastAsia"/>
              </w:rPr>
              <w:t>具備</w:t>
            </w:r>
            <w:r w:rsidRPr="00B50618">
              <w:rPr>
                <w:rFonts w:ascii="Times New Roman" w:eastAsia="標楷體" w:hAnsi="Times New Roman" w:cs="Times New Roman"/>
              </w:rPr>
              <w:t>關懷社會</w:t>
            </w:r>
            <w:r w:rsidR="007D2724">
              <w:rPr>
                <w:rFonts w:ascii="Times New Roman" w:eastAsia="標楷體" w:hAnsi="Times New Roman" w:cs="Times New Roman" w:hint="eastAsia"/>
              </w:rPr>
              <w:t>及</w:t>
            </w:r>
            <w:r w:rsidR="00EE1419">
              <w:rPr>
                <w:rFonts w:ascii="Times New Roman" w:eastAsia="標楷體" w:hAnsi="Times New Roman" w:cs="Times New Roman" w:hint="eastAsia"/>
              </w:rPr>
              <w:t>社會</w:t>
            </w:r>
            <w:r w:rsidR="007D2724">
              <w:rPr>
                <w:rFonts w:ascii="Times New Roman" w:eastAsia="標楷體" w:hAnsi="Times New Roman" w:cs="Times New Roman" w:hint="eastAsia"/>
              </w:rPr>
              <w:t>實踐</w:t>
            </w:r>
            <w:r w:rsidR="00EE1419">
              <w:rPr>
                <w:rFonts w:ascii="Times New Roman" w:eastAsia="標楷體" w:hAnsi="Times New Roman" w:cs="Times New Roman" w:hint="eastAsia"/>
              </w:rPr>
              <w:t>的</w:t>
            </w:r>
            <w:r w:rsidRPr="00B50618">
              <w:rPr>
                <w:rFonts w:ascii="Times New Roman" w:eastAsia="標楷體" w:hAnsi="Times New Roman" w:cs="Times New Roman"/>
              </w:rPr>
              <w:t>能力。</w:t>
            </w:r>
          </w:p>
        </w:tc>
      </w:tr>
      <w:tr w:rsidR="00147E79" w:rsidRPr="00B50618" w14:paraId="78BF7DB3" w14:textId="77777777" w:rsidTr="00351809">
        <w:trPr>
          <w:gridAfter w:val="2"/>
          <w:wAfter w:w="43" w:type="dxa"/>
          <w:trHeight w:val="525"/>
        </w:trPr>
        <w:tc>
          <w:tcPr>
            <w:tcW w:w="1271"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4088EC24" w14:textId="164B44C8" w:rsidR="00147E79" w:rsidRPr="00B50618" w:rsidRDefault="00674D03" w:rsidP="00750CB5">
            <w:pPr>
              <w:widowControl/>
              <w:spacing w:before="100" w:beforeAutospacing="1" w:after="100" w:afterAutospacing="1"/>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學習</w:t>
            </w:r>
            <w:r w:rsidR="00147E79" w:rsidRPr="00B50618">
              <w:rPr>
                <w:rFonts w:ascii="Times New Roman" w:eastAsia="標楷體" w:hAnsi="Times New Roman" w:cs="Times New Roman"/>
                <w:kern w:val="0"/>
                <w:szCs w:val="24"/>
              </w:rPr>
              <w:t>目標</w:t>
            </w:r>
          </w:p>
        </w:tc>
        <w:tc>
          <w:tcPr>
            <w:tcW w:w="8789" w:type="dxa"/>
            <w:gridSpan w:val="4"/>
            <w:tcBorders>
              <w:top w:val="nil"/>
              <w:left w:val="nil"/>
              <w:bottom w:val="single" w:sz="4" w:space="0" w:color="auto"/>
              <w:right w:val="single" w:sz="4" w:space="0" w:color="auto"/>
            </w:tcBorders>
          </w:tcPr>
          <w:p w14:paraId="614C1016" w14:textId="622F164D" w:rsidR="00EA198C" w:rsidRPr="00EA198C" w:rsidRDefault="00EA198C" w:rsidP="00EA198C">
            <w:pPr>
              <w:numPr>
                <w:ilvl w:val="0"/>
                <w:numId w:val="35"/>
              </w:numPr>
              <w:spacing w:line="360" w:lineRule="exact"/>
              <w:rPr>
                <w:rFonts w:ascii="Times New Roman" w:eastAsia="標楷體" w:hAnsi="Times New Roman" w:cs="Times New Roman"/>
                <w:color w:val="000000"/>
              </w:rPr>
            </w:pPr>
            <w:r w:rsidRPr="00EA198C">
              <w:rPr>
                <w:rFonts w:ascii="Times New Roman" w:eastAsia="標楷體" w:hAnsi="Times New Roman" w:cs="Times New Roman" w:hint="eastAsia"/>
                <w:color w:val="000000"/>
              </w:rPr>
              <w:tab/>
            </w:r>
            <w:r w:rsidRPr="00EA198C">
              <w:rPr>
                <w:rFonts w:ascii="Times New Roman" w:eastAsia="標楷體" w:hAnsi="Times New Roman" w:cs="Times New Roman" w:hint="eastAsia"/>
                <w:color w:val="000000"/>
              </w:rPr>
              <w:t>師資生能說明多元文化教育的理論概念。</w:t>
            </w:r>
          </w:p>
          <w:p w14:paraId="4BFBCD63" w14:textId="77777777" w:rsidR="0033475D" w:rsidRPr="00EA198C" w:rsidRDefault="0033475D" w:rsidP="0033475D">
            <w:pPr>
              <w:numPr>
                <w:ilvl w:val="0"/>
                <w:numId w:val="35"/>
              </w:numPr>
              <w:spacing w:line="360" w:lineRule="exact"/>
              <w:rPr>
                <w:rFonts w:ascii="Times New Roman" w:eastAsia="標楷體" w:hAnsi="Times New Roman" w:cs="Times New Roman"/>
                <w:color w:val="000000"/>
              </w:rPr>
            </w:pPr>
            <w:r w:rsidRPr="00EA198C">
              <w:rPr>
                <w:rFonts w:ascii="Times New Roman" w:eastAsia="標楷體" w:hAnsi="Times New Roman" w:cs="Times New Roman" w:hint="eastAsia"/>
                <w:color w:val="000000"/>
              </w:rPr>
              <w:t>師資生能關懷多元文化教育議題。</w:t>
            </w:r>
          </w:p>
          <w:p w14:paraId="3E11F96E" w14:textId="16B67F31" w:rsidR="00EA198C" w:rsidRPr="00EA198C" w:rsidRDefault="00EA198C" w:rsidP="00EA198C">
            <w:pPr>
              <w:numPr>
                <w:ilvl w:val="0"/>
                <w:numId w:val="35"/>
              </w:numPr>
              <w:spacing w:line="360" w:lineRule="exact"/>
              <w:rPr>
                <w:rFonts w:ascii="Times New Roman" w:eastAsia="標楷體" w:hAnsi="Times New Roman" w:cs="Times New Roman"/>
                <w:color w:val="000000"/>
              </w:rPr>
            </w:pPr>
            <w:r w:rsidRPr="00EA198C">
              <w:rPr>
                <w:rFonts w:ascii="Times New Roman" w:eastAsia="標楷體" w:hAnsi="Times New Roman" w:cs="Times New Roman" w:hint="eastAsia"/>
                <w:color w:val="000000"/>
              </w:rPr>
              <w:t>師資生能應用多元文化教育課程模式。</w:t>
            </w:r>
          </w:p>
          <w:p w14:paraId="5FD7E6D6" w14:textId="15E339A2" w:rsidR="000E6E79" w:rsidRPr="00EE1419" w:rsidRDefault="00EA198C" w:rsidP="00EA198C">
            <w:pPr>
              <w:numPr>
                <w:ilvl w:val="0"/>
                <w:numId w:val="35"/>
              </w:numPr>
              <w:spacing w:line="360" w:lineRule="exact"/>
              <w:rPr>
                <w:rFonts w:ascii="Times New Roman" w:eastAsia="標楷體" w:hAnsi="Times New Roman" w:cs="Times New Roman"/>
                <w:color w:val="000000"/>
              </w:rPr>
            </w:pPr>
            <w:r w:rsidRPr="00EA198C">
              <w:rPr>
                <w:rFonts w:ascii="Times New Roman" w:eastAsia="標楷體" w:hAnsi="Times New Roman" w:cs="Times New Roman" w:hint="eastAsia"/>
                <w:color w:val="000000"/>
              </w:rPr>
              <w:t>師資生能實踐多元文化教育理念之知能。</w:t>
            </w:r>
          </w:p>
        </w:tc>
      </w:tr>
      <w:tr w:rsidR="00147E79" w:rsidRPr="00B50618" w14:paraId="301E1E89" w14:textId="77777777" w:rsidTr="00351809">
        <w:trPr>
          <w:gridAfter w:val="2"/>
          <w:wAfter w:w="43" w:type="dxa"/>
          <w:trHeight w:val="525"/>
        </w:trPr>
        <w:tc>
          <w:tcPr>
            <w:tcW w:w="1271" w:type="dxa"/>
            <w:gridSpan w:val="2"/>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654633B0" w14:textId="77777777" w:rsidR="00147E79" w:rsidRPr="00B50618" w:rsidRDefault="00147E79" w:rsidP="00750CB5">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課程要求</w:t>
            </w:r>
          </w:p>
        </w:tc>
        <w:tc>
          <w:tcPr>
            <w:tcW w:w="8789" w:type="dxa"/>
            <w:gridSpan w:val="4"/>
            <w:tcBorders>
              <w:top w:val="nil"/>
              <w:left w:val="nil"/>
              <w:bottom w:val="single" w:sz="4" w:space="0" w:color="auto"/>
              <w:right w:val="single" w:sz="4" w:space="0" w:color="auto"/>
            </w:tcBorders>
          </w:tcPr>
          <w:p w14:paraId="1FC80ED0" w14:textId="3C8C10F9" w:rsidR="00147E79" w:rsidRPr="00B50618" w:rsidRDefault="00147E79" w:rsidP="00365748">
            <w:pPr>
              <w:pStyle w:val="a9"/>
              <w:widowControl/>
              <w:numPr>
                <w:ilvl w:val="0"/>
                <w:numId w:val="36"/>
              </w:numPr>
              <w:ind w:leftChars="0"/>
              <w:rPr>
                <w:rFonts w:ascii="Times New Roman" w:eastAsia="標楷體" w:hAnsi="Times New Roman" w:cs="Times New Roman"/>
              </w:rPr>
            </w:pPr>
            <w:r w:rsidRPr="00B50618">
              <w:rPr>
                <w:rFonts w:ascii="Times New Roman" w:eastAsia="標楷體" w:hAnsi="Times New Roman" w:cs="Times New Roman"/>
                <w:color w:val="333333"/>
              </w:rPr>
              <w:t>相互尊重</w:t>
            </w:r>
            <w:r w:rsidR="007C41B6">
              <w:rPr>
                <w:rFonts w:ascii="Times New Roman" w:eastAsia="標楷體" w:hAnsi="Times New Roman" w:cs="Times New Roman" w:hint="eastAsia"/>
                <w:color w:val="333333"/>
              </w:rPr>
              <w:t>，以</w:t>
            </w:r>
            <w:r w:rsidRPr="00B50618">
              <w:rPr>
                <w:rFonts w:ascii="Times New Roman" w:eastAsia="標楷體" w:hAnsi="Times New Roman" w:cs="Times New Roman"/>
                <w:color w:val="333333"/>
              </w:rPr>
              <w:t>建立互信、安全的對話情境。</w:t>
            </w:r>
          </w:p>
          <w:p w14:paraId="5139C3EC" w14:textId="42091736" w:rsidR="00147E79" w:rsidRPr="00B50618" w:rsidRDefault="007C41B6" w:rsidP="00365748">
            <w:pPr>
              <w:pStyle w:val="a9"/>
              <w:widowControl/>
              <w:numPr>
                <w:ilvl w:val="0"/>
                <w:numId w:val="36"/>
              </w:numPr>
              <w:ind w:leftChars="0"/>
              <w:rPr>
                <w:rFonts w:ascii="Times New Roman" w:eastAsia="標楷體" w:hAnsi="Times New Roman" w:cs="Times New Roman"/>
              </w:rPr>
            </w:pPr>
            <w:r>
              <w:rPr>
                <w:rFonts w:ascii="Times New Roman" w:eastAsia="標楷體" w:hAnsi="Times New Roman" w:cs="Times New Roman" w:hint="eastAsia"/>
                <w:color w:val="333333"/>
              </w:rPr>
              <w:t>學術</w:t>
            </w:r>
            <w:r w:rsidR="00147E79" w:rsidRPr="00B50618">
              <w:rPr>
                <w:rFonts w:ascii="Times New Roman" w:eastAsia="標楷體" w:hAnsi="Times New Roman" w:cs="Times New Roman"/>
                <w:color w:val="333333"/>
              </w:rPr>
              <w:t>倫理原則。</w:t>
            </w:r>
          </w:p>
        </w:tc>
      </w:tr>
    </w:tbl>
    <w:p w14:paraId="2AE9E64A" w14:textId="77777777" w:rsidR="00F41D13" w:rsidRDefault="00F41D13">
      <w:pPr>
        <w:sectPr w:rsidR="00F41D13" w:rsidSect="00172A6E">
          <w:headerReference w:type="default" r:id="rId8"/>
          <w:footerReference w:type="default" r:id="rId9"/>
          <w:pgSz w:w="11906" w:h="16838"/>
          <w:pgMar w:top="1152" w:right="1080" w:bottom="1276" w:left="1080" w:header="567" w:footer="992" w:gutter="0"/>
          <w:cols w:space="425"/>
          <w:docGrid w:type="lines" w:linePitch="360"/>
        </w:sectPr>
      </w:pPr>
    </w:p>
    <w:tbl>
      <w:tblPr>
        <w:tblW w:w="10060" w:type="dxa"/>
        <w:tblLayout w:type="fixed"/>
        <w:tblCellMar>
          <w:left w:w="0" w:type="dxa"/>
          <w:right w:w="0" w:type="dxa"/>
        </w:tblCellMar>
        <w:tblLook w:val="04A0" w:firstRow="1" w:lastRow="0" w:firstColumn="1" w:lastColumn="0" w:noHBand="0" w:noVBand="1"/>
      </w:tblPr>
      <w:tblGrid>
        <w:gridCol w:w="1271"/>
        <w:gridCol w:w="992"/>
        <w:gridCol w:w="709"/>
        <w:gridCol w:w="7088"/>
      </w:tblGrid>
      <w:tr w:rsidR="00351809" w:rsidRPr="00B50618" w14:paraId="686E8B4E" w14:textId="77777777" w:rsidTr="00F41D13">
        <w:trPr>
          <w:trHeight w:val="27"/>
        </w:trPr>
        <w:tc>
          <w:tcPr>
            <w:tcW w:w="1271" w:type="dxa"/>
            <w:vMerge w:val="restart"/>
            <w:tcBorders>
              <w:top w:val="single" w:sz="4" w:space="0" w:color="auto"/>
              <w:left w:val="single" w:sz="4" w:space="0" w:color="auto"/>
              <w:right w:val="single" w:sz="4" w:space="0" w:color="auto"/>
            </w:tcBorders>
            <w:tcMar>
              <w:top w:w="0" w:type="dxa"/>
              <w:left w:w="28" w:type="dxa"/>
              <w:bottom w:w="0" w:type="dxa"/>
              <w:right w:w="28" w:type="dxa"/>
            </w:tcMar>
            <w:vAlign w:val="center"/>
            <w:hideMark/>
          </w:tcPr>
          <w:p w14:paraId="0E863388" w14:textId="0AB28E4D" w:rsidR="00351809" w:rsidRPr="00B50618" w:rsidRDefault="00351809" w:rsidP="00137E3E">
            <w:pPr>
              <w:widowControl/>
              <w:spacing w:before="100" w:beforeAutospacing="1" w:after="100" w:afterAutospacing="1"/>
              <w:rPr>
                <w:rFonts w:ascii="Times New Roman" w:eastAsia="標楷體" w:hAnsi="Times New Roman" w:cs="Times New Roman"/>
                <w:kern w:val="0"/>
                <w:szCs w:val="24"/>
              </w:rPr>
            </w:pPr>
            <w:r w:rsidRPr="00B50618">
              <w:rPr>
                <w:rFonts w:ascii="Times New Roman" w:eastAsia="標楷體" w:hAnsi="Times New Roman" w:cs="Times New Roman"/>
                <w:kern w:val="0"/>
                <w:szCs w:val="24"/>
              </w:rPr>
              <w:lastRenderedPageBreak/>
              <w:t>課程進度</w:t>
            </w:r>
            <w:r>
              <w:rPr>
                <w:rFonts w:ascii="Times New Roman" w:eastAsia="標楷體" w:hAnsi="Times New Roman" w:cs="Times New Roman"/>
                <w:kern w:val="0"/>
                <w:szCs w:val="24"/>
              </w:rPr>
              <w:br/>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隨實際授課情形調整</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vAlign w:val="center"/>
            <w:hideMark/>
          </w:tcPr>
          <w:p w14:paraId="4D73A001" w14:textId="3FC17BB4" w:rsidR="00351809" w:rsidRPr="00B50618" w:rsidRDefault="00351809" w:rsidP="00C14317">
            <w:pPr>
              <w:widowControl/>
              <w:spacing w:before="100" w:beforeAutospacing="1" w:after="100" w:afterAutospacing="1"/>
              <w:jc w:val="center"/>
              <w:rPr>
                <w:rFonts w:ascii="Times New Roman" w:eastAsia="標楷體" w:hAnsi="Times New Roman" w:cs="Times New Roman"/>
                <w:kern w:val="0"/>
                <w:szCs w:val="24"/>
              </w:rPr>
            </w:pPr>
            <w:proofErr w:type="gramStart"/>
            <w:r w:rsidRPr="00B50618">
              <w:rPr>
                <w:rFonts w:ascii="Times New Roman" w:eastAsia="標楷體" w:hAnsi="Times New Roman" w:cs="Times New Roman"/>
                <w:kern w:val="0"/>
                <w:szCs w:val="24"/>
              </w:rPr>
              <w:t>週</w:t>
            </w:r>
            <w:proofErr w:type="gramEnd"/>
            <w:r w:rsidRPr="00B50618">
              <w:rPr>
                <w:rFonts w:ascii="Times New Roman" w:eastAsia="標楷體" w:hAnsi="Times New Roman" w:cs="Times New Roman"/>
                <w:kern w:val="0"/>
                <w:szCs w:val="24"/>
              </w:rPr>
              <w:t>次</w:t>
            </w:r>
          </w:p>
        </w:tc>
        <w:tc>
          <w:tcPr>
            <w:tcW w:w="709" w:type="dxa"/>
            <w:tcBorders>
              <w:top w:val="single" w:sz="4" w:space="0" w:color="auto"/>
              <w:left w:val="single" w:sz="4" w:space="0" w:color="auto"/>
              <w:bottom w:val="single" w:sz="4" w:space="0" w:color="auto"/>
              <w:right w:val="single" w:sz="4" w:space="0" w:color="auto"/>
            </w:tcBorders>
          </w:tcPr>
          <w:p w14:paraId="4D89A13D" w14:textId="74D7FFB4" w:rsidR="00351809" w:rsidRPr="00B50618" w:rsidRDefault="00351809" w:rsidP="00155D99">
            <w:pPr>
              <w:widowControl/>
              <w:spacing w:before="100" w:beforeAutospacing="1" w:after="100" w:afterAutospacing="1"/>
              <w:jc w:val="center"/>
              <w:rPr>
                <w:rFonts w:ascii="Times New Roman" w:eastAsia="標楷體" w:hAnsi="Times New Roman" w:cs="Times New Roman"/>
                <w:kern w:val="0"/>
                <w:szCs w:val="24"/>
              </w:rPr>
            </w:pPr>
            <w:r>
              <w:rPr>
                <w:rFonts w:ascii="Times New Roman" w:eastAsia="標楷體" w:hAnsi="Times New Roman" w:cs="Times New Roman" w:hint="eastAsia"/>
                <w:kern w:val="0"/>
                <w:szCs w:val="24"/>
              </w:rPr>
              <w:t>日期</w:t>
            </w:r>
          </w:p>
        </w:tc>
        <w:tc>
          <w:tcPr>
            <w:tcW w:w="7088" w:type="dxa"/>
            <w:tcBorders>
              <w:top w:val="single" w:sz="4" w:space="0" w:color="auto"/>
              <w:left w:val="single" w:sz="4" w:space="0" w:color="auto"/>
              <w:bottom w:val="single" w:sz="4" w:space="0" w:color="auto"/>
              <w:right w:val="single" w:sz="4" w:space="0" w:color="auto"/>
            </w:tcBorders>
            <w:vAlign w:val="center"/>
          </w:tcPr>
          <w:p w14:paraId="67CE17A9" w14:textId="09383D05" w:rsidR="00351809" w:rsidRPr="00B50618" w:rsidRDefault="00351809" w:rsidP="00155D99">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單元主題</w:t>
            </w:r>
            <w:r w:rsidRPr="00B50618">
              <w:rPr>
                <w:rFonts w:ascii="Times New Roman" w:eastAsia="標楷體" w:hAnsi="Times New Roman" w:cs="Times New Roman"/>
                <w:kern w:val="0"/>
                <w:szCs w:val="24"/>
              </w:rPr>
              <w:t>/</w:t>
            </w:r>
            <w:r w:rsidRPr="00B50618">
              <w:rPr>
                <w:rFonts w:ascii="Times New Roman" w:eastAsia="標楷體" w:hAnsi="Times New Roman" w:cs="Times New Roman"/>
                <w:kern w:val="0"/>
                <w:szCs w:val="24"/>
              </w:rPr>
              <w:t>課程內容</w:t>
            </w:r>
          </w:p>
        </w:tc>
      </w:tr>
      <w:tr w:rsidR="00B33957" w:rsidRPr="00B50618" w14:paraId="30A9E98E"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73E3122A"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693CC580"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505FEF8B" w14:textId="64024CAC" w:rsidR="00B33957" w:rsidRPr="00B50618" w:rsidRDefault="00B33957" w:rsidP="00B33957">
            <w:pPr>
              <w:jc w:val="center"/>
              <w:rPr>
                <w:rFonts w:ascii="Times New Roman" w:eastAsia="標楷體" w:hAnsi="Times New Roman" w:cs="Times New Roman"/>
              </w:rPr>
            </w:pPr>
            <w:r>
              <w:rPr>
                <w:rFonts w:ascii="Times New Roman" w:eastAsia="標楷體" w:hAnsi="Times New Roman" w:cs="Times New Roman"/>
              </w:rPr>
              <w:t>9/2</w:t>
            </w:r>
          </w:p>
        </w:tc>
        <w:tc>
          <w:tcPr>
            <w:tcW w:w="7088" w:type="dxa"/>
            <w:tcBorders>
              <w:top w:val="nil"/>
              <w:left w:val="single" w:sz="4" w:space="0" w:color="auto"/>
              <w:bottom w:val="single" w:sz="4" w:space="0" w:color="auto"/>
              <w:right w:val="single" w:sz="4" w:space="0" w:color="auto"/>
            </w:tcBorders>
          </w:tcPr>
          <w:p w14:paraId="5B719D3C" w14:textId="33FB7262" w:rsidR="00B33957" w:rsidRPr="008E5B01" w:rsidRDefault="00B33957" w:rsidP="00B33957">
            <w:pPr>
              <w:rPr>
                <w:rFonts w:ascii="Times New Roman" w:eastAsia="標楷體" w:hAnsi="Times New Roman" w:cs="Times New Roman"/>
              </w:rPr>
            </w:pPr>
            <w:r w:rsidRPr="00B50618">
              <w:rPr>
                <w:rFonts w:ascii="Times New Roman" w:eastAsia="標楷體" w:hAnsi="Times New Roman" w:cs="Times New Roman"/>
              </w:rPr>
              <w:t>課程</w:t>
            </w:r>
            <w:r>
              <w:rPr>
                <w:rFonts w:ascii="Times New Roman" w:eastAsia="標楷體" w:hAnsi="Times New Roman" w:cs="Times New Roman" w:hint="eastAsia"/>
              </w:rPr>
              <w:t>定位、目標與</w:t>
            </w:r>
            <w:r w:rsidRPr="00B50618">
              <w:rPr>
                <w:rFonts w:ascii="Times New Roman" w:eastAsia="標楷體" w:hAnsi="Times New Roman" w:cs="Times New Roman"/>
              </w:rPr>
              <w:t>內容說明</w:t>
            </w:r>
            <w:r w:rsidRPr="00B50618">
              <w:rPr>
                <w:rFonts w:ascii="Times New Roman" w:eastAsia="標楷體" w:hAnsi="Times New Roman" w:cs="Times New Roman"/>
              </w:rPr>
              <w:br/>
            </w:r>
            <w:r>
              <w:rPr>
                <w:rFonts w:ascii="Times New Roman" w:eastAsia="標楷體" w:hAnsi="Times New Roman" w:cs="Times New Roman" w:hint="eastAsia"/>
              </w:rPr>
              <w:t>學生</w:t>
            </w:r>
            <w:r w:rsidRPr="00B50618">
              <w:rPr>
                <w:rFonts w:ascii="Times New Roman" w:eastAsia="標楷體" w:hAnsi="Times New Roman" w:cs="Times New Roman"/>
              </w:rPr>
              <w:t>課程期待的表達</w:t>
            </w:r>
          </w:p>
        </w:tc>
      </w:tr>
      <w:tr w:rsidR="00B33957" w:rsidRPr="00B50618" w14:paraId="770A712E"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0171AF80"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01667CD9"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2</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37E69B48" w14:textId="2396A21D" w:rsidR="00B33957" w:rsidRDefault="00B33957" w:rsidP="00B33957">
            <w:pPr>
              <w:jc w:val="center"/>
              <w:rPr>
                <w:rFonts w:ascii="Times New Roman" w:eastAsia="標楷體" w:hAnsi="Times New Roman" w:cs="Times New Roman"/>
              </w:rPr>
            </w:pPr>
            <w:r>
              <w:rPr>
                <w:rFonts w:ascii="Times New Roman" w:eastAsia="標楷體" w:hAnsi="Times New Roman" w:cs="Times New Roman"/>
              </w:rPr>
              <w:t>9/9</w:t>
            </w:r>
          </w:p>
        </w:tc>
        <w:tc>
          <w:tcPr>
            <w:tcW w:w="7088" w:type="dxa"/>
            <w:tcBorders>
              <w:top w:val="nil"/>
              <w:left w:val="single" w:sz="4" w:space="0" w:color="auto"/>
              <w:bottom w:val="single" w:sz="4" w:space="0" w:color="auto"/>
              <w:right w:val="single" w:sz="4" w:space="0" w:color="auto"/>
            </w:tcBorders>
          </w:tcPr>
          <w:p w14:paraId="53D03EEA" w14:textId="420A330F" w:rsidR="00B33957" w:rsidRPr="00B50618" w:rsidRDefault="00B33957" w:rsidP="00B33957">
            <w:pPr>
              <w:rPr>
                <w:rFonts w:ascii="Times New Roman" w:eastAsia="標楷體" w:hAnsi="Times New Roman" w:cs="Times New Roman"/>
              </w:rPr>
            </w:pPr>
            <w:r>
              <w:rPr>
                <w:rFonts w:ascii="Times New Roman" w:eastAsia="標楷體" w:hAnsi="Times New Roman" w:cs="Times New Roman" w:hint="eastAsia"/>
              </w:rPr>
              <w:t>多元文化教育基本概念與理論基礎</w:t>
            </w:r>
            <w:r>
              <w:rPr>
                <w:rFonts w:ascii="Times New Roman" w:eastAsia="標楷體" w:hAnsi="Times New Roman" w:cs="Times New Roman" w:hint="eastAsia"/>
              </w:rPr>
              <w:t>I</w:t>
            </w:r>
            <w:r w:rsidR="002D2051">
              <w:rPr>
                <w:rFonts w:ascii="Times New Roman" w:eastAsia="標楷體" w:hAnsi="Times New Roman" w:cs="Times New Roman" w:hint="eastAsia"/>
              </w:rPr>
              <w:t>（心智圖繪製</w:t>
            </w:r>
            <w:r w:rsidR="002D2051">
              <w:rPr>
                <w:rFonts w:ascii="Times New Roman" w:eastAsia="標楷體" w:hAnsi="Times New Roman" w:cs="Times New Roman" w:hint="eastAsia"/>
              </w:rPr>
              <w:t>I</w:t>
            </w:r>
            <w:r w:rsidR="002D2051">
              <w:rPr>
                <w:rFonts w:ascii="Times New Roman" w:eastAsia="標楷體" w:hAnsi="Times New Roman" w:cs="Times New Roman" w:hint="eastAsia"/>
              </w:rPr>
              <w:t>）</w:t>
            </w:r>
          </w:p>
        </w:tc>
      </w:tr>
      <w:tr w:rsidR="00B33957" w:rsidRPr="00B50618" w14:paraId="2A6455A7"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66A4DEF4"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5E0A308C"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3</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3F90C5C4" w14:textId="00CE25C3" w:rsidR="00B33957" w:rsidRDefault="00B33957" w:rsidP="00B33957">
            <w:pPr>
              <w:jc w:val="center"/>
              <w:rPr>
                <w:rFonts w:ascii="Times New Roman" w:eastAsia="標楷體" w:hAnsi="Times New Roman" w:cs="Times New Roman"/>
              </w:rPr>
            </w:pPr>
            <w:r>
              <w:rPr>
                <w:rFonts w:ascii="Times New Roman" w:eastAsia="標楷體" w:hAnsi="Times New Roman" w:cs="Times New Roman"/>
                <w:color w:val="000000" w:themeColor="text1"/>
              </w:rPr>
              <w:t>9/16</w:t>
            </w:r>
          </w:p>
        </w:tc>
        <w:tc>
          <w:tcPr>
            <w:tcW w:w="7088" w:type="dxa"/>
            <w:tcBorders>
              <w:top w:val="nil"/>
              <w:left w:val="single" w:sz="4" w:space="0" w:color="auto"/>
              <w:bottom w:val="single" w:sz="4" w:space="0" w:color="auto"/>
              <w:right w:val="single" w:sz="4" w:space="0" w:color="auto"/>
            </w:tcBorders>
            <w:vAlign w:val="center"/>
          </w:tcPr>
          <w:p w14:paraId="47F55901" w14:textId="24DFFA44" w:rsidR="00B33957" w:rsidRPr="00B50618" w:rsidRDefault="00B33957" w:rsidP="00B33957">
            <w:pPr>
              <w:rPr>
                <w:rFonts w:ascii="Times New Roman" w:eastAsia="標楷體" w:hAnsi="Times New Roman" w:cs="Times New Roman"/>
              </w:rPr>
            </w:pPr>
            <w:r>
              <w:rPr>
                <w:rFonts w:ascii="Times New Roman" w:eastAsia="標楷體" w:hAnsi="Times New Roman" w:cs="Times New Roman" w:hint="eastAsia"/>
              </w:rPr>
              <w:t>多元文化教育基本概念與理論基礎</w:t>
            </w:r>
            <w:r>
              <w:rPr>
                <w:rFonts w:ascii="Times New Roman" w:eastAsia="標楷體" w:hAnsi="Times New Roman" w:cs="Times New Roman" w:hint="eastAsia"/>
              </w:rPr>
              <w:t>I</w:t>
            </w:r>
            <w:r>
              <w:rPr>
                <w:rFonts w:ascii="Times New Roman" w:eastAsia="標楷體" w:hAnsi="Times New Roman" w:cs="Times New Roman"/>
              </w:rPr>
              <w:t>I</w:t>
            </w:r>
          </w:p>
        </w:tc>
      </w:tr>
      <w:tr w:rsidR="00B33957" w:rsidRPr="00B50618" w14:paraId="62CAD65D"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6636BCC9"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5CF5520B"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4</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007B9641" w14:textId="1E43183A" w:rsidR="00B33957" w:rsidRDefault="00B33957" w:rsidP="00B33957">
            <w:pPr>
              <w:jc w:val="center"/>
              <w:rPr>
                <w:rFonts w:ascii="Times New Roman" w:eastAsia="標楷體" w:hAnsi="Times New Roman" w:cs="Times New Roman"/>
              </w:rPr>
            </w:pPr>
            <w:r>
              <w:rPr>
                <w:rFonts w:ascii="Times New Roman" w:eastAsia="標楷體" w:hAnsi="Times New Roman" w:cs="Times New Roman"/>
              </w:rPr>
              <w:t>9/23</w:t>
            </w:r>
          </w:p>
        </w:tc>
        <w:tc>
          <w:tcPr>
            <w:tcW w:w="7088" w:type="dxa"/>
            <w:tcBorders>
              <w:top w:val="nil"/>
              <w:left w:val="single" w:sz="4" w:space="0" w:color="auto"/>
              <w:bottom w:val="single" w:sz="4" w:space="0" w:color="auto"/>
              <w:right w:val="single" w:sz="4" w:space="0" w:color="auto"/>
            </w:tcBorders>
            <w:vAlign w:val="center"/>
          </w:tcPr>
          <w:p w14:paraId="4A5966D5" w14:textId="2FFFB97C" w:rsidR="00B33957" w:rsidRPr="00B50618" w:rsidRDefault="00B33957" w:rsidP="00B33957">
            <w:pPr>
              <w:rPr>
                <w:rFonts w:ascii="Times New Roman" w:eastAsia="標楷體" w:hAnsi="Times New Roman" w:cs="Times New Roman"/>
              </w:rPr>
            </w:pPr>
            <w:r>
              <w:rPr>
                <w:rFonts w:ascii="Times New Roman" w:eastAsia="標楷體" w:hAnsi="Times New Roman" w:cs="Times New Roman" w:hint="eastAsia"/>
              </w:rPr>
              <w:t>多元文化教育基本概念與理論基礎</w:t>
            </w:r>
            <w:r>
              <w:rPr>
                <w:rFonts w:ascii="Times New Roman" w:eastAsia="標楷體" w:hAnsi="Times New Roman" w:cs="Times New Roman" w:hint="eastAsia"/>
              </w:rPr>
              <w:t>I</w:t>
            </w:r>
            <w:r>
              <w:rPr>
                <w:rFonts w:ascii="Times New Roman" w:eastAsia="標楷體" w:hAnsi="Times New Roman" w:cs="Times New Roman"/>
              </w:rPr>
              <w:t>II</w:t>
            </w:r>
            <w:r w:rsidRPr="006314A7">
              <w:rPr>
                <w:rFonts w:ascii="Times New Roman" w:eastAsia="標楷體" w:hAnsi="Times New Roman" w:cs="Times New Roman"/>
                <w:shd w:val="pct15" w:color="auto" w:fill="FFFFFF"/>
              </w:rPr>
              <w:t xml:space="preserve"> [</w:t>
            </w:r>
            <w:r w:rsidRPr="006314A7">
              <w:rPr>
                <w:rFonts w:ascii="Times New Roman" w:eastAsia="標楷體" w:hAnsi="Times New Roman" w:cs="Times New Roman"/>
                <w:color w:val="1A1C1E"/>
                <w:sz w:val="21"/>
                <w:szCs w:val="21"/>
                <w:shd w:val="pct15" w:color="auto" w:fill="FFFFFF"/>
              </w:rPr>
              <w:t>Reflection Paper 1 Due</w:t>
            </w:r>
            <w:r w:rsidRPr="006314A7">
              <w:rPr>
                <w:rFonts w:ascii="Times New Roman" w:eastAsia="標楷體" w:hAnsi="Times New Roman" w:cs="Times New Roman"/>
                <w:shd w:val="pct15" w:color="auto" w:fill="FFFFFF"/>
              </w:rPr>
              <w:t>]</w:t>
            </w:r>
          </w:p>
        </w:tc>
      </w:tr>
      <w:tr w:rsidR="00B33957" w:rsidRPr="00B50618" w14:paraId="3C499D11"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1A8E9796"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6B5A1B40"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5</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4E348901" w14:textId="5213B94E" w:rsidR="00B33957" w:rsidRDefault="00B33957" w:rsidP="00B33957">
            <w:pPr>
              <w:jc w:val="center"/>
              <w:rPr>
                <w:rFonts w:ascii="Times New Roman" w:eastAsia="標楷體" w:hAnsi="Times New Roman" w:cs="Times New Roman"/>
              </w:rPr>
            </w:pPr>
            <w:r>
              <w:rPr>
                <w:rFonts w:ascii="Times New Roman" w:eastAsia="標楷體" w:hAnsi="Times New Roman" w:cs="Times New Roman"/>
              </w:rPr>
              <w:t>9/30</w:t>
            </w:r>
          </w:p>
        </w:tc>
        <w:tc>
          <w:tcPr>
            <w:tcW w:w="7088" w:type="dxa"/>
            <w:tcBorders>
              <w:top w:val="nil"/>
              <w:left w:val="single" w:sz="4" w:space="0" w:color="auto"/>
              <w:bottom w:val="single" w:sz="4" w:space="0" w:color="auto"/>
              <w:right w:val="single" w:sz="4" w:space="0" w:color="auto"/>
            </w:tcBorders>
            <w:vAlign w:val="center"/>
          </w:tcPr>
          <w:p w14:paraId="7AD44435" w14:textId="3F8C8C5D" w:rsidR="00B33957" w:rsidRPr="00B50618" w:rsidRDefault="00B33957" w:rsidP="00B33957">
            <w:pPr>
              <w:rPr>
                <w:rFonts w:ascii="Times New Roman" w:eastAsia="標楷體" w:hAnsi="Times New Roman" w:cs="Times New Roman"/>
              </w:rPr>
            </w:pPr>
            <w:r>
              <w:rPr>
                <w:rFonts w:ascii="Times New Roman" w:eastAsia="標楷體" w:hAnsi="Times New Roman" w:cs="Times New Roman" w:hint="eastAsia"/>
              </w:rPr>
              <w:t>多元文化教育課程與教學</w:t>
            </w:r>
            <w:r>
              <w:rPr>
                <w:rFonts w:ascii="Times New Roman" w:eastAsia="標楷體" w:hAnsi="Times New Roman" w:cs="Times New Roman" w:hint="eastAsia"/>
              </w:rPr>
              <w:t>I</w:t>
            </w:r>
          </w:p>
        </w:tc>
      </w:tr>
      <w:tr w:rsidR="00B33957" w:rsidRPr="00B50618" w14:paraId="781A4CD5"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6F1B59BC"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074E62DB"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6</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45758EFA" w14:textId="232E491F" w:rsidR="00B33957" w:rsidRDefault="00B33957" w:rsidP="00B33957">
            <w:pPr>
              <w:jc w:val="center"/>
              <w:rPr>
                <w:rFonts w:ascii="Times New Roman" w:eastAsia="標楷體" w:hAnsi="Times New Roman" w:cs="Times New Roman"/>
              </w:rPr>
            </w:pPr>
            <w:r>
              <w:rPr>
                <w:rFonts w:ascii="Times New Roman" w:eastAsia="標楷體" w:hAnsi="Times New Roman" w:cs="Times New Roman"/>
              </w:rPr>
              <w:t>10/7</w:t>
            </w:r>
          </w:p>
        </w:tc>
        <w:tc>
          <w:tcPr>
            <w:tcW w:w="7088" w:type="dxa"/>
            <w:tcBorders>
              <w:top w:val="nil"/>
              <w:left w:val="single" w:sz="4" w:space="0" w:color="auto"/>
              <w:bottom w:val="single" w:sz="4" w:space="0" w:color="auto"/>
              <w:right w:val="single" w:sz="4" w:space="0" w:color="auto"/>
            </w:tcBorders>
          </w:tcPr>
          <w:p w14:paraId="65333237" w14:textId="3D26334D" w:rsidR="00B33957" w:rsidRPr="002946A5" w:rsidRDefault="00B33957" w:rsidP="002946A5">
            <w:pPr>
              <w:rPr>
                <w:rFonts w:ascii="Times New Roman" w:eastAsia="標楷體" w:hAnsi="Times New Roman" w:cs="Times New Roman"/>
                <w:b/>
                <w:bCs/>
              </w:rPr>
            </w:pPr>
            <w:r w:rsidRPr="002D2051">
              <w:rPr>
                <w:rFonts w:ascii="Times New Roman" w:eastAsia="標楷體" w:hAnsi="Times New Roman" w:cs="Times New Roman" w:hint="eastAsia"/>
                <w:color w:val="4472C4" w:themeColor="accent1"/>
              </w:rPr>
              <w:t>專題演講</w:t>
            </w:r>
            <w:r w:rsidR="002946A5" w:rsidRPr="002D2051">
              <w:rPr>
                <w:rFonts w:ascii="Times New Roman" w:eastAsia="標楷體" w:hAnsi="Times New Roman" w:cs="Times New Roman" w:hint="eastAsia"/>
                <w:color w:val="4472C4" w:themeColor="accent1"/>
              </w:rPr>
              <w:t>I</w:t>
            </w:r>
            <w:r w:rsidR="002946A5" w:rsidRPr="002D2051">
              <w:rPr>
                <w:rFonts w:ascii="Times New Roman" w:eastAsia="標楷體" w:hAnsi="Times New Roman" w:cs="Times New Roman" w:hint="eastAsia"/>
                <w:color w:val="4472C4" w:themeColor="accent1"/>
              </w:rPr>
              <w:t>（</w:t>
            </w:r>
            <w:r w:rsidR="002946A5" w:rsidRPr="002D2051">
              <w:rPr>
                <w:rFonts w:ascii="Times New Roman" w:eastAsia="標楷體" w:hAnsi="Times New Roman" w:cs="Times New Roman" w:hint="eastAsia"/>
                <w:color w:val="4472C4" w:themeColor="accent1"/>
              </w:rPr>
              <w:t>暫訂）</w:t>
            </w:r>
          </w:p>
        </w:tc>
      </w:tr>
      <w:tr w:rsidR="00B33957" w:rsidRPr="00B50618" w14:paraId="4E219E47"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240273F4"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0D2712C3" w14:textId="77777777"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7</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385BBF7C" w14:textId="46D0A12D" w:rsidR="00B33957" w:rsidRPr="00A55637" w:rsidRDefault="00B33957" w:rsidP="00B33957">
            <w:pPr>
              <w:jc w:val="center"/>
              <w:rPr>
                <w:rFonts w:ascii="Times New Roman" w:eastAsia="標楷體" w:hAnsi="Times New Roman" w:cs="Times New Roman"/>
              </w:rPr>
            </w:pPr>
            <w:r w:rsidRPr="00697EB2">
              <w:rPr>
                <w:rFonts w:ascii="Times New Roman" w:eastAsia="標楷體" w:hAnsi="Times New Roman" w:cs="Times New Roman"/>
                <w:color w:val="000000" w:themeColor="text1"/>
              </w:rPr>
              <w:t>10/1</w:t>
            </w:r>
            <w:r>
              <w:rPr>
                <w:rFonts w:ascii="Times New Roman" w:eastAsia="標楷體" w:hAnsi="Times New Roman" w:cs="Times New Roman"/>
                <w:color w:val="000000" w:themeColor="text1"/>
              </w:rPr>
              <w:t>4</w:t>
            </w:r>
          </w:p>
        </w:tc>
        <w:tc>
          <w:tcPr>
            <w:tcW w:w="7088" w:type="dxa"/>
            <w:tcBorders>
              <w:top w:val="nil"/>
              <w:left w:val="single" w:sz="4" w:space="0" w:color="auto"/>
              <w:bottom w:val="single" w:sz="4" w:space="0" w:color="auto"/>
              <w:right w:val="single" w:sz="4" w:space="0" w:color="auto"/>
            </w:tcBorders>
          </w:tcPr>
          <w:p w14:paraId="2F078261" w14:textId="531F9E3C" w:rsidR="00B33957" w:rsidRPr="00B50618" w:rsidRDefault="002D2051" w:rsidP="00B33957">
            <w:pPr>
              <w:rPr>
                <w:rFonts w:ascii="Times New Roman" w:eastAsia="標楷體" w:hAnsi="Times New Roman" w:cs="Times New Roman"/>
              </w:rPr>
            </w:pPr>
            <w:r>
              <w:rPr>
                <w:rFonts w:ascii="Times New Roman" w:eastAsia="標楷體" w:hAnsi="Times New Roman" w:cs="Times New Roman" w:hint="eastAsia"/>
              </w:rPr>
              <w:t>多元文化教育課程與教學</w:t>
            </w:r>
            <w:r>
              <w:rPr>
                <w:rFonts w:ascii="Times New Roman" w:eastAsia="標楷體" w:hAnsi="Times New Roman" w:cs="Times New Roman" w:hint="eastAsia"/>
              </w:rPr>
              <w:t>I</w:t>
            </w:r>
            <w:r>
              <w:rPr>
                <w:rFonts w:ascii="Times New Roman" w:eastAsia="標楷體" w:hAnsi="Times New Roman" w:cs="Times New Roman"/>
              </w:rPr>
              <w:t>I</w:t>
            </w:r>
            <w:r>
              <w:rPr>
                <w:rFonts w:ascii="Times New Roman" w:eastAsia="標楷體" w:hAnsi="Times New Roman" w:cs="Times New Roman" w:hint="eastAsia"/>
              </w:rPr>
              <w:t>（教案分析實作）</w:t>
            </w:r>
          </w:p>
        </w:tc>
      </w:tr>
      <w:tr w:rsidR="00B33957" w:rsidRPr="00B50618" w14:paraId="6688EDE0"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7AC1D7DD" w14:textId="77777777" w:rsidR="00B33957" w:rsidRPr="00B50618" w:rsidRDefault="00B33957" w:rsidP="00B33957">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798343D3" w14:textId="0FD0AE40" w:rsidR="00B33957" w:rsidRPr="00B50618" w:rsidRDefault="00B33957" w:rsidP="00B33957">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8</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18F4B170" w14:textId="18CCAB5B" w:rsidR="00B33957" w:rsidRDefault="00B33957" w:rsidP="00B33957">
            <w:pPr>
              <w:jc w:val="center"/>
              <w:rPr>
                <w:rFonts w:ascii="Times New Roman" w:eastAsia="標楷體" w:hAnsi="Times New Roman" w:cs="Times New Roman"/>
              </w:rPr>
            </w:pPr>
            <w:r>
              <w:rPr>
                <w:rFonts w:ascii="Times New Roman" w:eastAsia="標楷體" w:hAnsi="Times New Roman" w:cs="Times New Roman"/>
              </w:rPr>
              <w:t>10/21</w:t>
            </w:r>
          </w:p>
        </w:tc>
        <w:tc>
          <w:tcPr>
            <w:tcW w:w="7088" w:type="dxa"/>
            <w:tcBorders>
              <w:top w:val="nil"/>
              <w:left w:val="single" w:sz="4" w:space="0" w:color="auto"/>
              <w:bottom w:val="single" w:sz="4" w:space="0" w:color="auto"/>
              <w:right w:val="single" w:sz="4" w:space="0" w:color="auto"/>
            </w:tcBorders>
          </w:tcPr>
          <w:p w14:paraId="3BCDF04F" w14:textId="7FAB6EE6" w:rsidR="00B33957" w:rsidRPr="00B50618" w:rsidRDefault="00B33957" w:rsidP="00B33957">
            <w:pPr>
              <w:rPr>
                <w:rFonts w:ascii="Times New Roman" w:eastAsia="標楷體" w:hAnsi="Times New Roman" w:cs="Times New Roman"/>
              </w:rPr>
            </w:pPr>
            <w:r w:rsidRPr="00F450C5">
              <w:rPr>
                <w:rFonts w:ascii="Times New Roman" w:eastAsia="標楷體" w:hAnsi="Times New Roman" w:cs="Times New Roman" w:hint="eastAsia"/>
                <w:shd w:val="pct15" w:color="auto" w:fill="FFFFFF"/>
              </w:rPr>
              <w:t>多元文化教育探究與實作</w:t>
            </w:r>
            <w:r w:rsidR="002946A5">
              <w:rPr>
                <w:rFonts w:ascii="Times New Roman" w:eastAsia="標楷體" w:hAnsi="Times New Roman" w:cs="Times New Roman" w:hint="eastAsia"/>
                <w:shd w:val="pct15" w:color="auto" w:fill="FFFFFF"/>
              </w:rPr>
              <w:t>構想討論</w:t>
            </w:r>
          </w:p>
        </w:tc>
      </w:tr>
      <w:tr w:rsidR="002D2051" w:rsidRPr="00B50618" w14:paraId="4A80E50B"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2E1A88C9"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4AFE5BC3" w14:textId="53B987FE"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9</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258C8472" w14:textId="046D9A30"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10/28</w:t>
            </w:r>
          </w:p>
        </w:tc>
        <w:tc>
          <w:tcPr>
            <w:tcW w:w="7088" w:type="dxa"/>
            <w:tcBorders>
              <w:top w:val="nil"/>
              <w:left w:val="single" w:sz="4" w:space="0" w:color="auto"/>
              <w:bottom w:val="single" w:sz="4" w:space="0" w:color="auto"/>
              <w:right w:val="single" w:sz="4" w:space="0" w:color="auto"/>
            </w:tcBorders>
          </w:tcPr>
          <w:p w14:paraId="1B133264" w14:textId="3E88CC1F" w:rsidR="002D2051" w:rsidRPr="00B50618" w:rsidRDefault="002D2051" w:rsidP="002D2051">
            <w:pPr>
              <w:rPr>
                <w:rFonts w:ascii="Times New Roman" w:eastAsia="標楷體" w:hAnsi="Times New Roman" w:cs="Times New Roman"/>
              </w:rPr>
            </w:pPr>
            <w:r>
              <w:rPr>
                <w:rFonts w:ascii="Times New Roman" w:eastAsia="標楷體" w:hAnsi="Times New Roman" w:cs="Times New Roman" w:hint="eastAsia"/>
              </w:rPr>
              <w:t>多元文化教育議題討論</w:t>
            </w:r>
            <w:r>
              <w:rPr>
                <w:rFonts w:ascii="Times New Roman" w:eastAsia="標楷體" w:hAnsi="Times New Roman" w:cs="Times New Roman" w:hint="eastAsia"/>
              </w:rPr>
              <w:t xml:space="preserve">I </w:t>
            </w:r>
            <w:r>
              <w:rPr>
                <w:rFonts w:ascii="Times New Roman" w:eastAsia="標楷體" w:hAnsi="Times New Roman" w:cs="Times New Roman" w:hint="eastAsia"/>
              </w:rPr>
              <w:t>（拼圖法）</w:t>
            </w:r>
            <w:r>
              <w:rPr>
                <w:rFonts w:ascii="Times New Roman" w:eastAsia="標楷體" w:hAnsi="Times New Roman" w:cs="Times New Roman" w:hint="eastAsia"/>
              </w:rPr>
              <w:t xml:space="preserve"> </w:t>
            </w:r>
          </w:p>
        </w:tc>
      </w:tr>
      <w:tr w:rsidR="002D2051" w:rsidRPr="00B50618" w14:paraId="1E26333B"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4DDFB21C"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19C0B138" w14:textId="23A04CF2"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10</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18582765" w14:textId="2EB42FAF"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11/4</w:t>
            </w:r>
          </w:p>
        </w:tc>
        <w:tc>
          <w:tcPr>
            <w:tcW w:w="7088" w:type="dxa"/>
            <w:tcBorders>
              <w:top w:val="nil"/>
              <w:left w:val="single" w:sz="4" w:space="0" w:color="auto"/>
              <w:bottom w:val="single" w:sz="4" w:space="0" w:color="auto"/>
              <w:right w:val="single" w:sz="4" w:space="0" w:color="auto"/>
            </w:tcBorders>
          </w:tcPr>
          <w:p w14:paraId="105B6B0B" w14:textId="0A8AA301" w:rsidR="002D2051" w:rsidRPr="002946A5" w:rsidRDefault="002D2051" w:rsidP="002D2051">
            <w:pPr>
              <w:rPr>
                <w:rFonts w:ascii="Times New Roman" w:eastAsia="標楷體" w:hAnsi="Times New Roman" w:cs="Times New Roman"/>
              </w:rPr>
            </w:pPr>
            <w:r w:rsidRPr="002D2051">
              <w:rPr>
                <w:rFonts w:ascii="Times New Roman" w:eastAsia="標楷體" w:hAnsi="Times New Roman" w:cs="Times New Roman" w:hint="eastAsia"/>
                <w:color w:val="4472C4" w:themeColor="accent1"/>
              </w:rPr>
              <w:t>專題演講</w:t>
            </w:r>
            <w:r w:rsidRPr="002D2051">
              <w:rPr>
                <w:rFonts w:ascii="Times New Roman" w:eastAsia="標楷體" w:hAnsi="Times New Roman" w:cs="Times New Roman" w:hint="eastAsia"/>
                <w:color w:val="4472C4" w:themeColor="accent1"/>
              </w:rPr>
              <w:t>I</w:t>
            </w:r>
            <w:r w:rsidRPr="002D2051">
              <w:rPr>
                <w:rFonts w:ascii="Times New Roman" w:eastAsia="標楷體" w:hAnsi="Times New Roman" w:cs="Times New Roman"/>
                <w:color w:val="4472C4" w:themeColor="accent1"/>
              </w:rPr>
              <w:t>I</w:t>
            </w:r>
            <w:r w:rsidRPr="002D2051">
              <w:rPr>
                <w:rFonts w:ascii="Times New Roman" w:eastAsia="標楷體" w:hAnsi="Times New Roman" w:cs="Times New Roman" w:hint="eastAsia"/>
                <w:color w:val="4472C4" w:themeColor="accent1"/>
              </w:rPr>
              <w:t>（暫訂）</w:t>
            </w:r>
          </w:p>
        </w:tc>
      </w:tr>
      <w:tr w:rsidR="002D2051" w:rsidRPr="00B50618" w14:paraId="71E634A7"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3A8814AF"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118E4489"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11</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63C43FF6" w14:textId="0527A665" w:rsidR="002D2051" w:rsidRDefault="002D2051" w:rsidP="002D2051">
            <w:pPr>
              <w:jc w:val="center"/>
              <w:rPr>
                <w:rFonts w:ascii="Times New Roman" w:eastAsia="標楷體" w:hAnsi="Times New Roman" w:cs="Times New Roman"/>
              </w:rPr>
            </w:pPr>
            <w:r w:rsidRPr="009A7766">
              <w:rPr>
                <w:rFonts w:ascii="Times New Roman" w:eastAsia="標楷體" w:hAnsi="Times New Roman" w:cs="Times New Roman"/>
                <w:color w:val="000000" w:themeColor="text1"/>
              </w:rPr>
              <w:t>11/1</w:t>
            </w:r>
            <w:r>
              <w:rPr>
                <w:rFonts w:ascii="Times New Roman" w:eastAsia="標楷體" w:hAnsi="Times New Roman" w:cs="Times New Roman"/>
                <w:color w:val="000000" w:themeColor="text1"/>
              </w:rPr>
              <w:t>1</w:t>
            </w:r>
          </w:p>
        </w:tc>
        <w:tc>
          <w:tcPr>
            <w:tcW w:w="7088" w:type="dxa"/>
            <w:tcBorders>
              <w:top w:val="nil"/>
              <w:left w:val="single" w:sz="4" w:space="0" w:color="auto"/>
              <w:bottom w:val="single" w:sz="4" w:space="0" w:color="auto"/>
              <w:right w:val="single" w:sz="4" w:space="0" w:color="auto"/>
            </w:tcBorders>
          </w:tcPr>
          <w:p w14:paraId="19E7EFC6" w14:textId="378AECB9" w:rsidR="002D2051" w:rsidRPr="00B50618" w:rsidRDefault="002D2051" w:rsidP="002D2051">
            <w:pPr>
              <w:rPr>
                <w:rFonts w:ascii="Times New Roman" w:eastAsia="標楷體" w:hAnsi="Times New Roman" w:cs="Times New Roman"/>
              </w:rPr>
            </w:pPr>
            <w:r>
              <w:rPr>
                <w:rFonts w:ascii="Times New Roman" w:eastAsia="標楷體" w:hAnsi="Times New Roman" w:cs="Times New Roman" w:hint="eastAsia"/>
              </w:rPr>
              <w:t>多元文化教育議題討論</w:t>
            </w:r>
            <w:r>
              <w:rPr>
                <w:rFonts w:ascii="Times New Roman" w:eastAsia="標楷體" w:hAnsi="Times New Roman" w:cs="Times New Roman" w:hint="eastAsia"/>
              </w:rPr>
              <w:t>I</w:t>
            </w:r>
            <w:r>
              <w:rPr>
                <w:rFonts w:ascii="Times New Roman" w:eastAsia="標楷體" w:hAnsi="Times New Roman" w:cs="Times New Roman"/>
              </w:rPr>
              <w:t>I</w:t>
            </w:r>
            <w:r>
              <w:rPr>
                <w:rFonts w:ascii="Times New Roman" w:eastAsia="標楷體" w:hAnsi="Times New Roman" w:cs="Times New Roman" w:hint="eastAsia"/>
              </w:rPr>
              <w:t>（拼圖法文章</w:t>
            </w:r>
            <w:r>
              <w:rPr>
                <w:rFonts w:ascii="Times New Roman" w:eastAsia="標楷體" w:hAnsi="Times New Roman" w:cs="Times New Roman" w:hint="eastAsia"/>
              </w:rPr>
              <w:t>+</w:t>
            </w:r>
            <w:r>
              <w:rPr>
                <w:rFonts w:ascii="Times New Roman" w:eastAsia="標楷體" w:hAnsi="Times New Roman" w:cs="Times New Roman" w:hint="eastAsia"/>
              </w:rPr>
              <w:t>心智圖繪製）</w:t>
            </w:r>
          </w:p>
        </w:tc>
      </w:tr>
      <w:tr w:rsidR="002D2051" w:rsidRPr="00B50618" w14:paraId="43648AAD" w14:textId="77777777" w:rsidTr="00F41D13">
        <w:trPr>
          <w:trHeight w:val="283"/>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277ECD93"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46A15140"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12</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16AA2C22" w14:textId="420512E5" w:rsidR="002D2051" w:rsidRDefault="002D2051" w:rsidP="002D2051">
            <w:pPr>
              <w:tabs>
                <w:tab w:val="left" w:pos="435"/>
              </w:tabs>
              <w:jc w:val="center"/>
              <w:rPr>
                <w:rFonts w:ascii="Times New Roman" w:eastAsia="標楷體" w:hAnsi="Times New Roman" w:cs="Times New Roman"/>
              </w:rPr>
            </w:pPr>
            <w:r>
              <w:rPr>
                <w:rFonts w:ascii="Times New Roman" w:eastAsia="標楷體" w:hAnsi="Times New Roman" w:cs="Times New Roman"/>
              </w:rPr>
              <w:t>11/18</w:t>
            </w:r>
          </w:p>
        </w:tc>
        <w:tc>
          <w:tcPr>
            <w:tcW w:w="7088" w:type="dxa"/>
            <w:tcBorders>
              <w:top w:val="nil"/>
              <w:left w:val="single" w:sz="4" w:space="0" w:color="auto"/>
              <w:bottom w:val="single" w:sz="4" w:space="0" w:color="auto"/>
              <w:right w:val="single" w:sz="4" w:space="0" w:color="auto"/>
            </w:tcBorders>
          </w:tcPr>
          <w:p w14:paraId="35B6DDB7" w14:textId="239BE95C" w:rsidR="002D2051" w:rsidRPr="002D2051" w:rsidRDefault="002D2051" w:rsidP="002D2051">
            <w:pPr>
              <w:tabs>
                <w:tab w:val="left" w:pos="435"/>
              </w:tabs>
              <w:rPr>
                <w:rFonts w:ascii="Times New Roman" w:eastAsia="標楷體" w:hAnsi="Times New Roman" w:cs="Times New Roman"/>
                <w:color w:val="4472C4" w:themeColor="accent1"/>
              </w:rPr>
            </w:pPr>
            <w:r w:rsidRPr="002D2051">
              <w:rPr>
                <w:rFonts w:ascii="Times New Roman" w:eastAsia="標楷體" w:hAnsi="Times New Roman" w:cs="Times New Roman" w:hint="eastAsia"/>
                <w:color w:val="4472C4" w:themeColor="accent1"/>
              </w:rPr>
              <w:t>多元文化教育觀課</w:t>
            </w:r>
          </w:p>
        </w:tc>
      </w:tr>
      <w:tr w:rsidR="002D2051" w:rsidRPr="00B50618" w14:paraId="43633CC5"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0328D67C"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50B8F909"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13</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5AD1B42A" w14:textId="7FC62F55"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11/25</w:t>
            </w:r>
          </w:p>
        </w:tc>
        <w:tc>
          <w:tcPr>
            <w:tcW w:w="7088" w:type="dxa"/>
            <w:tcBorders>
              <w:top w:val="nil"/>
              <w:left w:val="single" w:sz="4" w:space="0" w:color="auto"/>
              <w:bottom w:val="single" w:sz="4" w:space="0" w:color="auto"/>
              <w:right w:val="single" w:sz="4" w:space="0" w:color="auto"/>
            </w:tcBorders>
          </w:tcPr>
          <w:p w14:paraId="6336ABA1" w14:textId="196BE234" w:rsidR="002D2051" w:rsidRPr="00B50618" w:rsidRDefault="002D2051" w:rsidP="002D2051">
            <w:pPr>
              <w:rPr>
                <w:rFonts w:ascii="Times New Roman" w:eastAsia="標楷體" w:hAnsi="Times New Roman" w:cs="Times New Roman"/>
              </w:rPr>
            </w:pPr>
            <w:r>
              <w:rPr>
                <w:rFonts w:ascii="Times New Roman" w:eastAsia="標楷體" w:hAnsi="Times New Roman" w:cs="Times New Roman" w:hint="eastAsia"/>
              </w:rPr>
              <w:t>多元文化教育實作：</w:t>
            </w:r>
            <w:r w:rsidRPr="006F1574">
              <w:rPr>
                <w:rFonts w:ascii="Times New Roman" w:eastAsia="標楷體" w:hAnsi="Times New Roman" w:cs="Times New Roman" w:hint="eastAsia"/>
                <w:b/>
                <w:bCs/>
              </w:rPr>
              <w:t>社會實踐分享</w:t>
            </w:r>
          </w:p>
        </w:tc>
      </w:tr>
      <w:tr w:rsidR="002D2051" w:rsidRPr="00B50618" w14:paraId="771AB5CF"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511F2004"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321C1A1D"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14</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36100A1E" w14:textId="76F6E7B4"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12/2</w:t>
            </w:r>
          </w:p>
        </w:tc>
        <w:tc>
          <w:tcPr>
            <w:tcW w:w="7088" w:type="dxa"/>
            <w:tcBorders>
              <w:top w:val="nil"/>
              <w:left w:val="single" w:sz="4" w:space="0" w:color="auto"/>
              <w:bottom w:val="single" w:sz="4" w:space="0" w:color="auto"/>
              <w:right w:val="single" w:sz="4" w:space="0" w:color="auto"/>
            </w:tcBorders>
          </w:tcPr>
          <w:p w14:paraId="7B228A25" w14:textId="10093563" w:rsidR="002D2051" w:rsidRPr="00B50618" w:rsidRDefault="002D2051" w:rsidP="002D2051">
            <w:pPr>
              <w:rPr>
                <w:rFonts w:ascii="Times New Roman" w:eastAsia="標楷體" w:hAnsi="Times New Roman" w:cs="Times New Roman"/>
              </w:rPr>
            </w:pPr>
            <w:r w:rsidRPr="00F450C5">
              <w:rPr>
                <w:rFonts w:ascii="Times New Roman" w:eastAsia="標楷體" w:hAnsi="Times New Roman" w:cs="Times New Roman" w:hint="eastAsia"/>
                <w:shd w:val="pct15" w:color="auto" w:fill="FFFFFF"/>
              </w:rPr>
              <w:t>多元文化教育探究與實作</w:t>
            </w:r>
            <w:r>
              <w:rPr>
                <w:rFonts w:ascii="Times New Roman" w:eastAsia="標楷體" w:hAnsi="Times New Roman" w:cs="Times New Roman" w:hint="eastAsia"/>
                <w:shd w:val="pct15" w:color="auto" w:fill="FFFFFF"/>
              </w:rPr>
              <w:t>討論</w:t>
            </w:r>
          </w:p>
        </w:tc>
      </w:tr>
      <w:tr w:rsidR="002D2051" w:rsidRPr="00B50618" w14:paraId="58DB9284"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56BDB684"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470FCA95"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15</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3F97A356" w14:textId="712DAB27"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12/9</w:t>
            </w:r>
          </w:p>
        </w:tc>
        <w:tc>
          <w:tcPr>
            <w:tcW w:w="7088" w:type="dxa"/>
            <w:tcBorders>
              <w:top w:val="nil"/>
              <w:left w:val="single" w:sz="4" w:space="0" w:color="auto"/>
              <w:bottom w:val="single" w:sz="4" w:space="0" w:color="auto"/>
              <w:right w:val="single" w:sz="4" w:space="0" w:color="auto"/>
            </w:tcBorders>
          </w:tcPr>
          <w:p w14:paraId="43DB8DCC" w14:textId="617F3EF3" w:rsidR="002D2051" w:rsidRPr="00B50618" w:rsidRDefault="002D2051" w:rsidP="002D2051">
            <w:pPr>
              <w:rPr>
                <w:rFonts w:ascii="Times New Roman" w:eastAsia="標楷體" w:hAnsi="Times New Roman" w:cs="Times New Roman"/>
              </w:rPr>
            </w:pPr>
            <w:r>
              <w:rPr>
                <w:rFonts w:ascii="Times New Roman" w:eastAsia="標楷體" w:hAnsi="Times New Roman" w:cs="Times New Roman" w:hint="eastAsia"/>
              </w:rPr>
              <w:t>多元文化教育探究與實作：</w:t>
            </w:r>
            <w:proofErr w:type="gramStart"/>
            <w:r>
              <w:rPr>
                <w:rFonts w:ascii="Times New Roman" w:eastAsia="標楷體" w:hAnsi="Times New Roman" w:cs="Times New Roman" w:hint="eastAsia"/>
              </w:rPr>
              <w:t>桌遊分享</w:t>
            </w:r>
            <w:proofErr w:type="gramEnd"/>
            <w:r>
              <w:rPr>
                <w:rFonts w:ascii="Times New Roman" w:eastAsia="標楷體" w:hAnsi="Times New Roman" w:cs="Times New Roman" w:hint="eastAsia"/>
              </w:rPr>
              <w:t>（期末表單）</w:t>
            </w:r>
          </w:p>
        </w:tc>
      </w:tr>
      <w:tr w:rsidR="002D2051" w:rsidRPr="00B50618" w14:paraId="0C57A930" w14:textId="77777777" w:rsidTr="00F41D13">
        <w:trPr>
          <w:trHeight w:val="25"/>
        </w:trPr>
        <w:tc>
          <w:tcPr>
            <w:tcW w:w="1271" w:type="dxa"/>
            <w:vMerge/>
            <w:tcBorders>
              <w:left w:val="single" w:sz="4" w:space="0" w:color="auto"/>
              <w:right w:val="single" w:sz="4" w:space="0" w:color="auto"/>
            </w:tcBorders>
            <w:tcMar>
              <w:top w:w="0" w:type="dxa"/>
              <w:left w:w="28" w:type="dxa"/>
              <w:bottom w:w="0" w:type="dxa"/>
              <w:right w:w="28" w:type="dxa"/>
            </w:tcMar>
            <w:vAlign w:val="center"/>
          </w:tcPr>
          <w:p w14:paraId="7A90AFC3"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992" w:type="dxa"/>
            <w:tcBorders>
              <w:top w:val="nil"/>
              <w:left w:val="nil"/>
              <w:bottom w:val="single" w:sz="4" w:space="0" w:color="auto"/>
              <w:right w:val="single" w:sz="4" w:space="0" w:color="auto"/>
            </w:tcBorders>
            <w:tcMar>
              <w:top w:w="0" w:type="dxa"/>
              <w:left w:w="28" w:type="dxa"/>
              <w:bottom w:w="0" w:type="dxa"/>
              <w:right w:w="28" w:type="dxa"/>
            </w:tcMar>
            <w:vAlign w:val="center"/>
          </w:tcPr>
          <w:p w14:paraId="1BB3B591" w14:textId="77777777" w:rsidR="002D2051" w:rsidRPr="00B50618" w:rsidRDefault="002D2051" w:rsidP="002D2051">
            <w:pPr>
              <w:widowControl/>
              <w:spacing w:before="100" w:beforeAutospacing="1" w:after="100" w:afterAutospacing="1"/>
              <w:jc w:val="center"/>
              <w:rPr>
                <w:rFonts w:ascii="Times New Roman" w:eastAsia="標楷體" w:hAnsi="Times New Roman" w:cs="Times New Roman"/>
                <w:kern w:val="0"/>
                <w:szCs w:val="24"/>
              </w:rPr>
            </w:pPr>
            <w:r w:rsidRPr="00B50618">
              <w:rPr>
                <w:rFonts w:ascii="Times New Roman" w:eastAsia="標楷體" w:hAnsi="Times New Roman" w:cs="Times New Roman"/>
                <w:kern w:val="0"/>
                <w:szCs w:val="24"/>
              </w:rPr>
              <w:t>第</w:t>
            </w:r>
            <w:r w:rsidRPr="00B50618">
              <w:rPr>
                <w:rFonts w:ascii="Times New Roman" w:eastAsia="標楷體" w:hAnsi="Times New Roman" w:cs="Times New Roman"/>
                <w:kern w:val="0"/>
                <w:szCs w:val="24"/>
              </w:rPr>
              <w:t>16</w:t>
            </w:r>
            <w:proofErr w:type="gramStart"/>
            <w:r w:rsidRPr="00B50618">
              <w:rPr>
                <w:rFonts w:ascii="Times New Roman" w:eastAsia="標楷體" w:hAnsi="Times New Roman" w:cs="Times New Roman"/>
                <w:kern w:val="0"/>
                <w:szCs w:val="24"/>
              </w:rPr>
              <w:t>週</w:t>
            </w:r>
            <w:proofErr w:type="gramEnd"/>
          </w:p>
        </w:tc>
        <w:tc>
          <w:tcPr>
            <w:tcW w:w="709" w:type="dxa"/>
            <w:tcBorders>
              <w:top w:val="nil"/>
              <w:left w:val="single" w:sz="4" w:space="0" w:color="auto"/>
              <w:bottom w:val="single" w:sz="4" w:space="0" w:color="auto"/>
              <w:right w:val="single" w:sz="4" w:space="0" w:color="auto"/>
            </w:tcBorders>
            <w:vAlign w:val="center"/>
          </w:tcPr>
          <w:p w14:paraId="45FFC2BB" w14:textId="64351F3E" w:rsidR="002D2051" w:rsidRDefault="002D2051" w:rsidP="002D2051">
            <w:pPr>
              <w:jc w:val="center"/>
              <w:rPr>
                <w:rFonts w:ascii="Times New Roman" w:eastAsia="標楷體" w:hAnsi="Times New Roman" w:cs="Times New Roman"/>
              </w:rPr>
            </w:pPr>
            <w:r>
              <w:rPr>
                <w:rFonts w:ascii="Times New Roman" w:eastAsia="標楷體" w:hAnsi="Times New Roman" w:cs="Times New Roman"/>
              </w:rPr>
              <w:t>12/16</w:t>
            </w:r>
          </w:p>
        </w:tc>
        <w:tc>
          <w:tcPr>
            <w:tcW w:w="7088" w:type="dxa"/>
            <w:tcBorders>
              <w:top w:val="nil"/>
              <w:left w:val="single" w:sz="4" w:space="0" w:color="auto"/>
              <w:bottom w:val="single" w:sz="4" w:space="0" w:color="auto"/>
              <w:right w:val="single" w:sz="4" w:space="0" w:color="auto"/>
            </w:tcBorders>
          </w:tcPr>
          <w:p w14:paraId="58493A8A" w14:textId="37620252" w:rsidR="002D2051" w:rsidRPr="00B50618" w:rsidRDefault="002D2051" w:rsidP="002D2051">
            <w:pPr>
              <w:rPr>
                <w:rFonts w:ascii="Times New Roman" w:eastAsia="標楷體" w:hAnsi="Times New Roman" w:cs="Times New Roman"/>
              </w:rPr>
            </w:pPr>
            <w:r>
              <w:rPr>
                <w:rFonts w:ascii="Times New Roman" w:eastAsia="標楷體" w:hAnsi="Times New Roman" w:cs="Times New Roman" w:hint="eastAsia"/>
              </w:rPr>
              <w:t>期末考</w:t>
            </w:r>
            <w:proofErr w:type="gramStart"/>
            <w:r>
              <w:rPr>
                <w:rFonts w:ascii="Times New Roman" w:eastAsia="標楷體" w:hAnsi="Times New Roman" w:cs="Times New Roman" w:hint="eastAsia"/>
              </w:rPr>
              <w:t>週</w:t>
            </w:r>
            <w:proofErr w:type="gramEnd"/>
          </w:p>
        </w:tc>
      </w:tr>
      <w:tr w:rsidR="002D2051" w:rsidRPr="00B50618" w14:paraId="37C63ABF" w14:textId="77777777" w:rsidTr="00F41D13">
        <w:trPr>
          <w:trHeight w:val="525"/>
        </w:trPr>
        <w:tc>
          <w:tcPr>
            <w:tcW w:w="127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0E7FC4" w14:textId="77777777" w:rsidR="002D2051" w:rsidRPr="00B50618" w:rsidRDefault="002D2051" w:rsidP="002D2051">
            <w:pPr>
              <w:widowControl/>
              <w:spacing w:before="100" w:beforeAutospacing="1" w:after="100" w:afterAutospacing="1" w:line="240" w:lineRule="exact"/>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t>評量與成績考核</w:t>
            </w:r>
          </w:p>
        </w:tc>
        <w:tc>
          <w:tcPr>
            <w:tcW w:w="8789" w:type="dxa"/>
            <w:gridSpan w:val="3"/>
            <w:tcBorders>
              <w:top w:val="nil"/>
              <w:left w:val="nil"/>
              <w:bottom w:val="single" w:sz="4" w:space="0" w:color="auto"/>
              <w:right w:val="single" w:sz="4" w:space="0" w:color="auto"/>
            </w:tcBorders>
          </w:tcPr>
          <w:p w14:paraId="56B7AF00" w14:textId="5E8CFDEF" w:rsidR="002D2051" w:rsidRPr="00FC5A91" w:rsidRDefault="002D2051" w:rsidP="002D2051">
            <w:pPr>
              <w:pStyle w:val="a9"/>
              <w:numPr>
                <w:ilvl w:val="0"/>
                <w:numId w:val="39"/>
              </w:numPr>
              <w:ind w:leftChars="0"/>
              <w:jc w:val="both"/>
              <w:rPr>
                <w:rFonts w:ascii="Times New Roman" w:eastAsia="標楷體" w:hAnsi="Times New Roman" w:cs="Times New Roman"/>
                <w:b/>
                <w:bCs/>
              </w:rPr>
            </w:pPr>
            <w:r w:rsidRPr="00FC5A91">
              <w:rPr>
                <w:rFonts w:ascii="Times New Roman" w:eastAsia="標楷體" w:hAnsi="Times New Roman" w:cs="Times New Roman" w:hint="eastAsia"/>
                <w:b/>
                <w:bCs/>
              </w:rPr>
              <w:t>多元文化教育社會行動實踐與反思</w:t>
            </w:r>
            <w:r w:rsidRPr="00FC5A91">
              <w:rPr>
                <w:rFonts w:ascii="Times New Roman" w:eastAsia="標楷體" w:hAnsi="Times New Roman" w:cs="Times New Roman"/>
                <w:b/>
                <w:bCs/>
              </w:rPr>
              <w:t>36</w:t>
            </w:r>
            <w:r w:rsidRPr="00FC5A91">
              <w:rPr>
                <w:rFonts w:ascii="Times New Roman" w:eastAsia="標楷體" w:hAnsi="Times New Roman" w:cs="Times New Roman"/>
                <w:b/>
                <w:bCs/>
              </w:rPr>
              <w:t>％</w:t>
            </w:r>
          </w:p>
          <w:p w14:paraId="386D82C8" w14:textId="33434E13" w:rsidR="002D2051" w:rsidRPr="00552D9B" w:rsidRDefault="002D2051" w:rsidP="002D2051">
            <w:pPr>
              <w:pStyle w:val="a9"/>
              <w:numPr>
                <w:ilvl w:val="0"/>
                <w:numId w:val="47"/>
              </w:numPr>
              <w:ind w:leftChars="0" w:left="278" w:hanging="278"/>
              <w:jc w:val="both"/>
              <w:rPr>
                <w:rFonts w:ascii="Times New Roman" w:eastAsia="標楷體" w:hAnsi="Times New Roman" w:cs="Times New Roman"/>
              </w:rPr>
            </w:pPr>
            <w:r w:rsidRPr="00552D9B">
              <w:rPr>
                <w:rFonts w:ascii="Times New Roman" w:eastAsia="標楷體" w:hAnsi="Times New Roman" w:cs="Times New Roman" w:hint="eastAsia"/>
              </w:rPr>
              <w:t>師資生得以個人或</w:t>
            </w:r>
            <w:r w:rsidRPr="00552D9B">
              <w:rPr>
                <w:rFonts w:ascii="Times New Roman" w:eastAsia="標楷體" w:hAnsi="Times New Roman" w:cs="Times New Roman" w:hint="eastAsia"/>
              </w:rPr>
              <w:t>2</w:t>
            </w:r>
            <w:r w:rsidRPr="00552D9B">
              <w:rPr>
                <w:rFonts w:ascii="Times New Roman" w:eastAsia="標楷體" w:hAnsi="Times New Roman" w:cs="Times New Roman" w:hint="eastAsia"/>
              </w:rPr>
              <w:t>人一組形式，自主擇定服務對象，進行社會實踐。</w:t>
            </w:r>
          </w:p>
          <w:p w14:paraId="00861795" w14:textId="10F6BA5E" w:rsidR="002D2051" w:rsidRDefault="002D2051" w:rsidP="002D2051">
            <w:pPr>
              <w:pStyle w:val="a9"/>
              <w:numPr>
                <w:ilvl w:val="0"/>
                <w:numId w:val="47"/>
              </w:numPr>
              <w:ind w:leftChars="0" w:left="0" w:firstLine="0"/>
              <w:jc w:val="both"/>
              <w:rPr>
                <w:rFonts w:ascii="Times New Roman" w:eastAsia="標楷體" w:hAnsi="Times New Roman" w:cs="Times New Roman"/>
              </w:rPr>
            </w:pPr>
            <w:r>
              <w:rPr>
                <w:rFonts w:ascii="Times New Roman" w:eastAsia="標楷體" w:hAnsi="Times New Roman" w:cs="Times New Roman" w:hint="eastAsia"/>
              </w:rPr>
              <w:t>服務對象須符合性別、族群、階級等面向其中一項之弱勢條件。</w:t>
            </w:r>
          </w:p>
          <w:p w14:paraId="0B40145F" w14:textId="77777777" w:rsidR="002D2051" w:rsidRDefault="002D2051" w:rsidP="002D2051">
            <w:pPr>
              <w:pStyle w:val="a9"/>
              <w:numPr>
                <w:ilvl w:val="0"/>
                <w:numId w:val="47"/>
              </w:numPr>
              <w:ind w:leftChars="0" w:left="0" w:firstLine="0"/>
              <w:jc w:val="both"/>
              <w:rPr>
                <w:rFonts w:ascii="Times New Roman" w:eastAsia="標楷體" w:hAnsi="Times New Roman" w:cs="Times New Roman"/>
              </w:rPr>
            </w:pPr>
            <w:r>
              <w:rPr>
                <w:rFonts w:ascii="Times New Roman" w:eastAsia="標楷體" w:hAnsi="Times New Roman" w:cs="Times New Roman" w:hint="eastAsia"/>
              </w:rPr>
              <w:t>作業要求：</w:t>
            </w:r>
          </w:p>
          <w:p w14:paraId="30ADB897" w14:textId="47668816" w:rsidR="002D2051" w:rsidRDefault="002D2051" w:rsidP="002D2051">
            <w:pPr>
              <w:pStyle w:val="a9"/>
              <w:numPr>
                <w:ilvl w:val="0"/>
                <w:numId w:val="49"/>
              </w:numPr>
              <w:ind w:leftChars="0" w:left="711" w:hanging="142"/>
              <w:jc w:val="both"/>
              <w:rPr>
                <w:rFonts w:ascii="Times New Roman" w:eastAsia="標楷體" w:hAnsi="Times New Roman" w:cs="Times New Roman"/>
              </w:rPr>
            </w:pPr>
            <w:r w:rsidRPr="002F5B26">
              <w:rPr>
                <w:rFonts w:ascii="Times New Roman" w:eastAsia="標楷體" w:hAnsi="Times New Roman" w:cs="Times New Roman" w:hint="eastAsia"/>
              </w:rPr>
              <w:t>個人繳交</w:t>
            </w:r>
            <w:r>
              <w:rPr>
                <w:rFonts w:ascii="Times New Roman" w:eastAsia="標楷體" w:hAnsi="Times New Roman" w:cs="Times New Roman"/>
              </w:rPr>
              <w:t>2</w:t>
            </w:r>
            <w:r w:rsidRPr="002F5B26">
              <w:rPr>
                <w:rFonts w:ascii="Times New Roman" w:eastAsia="標楷體" w:hAnsi="Times New Roman" w:cs="Times New Roman" w:hint="eastAsia"/>
              </w:rPr>
              <w:t>篇實踐反思心得</w:t>
            </w:r>
            <w:r>
              <w:rPr>
                <w:rFonts w:ascii="Times New Roman" w:eastAsia="標楷體" w:hAnsi="Times New Roman" w:cs="Times New Roman" w:hint="eastAsia"/>
              </w:rPr>
              <w:t>、</w:t>
            </w:r>
            <w:r>
              <w:rPr>
                <w:rFonts w:ascii="Times New Roman" w:eastAsia="標楷體" w:hAnsi="Times New Roman" w:cs="Times New Roman" w:hint="eastAsia"/>
              </w:rPr>
              <w:t>1</w:t>
            </w:r>
            <w:r>
              <w:rPr>
                <w:rFonts w:ascii="Times New Roman" w:eastAsia="標楷體" w:hAnsi="Times New Roman" w:cs="Times New Roman" w:hint="eastAsia"/>
              </w:rPr>
              <w:t>次口頭分享</w:t>
            </w:r>
            <w:r w:rsidRPr="002F5B26">
              <w:rPr>
                <w:rFonts w:ascii="Times New Roman" w:eastAsia="標楷體" w:hAnsi="Times New Roman" w:cs="Times New Roman" w:hint="eastAsia"/>
              </w:rPr>
              <w:t>。</w:t>
            </w:r>
          </w:p>
          <w:p w14:paraId="363C5BF5" w14:textId="0B919484" w:rsidR="002D2051" w:rsidRDefault="002D2051" w:rsidP="002D2051">
            <w:pPr>
              <w:pStyle w:val="a9"/>
              <w:numPr>
                <w:ilvl w:val="0"/>
                <w:numId w:val="49"/>
              </w:numPr>
              <w:ind w:leftChars="0" w:left="711" w:hanging="142"/>
              <w:jc w:val="both"/>
              <w:rPr>
                <w:rFonts w:ascii="Times New Roman" w:eastAsia="標楷體" w:hAnsi="Times New Roman" w:cs="Times New Roman"/>
              </w:rPr>
            </w:pPr>
            <w:r w:rsidRPr="002F5B26">
              <w:rPr>
                <w:rFonts w:ascii="Times New Roman" w:eastAsia="標楷體" w:hAnsi="Times New Roman" w:cs="Times New Roman" w:hint="eastAsia"/>
              </w:rPr>
              <w:t>個人反思心得至少</w:t>
            </w:r>
            <w:r w:rsidRPr="002F5B26">
              <w:rPr>
                <w:rFonts w:ascii="Times New Roman" w:eastAsia="標楷體" w:hAnsi="Times New Roman" w:cs="Times New Roman" w:hint="eastAsia"/>
              </w:rPr>
              <w:t>1</w:t>
            </w:r>
            <w:r w:rsidRPr="002F5B26">
              <w:rPr>
                <w:rFonts w:ascii="Times New Roman" w:eastAsia="標楷體" w:hAnsi="Times New Roman" w:cs="Times New Roman" w:hint="eastAsia"/>
              </w:rPr>
              <w:t>頁、</w:t>
            </w:r>
            <w:r w:rsidRPr="002F5B26">
              <w:rPr>
                <w:rFonts w:ascii="Times New Roman" w:eastAsia="標楷體" w:hAnsi="Times New Roman" w:cs="Times New Roman"/>
              </w:rPr>
              <w:t>3</w:t>
            </w:r>
            <w:r w:rsidRPr="002F5B26">
              <w:rPr>
                <w:rFonts w:ascii="Times New Roman" w:eastAsia="標楷體" w:hAnsi="Times New Roman" w:cs="Times New Roman"/>
              </w:rPr>
              <w:t>頁為度（</w:t>
            </w:r>
            <w:r w:rsidRPr="002F5B26">
              <w:rPr>
                <w:rFonts w:ascii="Times New Roman" w:eastAsia="標楷體" w:hAnsi="Times New Roman" w:cs="Times New Roman"/>
              </w:rPr>
              <w:t>12</w:t>
            </w:r>
            <w:r w:rsidRPr="002F5B26">
              <w:rPr>
                <w:rFonts w:ascii="Times New Roman" w:eastAsia="標楷體" w:hAnsi="Times New Roman" w:cs="Times New Roman"/>
              </w:rPr>
              <w:t>號字，單行間距）。</w:t>
            </w:r>
          </w:p>
          <w:p w14:paraId="6AFB3011" w14:textId="7623AEA0" w:rsidR="002D2051" w:rsidRPr="002F5B26" w:rsidRDefault="002D2051" w:rsidP="002D2051">
            <w:pPr>
              <w:pStyle w:val="a9"/>
              <w:numPr>
                <w:ilvl w:val="0"/>
                <w:numId w:val="49"/>
              </w:numPr>
              <w:ind w:leftChars="0" w:left="711" w:hanging="142"/>
              <w:jc w:val="both"/>
              <w:rPr>
                <w:rFonts w:ascii="Times New Roman" w:eastAsia="標楷體" w:hAnsi="Times New Roman" w:cs="Times New Roman"/>
              </w:rPr>
            </w:pPr>
            <w:r>
              <w:rPr>
                <w:rFonts w:ascii="Times New Roman" w:eastAsia="標楷體" w:hAnsi="Times New Roman" w:cs="Times New Roman" w:hint="eastAsia"/>
              </w:rPr>
              <w:t>口頭分享：可以簡報形式呈現，分享時間</w:t>
            </w:r>
            <w:r>
              <w:rPr>
                <w:rFonts w:ascii="Times New Roman" w:eastAsia="標楷體" w:hAnsi="Times New Roman" w:cs="Times New Roman" w:hint="eastAsia"/>
              </w:rPr>
              <w:t>6</w:t>
            </w:r>
            <w:r>
              <w:rPr>
                <w:rFonts w:ascii="Times New Roman" w:eastAsia="標楷體" w:hAnsi="Times New Roman" w:cs="Times New Roman"/>
              </w:rPr>
              <w:t>-8</w:t>
            </w:r>
            <w:r>
              <w:rPr>
                <w:rFonts w:ascii="Times New Roman" w:eastAsia="標楷體" w:hAnsi="Times New Roman" w:cs="Times New Roman" w:hint="eastAsia"/>
              </w:rPr>
              <w:t>分鐘（</w:t>
            </w:r>
            <w:r>
              <w:rPr>
                <w:rFonts w:ascii="Times New Roman" w:eastAsia="標楷體" w:hAnsi="Times New Roman" w:cs="Times New Roman" w:hint="eastAsia"/>
              </w:rPr>
              <w:t>TBD</w:t>
            </w:r>
            <w:r>
              <w:rPr>
                <w:rFonts w:ascii="Times New Roman" w:eastAsia="標楷體" w:hAnsi="Times New Roman" w:cs="Times New Roman" w:hint="eastAsia"/>
              </w:rPr>
              <w:t>）。</w:t>
            </w:r>
          </w:p>
          <w:p w14:paraId="4ABA1B69" w14:textId="7CF91843" w:rsidR="002D2051" w:rsidRPr="00FC5A91" w:rsidRDefault="002D2051" w:rsidP="002D2051">
            <w:pPr>
              <w:pStyle w:val="a9"/>
              <w:numPr>
                <w:ilvl w:val="0"/>
                <w:numId w:val="47"/>
              </w:numPr>
              <w:ind w:leftChars="0" w:left="0" w:firstLine="0"/>
              <w:jc w:val="both"/>
              <w:rPr>
                <w:rFonts w:ascii="Times New Roman" w:eastAsia="標楷體" w:hAnsi="Times New Roman" w:cs="Times New Roman"/>
                <w:b/>
                <w:bCs/>
              </w:rPr>
            </w:pPr>
            <w:r w:rsidRPr="00B50618">
              <w:rPr>
                <w:rFonts w:ascii="Times New Roman" w:eastAsia="標楷體" w:hAnsi="Times New Roman" w:cs="Times New Roman"/>
              </w:rPr>
              <w:t>其他細節隨課程進行說明</w:t>
            </w:r>
            <w:r>
              <w:rPr>
                <w:rFonts w:ascii="Times New Roman" w:eastAsia="標楷體" w:hAnsi="Times New Roman" w:cs="Times New Roman" w:hint="eastAsia"/>
              </w:rPr>
              <w:t>。</w:t>
            </w:r>
          </w:p>
          <w:p w14:paraId="62F9C83E" w14:textId="4390A606" w:rsidR="002D2051" w:rsidRPr="00FC5A91" w:rsidRDefault="002D2051" w:rsidP="002D2051">
            <w:pPr>
              <w:pStyle w:val="a9"/>
              <w:numPr>
                <w:ilvl w:val="0"/>
                <w:numId w:val="39"/>
              </w:numPr>
              <w:ind w:leftChars="0"/>
              <w:jc w:val="both"/>
              <w:rPr>
                <w:rFonts w:ascii="Times New Roman" w:eastAsia="標楷體" w:hAnsi="Times New Roman" w:cs="Times New Roman"/>
                <w:b/>
                <w:bCs/>
              </w:rPr>
            </w:pPr>
            <w:r w:rsidRPr="00FC5A91">
              <w:rPr>
                <w:rFonts w:ascii="Times New Roman" w:eastAsia="標楷體" w:hAnsi="Times New Roman" w:cs="Times New Roman" w:hint="eastAsia"/>
                <w:b/>
                <w:bCs/>
              </w:rPr>
              <w:t>多元文化教育議題探究與實作（桌遊設計）</w:t>
            </w:r>
            <w:r w:rsidRPr="00FC5A91">
              <w:rPr>
                <w:rFonts w:ascii="Times New Roman" w:eastAsia="標楷體" w:hAnsi="Times New Roman" w:cs="Times New Roman"/>
                <w:b/>
                <w:bCs/>
              </w:rPr>
              <w:t>40</w:t>
            </w:r>
            <w:r w:rsidRPr="00FC5A91">
              <w:rPr>
                <w:rFonts w:ascii="Times New Roman" w:eastAsia="標楷體" w:hAnsi="Times New Roman" w:cs="Times New Roman" w:hint="eastAsia"/>
                <w:b/>
                <w:bCs/>
              </w:rPr>
              <w:t>％</w:t>
            </w:r>
          </w:p>
          <w:p w14:paraId="4F4084CA" w14:textId="1464A7CA" w:rsidR="002D2051" w:rsidRPr="00B50618" w:rsidRDefault="002D2051" w:rsidP="002D2051">
            <w:pPr>
              <w:pStyle w:val="a9"/>
              <w:numPr>
                <w:ilvl w:val="0"/>
                <w:numId w:val="48"/>
              </w:numPr>
              <w:ind w:leftChars="0" w:left="711" w:hanging="709"/>
              <w:jc w:val="both"/>
              <w:rPr>
                <w:rFonts w:ascii="Times New Roman" w:eastAsia="標楷體" w:hAnsi="Times New Roman" w:cs="Times New Roman"/>
              </w:rPr>
            </w:pPr>
            <w:r w:rsidRPr="00B50618">
              <w:rPr>
                <w:rFonts w:ascii="Times New Roman" w:eastAsia="標楷體" w:hAnsi="Times New Roman" w:cs="Times New Roman"/>
              </w:rPr>
              <w:t>評分項目：</w:t>
            </w:r>
            <w:r>
              <w:rPr>
                <w:rFonts w:ascii="Times New Roman" w:eastAsia="標楷體" w:hAnsi="Times New Roman" w:cs="Times New Roman" w:hint="eastAsia"/>
              </w:rPr>
              <w:t>口頭</w:t>
            </w:r>
            <w:r w:rsidRPr="00B50618">
              <w:rPr>
                <w:rFonts w:ascii="Times New Roman" w:eastAsia="標楷體" w:hAnsi="Times New Roman" w:cs="Times New Roman"/>
              </w:rPr>
              <w:t>報告</w:t>
            </w:r>
            <w:r>
              <w:rPr>
                <w:rFonts w:ascii="Times New Roman" w:eastAsia="標楷體" w:hAnsi="Times New Roman" w:cs="Times New Roman" w:hint="eastAsia"/>
              </w:rPr>
              <w:t>與簡報</w:t>
            </w:r>
            <w:r>
              <w:rPr>
                <w:rFonts w:ascii="Times New Roman" w:eastAsia="標楷體" w:hAnsi="Times New Roman" w:cs="Times New Roman" w:hint="eastAsia"/>
              </w:rPr>
              <w:t>1</w:t>
            </w:r>
            <w:r>
              <w:rPr>
                <w:rFonts w:ascii="Times New Roman" w:eastAsia="標楷體" w:hAnsi="Times New Roman" w:cs="Times New Roman"/>
              </w:rPr>
              <w:t>5</w:t>
            </w:r>
            <w:r>
              <w:rPr>
                <w:rFonts w:ascii="Times New Roman" w:eastAsia="標楷體" w:hAnsi="Times New Roman" w:cs="Times New Roman" w:hint="eastAsia"/>
              </w:rPr>
              <w:t>％、</w:t>
            </w:r>
            <w:proofErr w:type="gramStart"/>
            <w:r>
              <w:rPr>
                <w:rFonts w:ascii="Times New Roman" w:eastAsia="標楷體" w:hAnsi="Times New Roman" w:cs="Times New Roman" w:hint="eastAsia"/>
              </w:rPr>
              <w:t>桌遊</w:t>
            </w:r>
            <w:proofErr w:type="gramEnd"/>
            <w:r>
              <w:rPr>
                <w:rFonts w:ascii="Times New Roman" w:eastAsia="標楷體" w:hAnsi="Times New Roman" w:cs="Times New Roman"/>
              </w:rPr>
              <w:t>15</w:t>
            </w:r>
            <w:r w:rsidRPr="00B50618">
              <w:rPr>
                <w:rFonts w:ascii="Times New Roman" w:eastAsia="標楷體" w:hAnsi="Times New Roman" w:cs="Times New Roman"/>
              </w:rPr>
              <w:t>%</w:t>
            </w:r>
            <w:r w:rsidRPr="00B50618">
              <w:rPr>
                <w:rFonts w:ascii="Times New Roman" w:eastAsia="標楷體" w:hAnsi="Times New Roman" w:cs="Times New Roman"/>
              </w:rPr>
              <w:t>、同儕評量</w:t>
            </w:r>
            <w:r w:rsidRPr="00B50618">
              <w:rPr>
                <w:rFonts w:ascii="Times New Roman" w:eastAsia="標楷體" w:hAnsi="Times New Roman" w:cs="Times New Roman"/>
              </w:rPr>
              <w:t>10%</w:t>
            </w:r>
            <w:r w:rsidRPr="00B50618">
              <w:rPr>
                <w:rFonts w:ascii="Times New Roman" w:eastAsia="標楷體" w:hAnsi="Times New Roman" w:cs="Times New Roman"/>
              </w:rPr>
              <w:t>。</w:t>
            </w:r>
          </w:p>
          <w:p w14:paraId="502537E0" w14:textId="4DEDB9A7" w:rsidR="002D2051" w:rsidRPr="00B50618" w:rsidRDefault="002D2051" w:rsidP="002D2051">
            <w:pPr>
              <w:pStyle w:val="a9"/>
              <w:numPr>
                <w:ilvl w:val="0"/>
                <w:numId w:val="48"/>
              </w:numPr>
              <w:ind w:leftChars="0" w:left="711" w:hanging="709"/>
              <w:jc w:val="both"/>
              <w:rPr>
                <w:rFonts w:ascii="Times New Roman" w:eastAsia="標楷體" w:hAnsi="Times New Roman" w:cs="Times New Roman"/>
              </w:rPr>
            </w:pPr>
            <w:r w:rsidRPr="00B50618">
              <w:rPr>
                <w:rFonts w:ascii="Times New Roman" w:eastAsia="標楷體" w:hAnsi="Times New Roman" w:cs="Times New Roman"/>
              </w:rPr>
              <w:t>報告內容：請同學選擇一個</w:t>
            </w:r>
            <w:r>
              <w:rPr>
                <w:rFonts w:ascii="Times New Roman" w:eastAsia="標楷體" w:hAnsi="Times New Roman" w:cs="Times New Roman" w:hint="eastAsia"/>
              </w:rPr>
              <w:t>多元文化教育</w:t>
            </w:r>
            <w:r w:rsidRPr="00B50618">
              <w:rPr>
                <w:rFonts w:ascii="Times New Roman" w:eastAsia="標楷體" w:hAnsi="Times New Roman" w:cs="Times New Roman"/>
              </w:rPr>
              <w:t>相關</w:t>
            </w:r>
            <w:r>
              <w:rPr>
                <w:rFonts w:ascii="Times New Roman" w:eastAsia="標楷體" w:hAnsi="Times New Roman" w:cs="Times New Roman" w:hint="eastAsia"/>
              </w:rPr>
              <w:t>主題</w:t>
            </w:r>
            <w:r w:rsidRPr="00B50618">
              <w:rPr>
                <w:rFonts w:ascii="Times New Roman" w:eastAsia="標楷體" w:hAnsi="Times New Roman" w:cs="Times New Roman"/>
              </w:rPr>
              <w:t>進行</w:t>
            </w:r>
            <w:r>
              <w:rPr>
                <w:rFonts w:ascii="Times New Roman" w:eastAsia="標楷體" w:hAnsi="Times New Roman" w:cs="Times New Roman" w:hint="eastAsia"/>
              </w:rPr>
              <w:t>探究，並根據探究結果設計一份教案，參加教案比賽</w:t>
            </w:r>
            <w:r w:rsidRPr="00B50618">
              <w:rPr>
                <w:rFonts w:ascii="Times New Roman" w:eastAsia="標楷體" w:hAnsi="Times New Roman" w:cs="Times New Roman"/>
              </w:rPr>
              <w:t>。</w:t>
            </w:r>
          </w:p>
          <w:p w14:paraId="1AC742B5" w14:textId="1A0347C3" w:rsidR="002D2051" w:rsidRPr="00B50618" w:rsidRDefault="002D2051" w:rsidP="002D2051">
            <w:pPr>
              <w:pStyle w:val="a9"/>
              <w:numPr>
                <w:ilvl w:val="0"/>
                <w:numId w:val="48"/>
              </w:numPr>
              <w:ind w:leftChars="0" w:left="711" w:hanging="709"/>
              <w:jc w:val="both"/>
              <w:rPr>
                <w:rFonts w:ascii="Times New Roman" w:eastAsia="標楷體" w:hAnsi="Times New Roman" w:cs="Times New Roman"/>
              </w:rPr>
            </w:pPr>
            <w:r w:rsidRPr="00B50618">
              <w:rPr>
                <w:rFonts w:ascii="Times New Roman" w:eastAsia="標楷體" w:hAnsi="Times New Roman" w:cs="Times New Roman"/>
              </w:rPr>
              <w:t>報告形式：口頭報告</w:t>
            </w:r>
            <w:r>
              <w:rPr>
                <w:rFonts w:ascii="Times New Roman" w:eastAsia="標楷體" w:hAnsi="Times New Roman" w:cs="Times New Roman" w:hint="eastAsia"/>
              </w:rPr>
              <w:t>與簡報、完整教案產出</w:t>
            </w:r>
            <w:r w:rsidRPr="00B50618">
              <w:rPr>
                <w:rFonts w:ascii="Times New Roman" w:eastAsia="標楷體" w:hAnsi="Times New Roman" w:cs="Times New Roman"/>
              </w:rPr>
              <w:t>。</w:t>
            </w:r>
          </w:p>
          <w:p w14:paraId="5EF83490" w14:textId="6587DF3D" w:rsidR="002D2051" w:rsidRPr="00B50618" w:rsidRDefault="002D2051" w:rsidP="002D2051">
            <w:pPr>
              <w:pStyle w:val="a9"/>
              <w:numPr>
                <w:ilvl w:val="0"/>
                <w:numId w:val="48"/>
              </w:numPr>
              <w:ind w:leftChars="0" w:left="711" w:hanging="709"/>
              <w:jc w:val="both"/>
              <w:rPr>
                <w:rFonts w:ascii="Times New Roman" w:eastAsia="標楷體" w:hAnsi="Times New Roman" w:cs="Times New Roman"/>
              </w:rPr>
            </w:pPr>
            <w:r w:rsidRPr="00B50618">
              <w:rPr>
                <w:rFonts w:ascii="Times New Roman" w:eastAsia="標楷體" w:hAnsi="Times New Roman" w:cs="Times New Roman"/>
              </w:rPr>
              <w:t>其他細節隨課程進行說明。</w:t>
            </w:r>
          </w:p>
          <w:p w14:paraId="1A7945C8" w14:textId="37004AB6" w:rsidR="002D2051" w:rsidRPr="00FC5A91" w:rsidRDefault="002D2051" w:rsidP="002D2051">
            <w:pPr>
              <w:pStyle w:val="a9"/>
              <w:numPr>
                <w:ilvl w:val="0"/>
                <w:numId w:val="39"/>
              </w:numPr>
              <w:ind w:leftChars="0"/>
              <w:jc w:val="both"/>
              <w:rPr>
                <w:rFonts w:ascii="Times New Roman" w:eastAsia="標楷體" w:hAnsi="Times New Roman" w:cs="Times New Roman"/>
                <w:b/>
                <w:bCs/>
              </w:rPr>
            </w:pPr>
            <w:r w:rsidRPr="00FC5A91">
              <w:rPr>
                <w:rFonts w:ascii="Times New Roman" w:eastAsia="標楷體" w:hAnsi="Times New Roman" w:cs="Times New Roman"/>
                <w:b/>
                <w:bCs/>
              </w:rPr>
              <w:t>課堂出席和參與</w:t>
            </w:r>
            <w:r w:rsidRPr="00FC5A91">
              <w:rPr>
                <w:rFonts w:ascii="Times New Roman" w:eastAsia="標楷體" w:hAnsi="Times New Roman" w:cs="Times New Roman"/>
                <w:b/>
                <w:bCs/>
              </w:rPr>
              <w:t xml:space="preserve"> 20</w:t>
            </w:r>
            <w:r w:rsidRPr="00FC5A91">
              <w:rPr>
                <w:rFonts w:ascii="Times New Roman" w:eastAsia="標楷體" w:hAnsi="Times New Roman" w:cs="Times New Roman"/>
                <w:b/>
                <w:bCs/>
              </w:rPr>
              <w:t>％</w:t>
            </w:r>
          </w:p>
          <w:p w14:paraId="6D274662" w14:textId="1B4D9683" w:rsidR="002D2051" w:rsidRPr="00B50618" w:rsidRDefault="002D2051" w:rsidP="002D2051">
            <w:pPr>
              <w:pStyle w:val="a9"/>
              <w:numPr>
                <w:ilvl w:val="0"/>
                <w:numId w:val="37"/>
              </w:numPr>
              <w:ind w:leftChars="0" w:left="831" w:hanging="831"/>
              <w:jc w:val="both"/>
              <w:rPr>
                <w:rFonts w:ascii="Times New Roman" w:eastAsia="標楷體" w:hAnsi="Times New Roman" w:cs="Times New Roman"/>
              </w:rPr>
            </w:pPr>
            <w:r w:rsidRPr="00B50618">
              <w:rPr>
                <w:rFonts w:ascii="Times New Roman" w:eastAsia="標楷體" w:hAnsi="Times New Roman" w:cs="Times New Roman"/>
              </w:rPr>
              <w:t>課堂出席是最基本的要求，也是對自我行為的負責。一學期至多缺席</w:t>
            </w:r>
            <w:r w:rsidRPr="00B50618">
              <w:rPr>
                <w:rFonts w:ascii="Times New Roman" w:eastAsia="標楷體" w:hAnsi="Times New Roman" w:cs="Times New Roman"/>
              </w:rPr>
              <w:t>3</w:t>
            </w:r>
            <w:r w:rsidRPr="00B50618">
              <w:rPr>
                <w:rFonts w:ascii="Times New Roman" w:eastAsia="標楷體" w:hAnsi="Times New Roman" w:cs="Times New Roman"/>
              </w:rPr>
              <w:t>次，若缺席</w:t>
            </w:r>
            <w:r>
              <w:rPr>
                <w:rFonts w:ascii="Times New Roman" w:eastAsia="標楷體" w:hAnsi="Times New Roman" w:cs="Times New Roman" w:hint="eastAsia"/>
              </w:rPr>
              <w:t>超過</w:t>
            </w:r>
            <w:r w:rsidRPr="00B50618">
              <w:rPr>
                <w:rFonts w:ascii="Times New Roman" w:eastAsia="標楷體" w:hAnsi="Times New Roman" w:cs="Times New Roman"/>
              </w:rPr>
              <w:t>5</w:t>
            </w:r>
            <w:r w:rsidRPr="00B50618">
              <w:rPr>
                <w:rFonts w:ascii="Times New Roman" w:eastAsia="標楷體" w:hAnsi="Times New Roman" w:cs="Times New Roman"/>
              </w:rPr>
              <w:t>次，此門課程即未通過。</w:t>
            </w:r>
          </w:p>
          <w:p w14:paraId="16C3FDF6" w14:textId="77777777" w:rsidR="002D2051" w:rsidRPr="00B50618" w:rsidRDefault="002D2051" w:rsidP="002D2051">
            <w:pPr>
              <w:pStyle w:val="a9"/>
              <w:numPr>
                <w:ilvl w:val="0"/>
                <w:numId w:val="37"/>
              </w:numPr>
              <w:ind w:leftChars="0" w:left="831" w:hanging="831"/>
              <w:jc w:val="both"/>
              <w:rPr>
                <w:rFonts w:ascii="Times New Roman" w:eastAsia="標楷體" w:hAnsi="Times New Roman" w:cs="Times New Roman"/>
              </w:rPr>
            </w:pPr>
            <w:r w:rsidRPr="00B50618">
              <w:rPr>
                <w:rFonts w:ascii="Times New Roman" w:eastAsia="標楷體" w:hAnsi="Times New Roman" w:cs="Times New Roman"/>
              </w:rPr>
              <w:t>請準時出席，若因要事或突發狀況無法出席，請儘量事先請假並說明理由。</w:t>
            </w:r>
          </w:p>
          <w:p w14:paraId="76D8D3CB" w14:textId="77777777" w:rsidR="002D2051" w:rsidRDefault="002D2051" w:rsidP="002D2051">
            <w:pPr>
              <w:pStyle w:val="a9"/>
              <w:numPr>
                <w:ilvl w:val="0"/>
                <w:numId w:val="37"/>
              </w:numPr>
              <w:ind w:leftChars="0" w:left="831" w:hanging="831"/>
              <w:jc w:val="both"/>
              <w:rPr>
                <w:rFonts w:ascii="Times New Roman" w:eastAsia="標楷體" w:hAnsi="Times New Roman" w:cs="Times New Roman"/>
              </w:rPr>
            </w:pPr>
            <w:r w:rsidRPr="00B50618">
              <w:rPr>
                <w:rFonts w:ascii="Times New Roman" w:eastAsia="標楷體" w:hAnsi="Times New Roman" w:cs="Times New Roman"/>
              </w:rPr>
              <w:t>課堂參與和討論是影響這門課課程內容和品質的關鍵，故課堂或</w:t>
            </w:r>
            <w:r w:rsidRPr="00B50618">
              <w:rPr>
                <w:rFonts w:ascii="Times New Roman" w:eastAsia="標楷體" w:hAnsi="Times New Roman" w:cs="Times New Roman"/>
              </w:rPr>
              <w:t>NTUCOOL</w:t>
            </w:r>
            <w:r w:rsidRPr="00B50618">
              <w:rPr>
                <w:rFonts w:ascii="Times New Roman" w:eastAsia="標楷體" w:hAnsi="Times New Roman" w:cs="Times New Roman"/>
              </w:rPr>
              <w:t>上會有許多對話、討論和反思，請</w:t>
            </w:r>
            <w:r>
              <w:rPr>
                <w:rFonts w:ascii="Times New Roman" w:eastAsia="標楷體" w:hAnsi="Times New Roman" w:cs="Times New Roman" w:hint="eastAsia"/>
              </w:rPr>
              <w:t>特別</w:t>
            </w:r>
            <w:r w:rsidRPr="00B50618">
              <w:rPr>
                <w:rFonts w:ascii="Times New Roman" w:eastAsia="標楷體" w:hAnsi="Times New Roman" w:cs="Times New Roman"/>
              </w:rPr>
              <w:t>留意發言禮儀。</w:t>
            </w:r>
          </w:p>
          <w:p w14:paraId="14486137" w14:textId="7C901CF7" w:rsidR="002D2051" w:rsidRPr="00FC5A91" w:rsidRDefault="002D2051" w:rsidP="002D2051">
            <w:pPr>
              <w:pStyle w:val="a9"/>
              <w:numPr>
                <w:ilvl w:val="0"/>
                <w:numId w:val="39"/>
              </w:numPr>
              <w:ind w:leftChars="0"/>
              <w:jc w:val="both"/>
              <w:rPr>
                <w:rFonts w:ascii="Times New Roman" w:eastAsia="標楷體" w:hAnsi="Times New Roman" w:cs="Times New Roman"/>
                <w:b/>
                <w:bCs/>
              </w:rPr>
            </w:pPr>
            <w:r w:rsidRPr="00FC5A91">
              <w:rPr>
                <w:rFonts w:ascii="Times New Roman" w:eastAsia="標楷體" w:hAnsi="Times New Roman" w:cs="Times New Roman" w:hint="eastAsia"/>
                <w:b/>
                <w:bCs/>
              </w:rPr>
              <w:lastRenderedPageBreak/>
              <w:t>自我評量</w:t>
            </w:r>
            <w:r w:rsidRPr="00FC5A91">
              <w:rPr>
                <w:rFonts w:ascii="Times New Roman" w:eastAsia="標楷體" w:hAnsi="Times New Roman" w:cs="Times New Roman"/>
                <w:b/>
                <w:bCs/>
              </w:rPr>
              <w:t>4</w:t>
            </w:r>
            <w:r w:rsidRPr="00FC5A91">
              <w:rPr>
                <w:rFonts w:ascii="Times New Roman" w:eastAsia="標楷體" w:hAnsi="Times New Roman" w:cs="Times New Roman" w:hint="eastAsia"/>
                <w:b/>
                <w:bCs/>
              </w:rPr>
              <w:t>％</w:t>
            </w:r>
          </w:p>
        </w:tc>
      </w:tr>
      <w:tr w:rsidR="002D2051" w:rsidRPr="00B50618" w14:paraId="24A9ED24" w14:textId="77777777" w:rsidTr="00F41D13">
        <w:trPr>
          <w:trHeight w:val="7802"/>
        </w:trPr>
        <w:tc>
          <w:tcPr>
            <w:tcW w:w="1271" w:type="dxa"/>
            <w:tcBorders>
              <w:top w:val="nil"/>
              <w:left w:val="single" w:sz="4" w:space="0" w:color="auto"/>
              <w:bottom w:val="nil"/>
              <w:right w:val="single" w:sz="4" w:space="0" w:color="auto"/>
            </w:tcBorders>
            <w:tcMar>
              <w:top w:w="0" w:type="dxa"/>
              <w:left w:w="28" w:type="dxa"/>
              <w:bottom w:w="0" w:type="dxa"/>
              <w:right w:w="28" w:type="dxa"/>
            </w:tcMar>
            <w:vAlign w:val="center"/>
            <w:hideMark/>
          </w:tcPr>
          <w:p w14:paraId="4AC87AF7"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r w:rsidRPr="00B50618">
              <w:rPr>
                <w:rFonts w:ascii="Times New Roman" w:eastAsia="標楷體" w:hAnsi="Times New Roman" w:cs="Times New Roman"/>
                <w:kern w:val="0"/>
                <w:szCs w:val="24"/>
              </w:rPr>
              <w:lastRenderedPageBreak/>
              <w:t>參考書目</w:t>
            </w:r>
          </w:p>
        </w:tc>
        <w:tc>
          <w:tcPr>
            <w:tcW w:w="8789" w:type="dxa"/>
            <w:gridSpan w:val="3"/>
            <w:vMerge w:val="restart"/>
            <w:tcBorders>
              <w:top w:val="single" w:sz="4" w:space="0" w:color="auto"/>
              <w:left w:val="nil"/>
              <w:right w:val="single" w:sz="4" w:space="0" w:color="auto"/>
            </w:tcBorders>
          </w:tcPr>
          <w:p w14:paraId="14AA8B3C" w14:textId="55D0F4BF" w:rsidR="002D2051" w:rsidRDefault="002D2051" w:rsidP="002D2051">
            <w:pPr>
              <w:spacing w:line="360" w:lineRule="exact"/>
              <w:ind w:leftChars="57" w:left="562" w:hangingChars="177" w:hanging="425"/>
              <w:rPr>
                <w:rFonts w:ascii="Times New Roman" w:eastAsia="標楷體" w:hAnsi="Times New Roman" w:cs="Times New Roman"/>
                <w:szCs w:val="24"/>
              </w:rPr>
            </w:pPr>
            <w:r w:rsidRPr="00491A40">
              <w:rPr>
                <w:rFonts w:ascii="Times New Roman" w:eastAsia="標楷體" w:hAnsi="Times New Roman" w:cs="Times New Roman"/>
                <w:szCs w:val="24"/>
              </w:rPr>
              <w:t>Banks</w:t>
            </w:r>
            <w:r>
              <w:rPr>
                <w:rFonts w:ascii="Times New Roman" w:eastAsia="標楷體" w:hAnsi="Times New Roman" w:cs="Times New Roman"/>
                <w:szCs w:val="24"/>
              </w:rPr>
              <w:t>, J. A.,</w:t>
            </w:r>
            <w:r w:rsidRPr="00491A40">
              <w:rPr>
                <w:rFonts w:ascii="Times New Roman" w:eastAsia="標楷體" w:hAnsi="Times New Roman" w:cs="Times New Roman"/>
                <w:szCs w:val="24"/>
              </w:rPr>
              <w:t xml:space="preserve"> &amp; Banks</w:t>
            </w:r>
            <w:r>
              <w:rPr>
                <w:rFonts w:ascii="Times New Roman" w:eastAsia="標楷體" w:hAnsi="Times New Roman" w:cs="Times New Roman"/>
                <w:szCs w:val="24"/>
              </w:rPr>
              <w:t xml:space="preserve">, C. A. M. </w:t>
            </w:r>
            <w:r>
              <w:rPr>
                <w:rFonts w:ascii="Times New Roman" w:eastAsia="標楷體" w:hAnsi="Times New Roman" w:cs="Times New Roman" w:hint="eastAsia"/>
                <w:szCs w:val="24"/>
              </w:rPr>
              <w:t>（</w:t>
            </w:r>
            <w:r>
              <w:rPr>
                <w:rFonts w:ascii="Times New Roman" w:eastAsia="標楷體" w:hAnsi="Times New Roman" w:cs="Times New Roman" w:hint="eastAsia"/>
                <w:szCs w:val="24"/>
              </w:rPr>
              <w:t>2</w:t>
            </w:r>
            <w:r>
              <w:rPr>
                <w:rFonts w:ascii="Times New Roman" w:eastAsia="標楷體" w:hAnsi="Times New Roman" w:cs="Times New Roman"/>
                <w:szCs w:val="24"/>
              </w:rPr>
              <w:t>008</w:t>
            </w:r>
            <w:r>
              <w:rPr>
                <w:rFonts w:ascii="Times New Roman" w:eastAsia="標楷體" w:hAnsi="Times New Roman" w:cs="Times New Roman" w:hint="eastAsia"/>
                <w:szCs w:val="24"/>
              </w:rPr>
              <w:t>）。</w:t>
            </w:r>
            <w:r w:rsidRPr="00491A40">
              <w:rPr>
                <w:rFonts w:ascii="Times New Roman" w:eastAsia="標楷體" w:hAnsi="Times New Roman" w:cs="Times New Roman" w:hint="eastAsia"/>
                <w:b/>
                <w:bCs/>
                <w:szCs w:val="24"/>
              </w:rPr>
              <w:t>多元文化教育</w:t>
            </w:r>
            <w:r w:rsidRPr="00491A40">
              <w:rPr>
                <w:rFonts w:ascii="Times New Roman" w:eastAsia="標楷體" w:hAnsi="Times New Roman" w:cs="Times New Roman" w:hint="eastAsia"/>
                <w:b/>
                <w:bCs/>
                <w:szCs w:val="24"/>
              </w:rPr>
              <w:t>-</w:t>
            </w:r>
            <w:r w:rsidRPr="00491A40">
              <w:rPr>
                <w:rFonts w:ascii="Times New Roman" w:eastAsia="標楷體" w:hAnsi="Times New Roman" w:cs="Times New Roman" w:hint="eastAsia"/>
                <w:b/>
                <w:bCs/>
                <w:szCs w:val="24"/>
              </w:rPr>
              <w:t>議題與觀點</w:t>
            </w:r>
            <w:r>
              <w:rPr>
                <w:rFonts w:ascii="Times New Roman" w:eastAsia="標楷體" w:hAnsi="Times New Roman" w:cs="Times New Roman" w:hint="eastAsia"/>
                <w:szCs w:val="24"/>
              </w:rPr>
              <w:t>（陳枝烈等譯）。心理。</w:t>
            </w:r>
          </w:p>
          <w:p w14:paraId="5114F6B5" w14:textId="4DECE8C4" w:rsidR="002D2051" w:rsidRPr="00304FCF" w:rsidRDefault="002D2051" w:rsidP="002D2051">
            <w:pPr>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hint="eastAsia"/>
                <w:szCs w:val="24"/>
              </w:rPr>
              <w:t>Freire, P.</w:t>
            </w:r>
            <w:r w:rsidRPr="00304FCF">
              <w:rPr>
                <w:rFonts w:ascii="Times New Roman" w:eastAsia="標楷體" w:hAnsi="Times New Roman" w:cs="Times New Roman" w:hint="eastAsia"/>
                <w:szCs w:val="24"/>
              </w:rPr>
              <w:t>（</w:t>
            </w:r>
            <w:r w:rsidRPr="00304FCF">
              <w:rPr>
                <w:rFonts w:ascii="Times New Roman" w:eastAsia="標楷體" w:hAnsi="Times New Roman" w:cs="Times New Roman" w:hint="eastAsia"/>
                <w:szCs w:val="24"/>
              </w:rPr>
              <w:t>2007</w:t>
            </w:r>
            <w:r w:rsidRPr="00304FCF">
              <w:rPr>
                <w:rFonts w:ascii="Times New Roman" w:eastAsia="標楷體" w:hAnsi="Times New Roman" w:cs="Times New Roman" w:hint="eastAsia"/>
                <w:szCs w:val="24"/>
              </w:rPr>
              <w:t>）。</w:t>
            </w:r>
            <w:r w:rsidRPr="00304FCF">
              <w:rPr>
                <w:rFonts w:ascii="Times New Roman" w:eastAsia="標楷體" w:hAnsi="Times New Roman" w:cs="Times New Roman" w:hint="eastAsia"/>
                <w:b/>
                <w:bCs/>
                <w:szCs w:val="24"/>
              </w:rPr>
              <w:t>受壓迫者教育學</w:t>
            </w:r>
            <w:r w:rsidRPr="00304FCF">
              <w:rPr>
                <w:rFonts w:ascii="Times New Roman" w:eastAsia="標楷體" w:hAnsi="Times New Roman" w:cs="Times New Roman" w:hint="eastAsia"/>
                <w:szCs w:val="24"/>
              </w:rPr>
              <w:t>（方永泉譯）。巨流。（原著出版於</w:t>
            </w:r>
            <w:r w:rsidRPr="00304FCF">
              <w:rPr>
                <w:rFonts w:ascii="Times New Roman" w:eastAsia="標楷體" w:hAnsi="Times New Roman" w:cs="Times New Roman" w:hint="eastAsia"/>
                <w:szCs w:val="24"/>
              </w:rPr>
              <w:t>1977</w:t>
            </w:r>
            <w:r w:rsidRPr="00304FCF">
              <w:rPr>
                <w:rFonts w:ascii="Times New Roman" w:eastAsia="標楷體" w:hAnsi="Times New Roman" w:cs="Times New Roman" w:hint="eastAsia"/>
                <w:szCs w:val="24"/>
              </w:rPr>
              <w:t>年）</w:t>
            </w:r>
          </w:p>
          <w:p w14:paraId="6B156553" w14:textId="77777777" w:rsidR="002D2051" w:rsidRPr="00304FCF" w:rsidRDefault="002D2051" w:rsidP="002D2051">
            <w:pPr>
              <w:spacing w:line="360" w:lineRule="exact"/>
              <w:ind w:leftChars="57" w:left="562"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王雅玄（</w:t>
            </w:r>
            <w:r>
              <w:rPr>
                <w:rFonts w:ascii="Times New Roman" w:eastAsia="標楷體" w:hAnsi="Times New Roman" w:cs="Times New Roman" w:hint="eastAsia"/>
                <w:szCs w:val="24"/>
              </w:rPr>
              <w:t>202</w:t>
            </w:r>
            <w:r>
              <w:rPr>
                <w:rFonts w:ascii="Times New Roman" w:eastAsia="標楷體" w:hAnsi="Times New Roman" w:cs="Times New Roman"/>
                <w:szCs w:val="24"/>
              </w:rPr>
              <w:t>2</w:t>
            </w:r>
            <w:r>
              <w:rPr>
                <w:rFonts w:ascii="Times New Roman" w:eastAsia="標楷體" w:hAnsi="Times New Roman" w:cs="Times New Roman" w:hint="eastAsia"/>
                <w:szCs w:val="24"/>
              </w:rPr>
              <w:t>）。</w:t>
            </w:r>
            <w:r w:rsidRPr="009F5EA0">
              <w:rPr>
                <w:rFonts w:ascii="Times New Roman" w:eastAsia="標楷體" w:hAnsi="Times New Roman" w:cs="Times New Roman" w:hint="eastAsia"/>
                <w:b/>
                <w:bCs/>
                <w:szCs w:val="24"/>
              </w:rPr>
              <w:t>多元文化素養</w:t>
            </w:r>
            <w:r>
              <w:rPr>
                <w:rFonts w:ascii="Times New Roman" w:eastAsia="標楷體" w:hAnsi="Times New Roman" w:cs="Times New Roman" w:hint="eastAsia"/>
                <w:szCs w:val="24"/>
              </w:rPr>
              <w:t>。高等教育。</w:t>
            </w:r>
          </w:p>
          <w:p w14:paraId="2EDD167E" w14:textId="77777777" w:rsidR="002D2051" w:rsidRDefault="002D2051" w:rsidP="002D2051">
            <w:pPr>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王麗雲、甄曉蘭（</w:t>
            </w:r>
            <w:r w:rsidRPr="00304FCF">
              <w:rPr>
                <w:rFonts w:ascii="Times New Roman" w:eastAsia="標楷體" w:hAnsi="Times New Roman" w:cs="Times New Roman"/>
                <w:szCs w:val="24"/>
              </w:rPr>
              <w:t>2007</w:t>
            </w:r>
            <w:r w:rsidRPr="00304FCF">
              <w:rPr>
                <w:rFonts w:ascii="Times New Roman" w:eastAsia="標楷體" w:hAnsi="Times New Roman" w:cs="Times New Roman"/>
                <w:szCs w:val="24"/>
              </w:rPr>
              <w:t>）。台灣偏遠地區教育機會均等政策模式之分析與反省。</w:t>
            </w:r>
            <w:r w:rsidRPr="00304FCF">
              <w:rPr>
                <w:rFonts w:ascii="Times New Roman" w:eastAsia="標楷體" w:hAnsi="Times New Roman" w:cs="Times New Roman"/>
                <w:b/>
                <w:szCs w:val="24"/>
              </w:rPr>
              <w:t>教育資料集刊，</w:t>
            </w:r>
            <w:r w:rsidRPr="00304FCF">
              <w:rPr>
                <w:rFonts w:ascii="Times New Roman" w:eastAsia="標楷體" w:hAnsi="Times New Roman" w:cs="Times New Roman"/>
                <w:b/>
                <w:szCs w:val="24"/>
              </w:rPr>
              <w:t>36</w:t>
            </w:r>
            <w:r w:rsidRPr="00304FCF">
              <w:rPr>
                <w:rFonts w:ascii="Times New Roman" w:eastAsia="標楷體" w:hAnsi="Times New Roman" w:cs="Times New Roman"/>
                <w:szCs w:val="24"/>
              </w:rPr>
              <w:t>，</w:t>
            </w:r>
            <w:r w:rsidRPr="00304FCF">
              <w:rPr>
                <w:rFonts w:ascii="Times New Roman" w:eastAsia="標楷體" w:hAnsi="Times New Roman" w:cs="Times New Roman"/>
                <w:szCs w:val="24"/>
              </w:rPr>
              <w:t>25-39</w:t>
            </w:r>
            <w:r w:rsidRPr="00304FCF">
              <w:rPr>
                <w:rFonts w:ascii="Times New Roman" w:eastAsia="標楷體" w:hAnsi="Times New Roman" w:cs="Times New Roman"/>
                <w:szCs w:val="24"/>
              </w:rPr>
              <w:t>。</w:t>
            </w:r>
          </w:p>
          <w:p w14:paraId="72B4A4A1" w14:textId="431CD878" w:rsidR="002D2051" w:rsidRDefault="002D2051" w:rsidP="002D2051">
            <w:pPr>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hint="eastAsia"/>
                <w:szCs w:val="24"/>
              </w:rPr>
              <w:t>李淑菁</w:t>
            </w:r>
            <w:r>
              <w:rPr>
                <w:rFonts w:ascii="Times New Roman" w:eastAsia="標楷體" w:hAnsi="Times New Roman" w:cs="Times New Roman" w:hint="eastAsia"/>
                <w:szCs w:val="24"/>
              </w:rPr>
              <w:t>（</w:t>
            </w:r>
            <w:r>
              <w:rPr>
                <w:rFonts w:ascii="Times New Roman" w:eastAsia="標楷體" w:hAnsi="Times New Roman" w:cs="Times New Roman" w:hint="eastAsia"/>
                <w:szCs w:val="24"/>
              </w:rPr>
              <w:t>2017</w:t>
            </w:r>
            <w:r>
              <w:rPr>
                <w:rFonts w:ascii="Times New Roman" w:eastAsia="標楷體" w:hAnsi="Times New Roman" w:cs="Times New Roman" w:hint="eastAsia"/>
                <w:szCs w:val="24"/>
              </w:rPr>
              <w:t>）。</w:t>
            </w:r>
            <w:r w:rsidRPr="00304FCF">
              <w:rPr>
                <w:rFonts w:ascii="Times New Roman" w:eastAsia="標楷體" w:hAnsi="Times New Roman" w:cs="Times New Roman" w:hint="eastAsia"/>
                <w:szCs w:val="24"/>
              </w:rPr>
              <w:t>想像</w:t>
            </w:r>
            <w:proofErr w:type="gramStart"/>
            <w:r w:rsidRPr="00304FCF">
              <w:rPr>
                <w:rFonts w:ascii="Times New Roman" w:eastAsia="標楷體" w:hAnsi="Times New Roman" w:cs="Times New Roman" w:hint="eastAsia"/>
                <w:szCs w:val="24"/>
              </w:rPr>
              <w:t>與形構</w:t>
            </w:r>
            <w:proofErr w:type="gramEnd"/>
            <w:r w:rsidRPr="00304FCF">
              <w:rPr>
                <w:rFonts w:ascii="Times New Roman" w:eastAsia="標楷體" w:hAnsi="Times New Roman" w:cs="Times New Roman" w:hint="eastAsia"/>
                <w:szCs w:val="24"/>
              </w:rPr>
              <w:t>：臺灣多元文化教育發展之論述分析</w:t>
            </w:r>
            <w:r>
              <w:rPr>
                <w:rFonts w:ascii="Times New Roman" w:eastAsia="標楷體" w:hAnsi="Times New Roman" w:cs="Times New Roman" w:hint="eastAsia"/>
                <w:szCs w:val="24"/>
              </w:rPr>
              <w:t>。</w:t>
            </w:r>
            <w:r w:rsidRPr="00304FCF">
              <w:rPr>
                <w:rFonts w:ascii="Times New Roman" w:eastAsia="標楷體" w:hAnsi="Times New Roman" w:cs="Times New Roman" w:hint="eastAsia"/>
                <w:b/>
                <w:bCs/>
                <w:szCs w:val="24"/>
              </w:rPr>
              <w:t>臺灣教育社會學研究，</w:t>
            </w:r>
            <w:r w:rsidRPr="00304FCF">
              <w:rPr>
                <w:rFonts w:ascii="Times New Roman" w:eastAsia="標楷體" w:hAnsi="Times New Roman" w:cs="Times New Roman" w:hint="eastAsia"/>
                <w:b/>
                <w:bCs/>
                <w:szCs w:val="24"/>
              </w:rPr>
              <w:t>17</w:t>
            </w:r>
            <w:r>
              <w:rPr>
                <w:rFonts w:ascii="Times New Roman" w:eastAsia="標楷體" w:hAnsi="Times New Roman" w:cs="Times New Roman" w:hint="eastAsia"/>
                <w:szCs w:val="24"/>
              </w:rPr>
              <w:t>（</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Pr>
                <w:rFonts w:ascii="Times New Roman" w:eastAsia="標楷體" w:hAnsi="Times New Roman" w:cs="Times New Roman" w:hint="eastAsia"/>
                <w:szCs w:val="24"/>
              </w:rPr>
              <w:t>1-44</w:t>
            </w:r>
            <w:r>
              <w:rPr>
                <w:rFonts w:ascii="Times New Roman" w:eastAsia="標楷體" w:hAnsi="Times New Roman" w:cs="Times New Roman" w:hint="eastAsia"/>
                <w:szCs w:val="24"/>
              </w:rPr>
              <w:t>。</w:t>
            </w:r>
          </w:p>
          <w:p w14:paraId="44A95A3F" w14:textId="0DB1E907" w:rsidR="002D2051" w:rsidRDefault="002D2051" w:rsidP="002D2051">
            <w:pPr>
              <w:spacing w:line="360" w:lineRule="exact"/>
              <w:ind w:leftChars="57" w:left="562" w:hangingChars="177" w:hanging="425"/>
              <w:rPr>
                <w:rFonts w:ascii="Times New Roman" w:eastAsia="標楷體" w:hAnsi="Times New Roman" w:cs="Times New Roman"/>
                <w:szCs w:val="24"/>
              </w:rPr>
            </w:pPr>
            <w:r w:rsidRPr="00CC6550">
              <w:rPr>
                <w:rFonts w:ascii="Times New Roman" w:eastAsia="標楷體" w:hAnsi="Times New Roman" w:cs="Times New Roman" w:hint="eastAsia"/>
                <w:szCs w:val="24"/>
              </w:rPr>
              <w:t>李淑菁</w:t>
            </w:r>
            <w:r>
              <w:rPr>
                <w:rFonts w:ascii="Times New Roman" w:eastAsia="標楷體" w:hAnsi="Times New Roman" w:cs="Times New Roman" w:hint="eastAsia"/>
                <w:szCs w:val="24"/>
              </w:rPr>
              <w:t>（</w:t>
            </w:r>
            <w:r w:rsidRPr="00CC6550">
              <w:rPr>
                <w:rFonts w:ascii="Times New Roman" w:eastAsia="標楷體" w:hAnsi="Times New Roman" w:cs="Times New Roman" w:hint="eastAsia"/>
                <w:szCs w:val="24"/>
              </w:rPr>
              <w:t>2024</w:t>
            </w:r>
            <w:r>
              <w:rPr>
                <w:rFonts w:ascii="Times New Roman" w:eastAsia="標楷體" w:hAnsi="Times New Roman" w:cs="Times New Roman" w:hint="eastAsia"/>
                <w:szCs w:val="24"/>
              </w:rPr>
              <w:t>）。</w:t>
            </w:r>
            <w:r w:rsidRPr="00CC6550">
              <w:rPr>
                <w:rFonts w:ascii="Times New Roman" w:eastAsia="標楷體" w:hAnsi="Times New Roman" w:cs="Times New Roman" w:hint="eastAsia"/>
                <w:szCs w:val="24"/>
              </w:rPr>
              <w:t>臺灣高齡教育與多元文化教育的對話與橋接：從性別出發的交織性觀點</w:t>
            </w:r>
            <w:r>
              <w:rPr>
                <w:rFonts w:ascii="Times New Roman" w:eastAsia="標楷體" w:hAnsi="Times New Roman" w:cs="Times New Roman" w:hint="eastAsia"/>
                <w:szCs w:val="24"/>
              </w:rPr>
              <w:t>。</w:t>
            </w:r>
            <w:r w:rsidRPr="00CC6550">
              <w:rPr>
                <w:rFonts w:ascii="Times New Roman" w:eastAsia="標楷體" w:hAnsi="Times New Roman" w:cs="Times New Roman" w:hint="eastAsia"/>
                <w:b/>
                <w:bCs/>
                <w:szCs w:val="24"/>
              </w:rPr>
              <w:t>課程與教學季刊，</w:t>
            </w:r>
            <w:r w:rsidRPr="00CC6550">
              <w:rPr>
                <w:rFonts w:ascii="Times New Roman" w:eastAsia="標楷體" w:hAnsi="Times New Roman" w:cs="Times New Roman" w:hint="eastAsia"/>
                <w:b/>
                <w:bCs/>
                <w:szCs w:val="24"/>
              </w:rPr>
              <w:t>27</w:t>
            </w:r>
            <w:r>
              <w:rPr>
                <w:rFonts w:ascii="Times New Roman" w:eastAsia="標楷體" w:hAnsi="Times New Roman" w:cs="Times New Roman" w:hint="eastAsia"/>
                <w:szCs w:val="24"/>
              </w:rPr>
              <w:t>（</w:t>
            </w:r>
            <w:r w:rsidRPr="00CC6550">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sidRPr="00CC6550">
              <w:rPr>
                <w:rFonts w:ascii="Times New Roman" w:eastAsia="標楷體" w:hAnsi="Times New Roman" w:cs="Times New Roman" w:hint="eastAsia"/>
                <w:szCs w:val="24"/>
              </w:rPr>
              <w:t>1-32</w:t>
            </w:r>
            <w:r>
              <w:rPr>
                <w:rFonts w:ascii="Times New Roman" w:eastAsia="標楷體" w:hAnsi="Times New Roman" w:cs="Times New Roman" w:hint="eastAsia"/>
                <w:szCs w:val="24"/>
              </w:rPr>
              <w:t>，</w:t>
            </w:r>
          </w:p>
          <w:p w14:paraId="171CB1EC" w14:textId="77777777" w:rsidR="002D2051" w:rsidRPr="00304FCF"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夏曉鵑（</w:t>
            </w:r>
            <w:r w:rsidRPr="00304FCF">
              <w:rPr>
                <w:rFonts w:ascii="Times New Roman" w:eastAsia="標楷體" w:hAnsi="Times New Roman" w:cs="Times New Roman"/>
                <w:szCs w:val="24"/>
              </w:rPr>
              <w:t>2018</w:t>
            </w:r>
            <w:r w:rsidRPr="00304FCF">
              <w:rPr>
                <w:rFonts w:ascii="Times New Roman" w:eastAsia="標楷體" w:hAnsi="Times New Roman" w:cs="Times New Roman"/>
                <w:szCs w:val="24"/>
              </w:rPr>
              <w:t>）。</w:t>
            </w:r>
            <w:r w:rsidRPr="00304FCF">
              <w:rPr>
                <w:rFonts w:ascii="Times New Roman" w:eastAsia="標楷體" w:hAnsi="Times New Roman" w:cs="Times New Roman"/>
                <w:b/>
                <w:bCs/>
                <w:szCs w:val="24"/>
              </w:rPr>
              <w:t>從「外籍新娘」到「新住民」走了多遠？（一）</w:t>
            </w:r>
            <w:r w:rsidRPr="00304FCF">
              <w:rPr>
                <w:rFonts w:ascii="Times New Roman" w:eastAsia="標楷體" w:hAnsi="Times New Roman" w:cs="Times New Roman"/>
                <w:b/>
                <w:bCs/>
                <w:szCs w:val="24"/>
              </w:rPr>
              <w:t>~</w:t>
            </w:r>
            <w:r w:rsidRPr="00304FCF">
              <w:rPr>
                <w:rFonts w:ascii="Times New Roman" w:eastAsia="標楷體" w:hAnsi="Times New Roman" w:cs="Times New Roman"/>
                <w:b/>
                <w:bCs/>
                <w:szCs w:val="24"/>
              </w:rPr>
              <w:t>（三）</w:t>
            </w:r>
            <w:r>
              <w:rPr>
                <w:rFonts w:ascii="Times New Roman" w:eastAsia="標楷體" w:hAnsi="Times New Roman" w:cs="Times New Roman" w:hint="eastAsia"/>
                <w:szCs w:val="24"/>
              </w:rPr>
              <w:t>。獨立評論</w:t>
            </w:r>
            <w:proofErr w:type="gramStart"/>
            <w:r>
              <w:rPr>
                <w:rFonts w:ascii="Times New Roman" w:eastAsia="標楷體" w:hAnsi="Times New Roman" w:cs="Times New Roman" w:hint="eastAsia"/>
                <w:szCs w:val="24"/>
              </w:rPr>
              <w:t>＠</w:t>
            </w:r>
            <w:proofErr w:type="gramEnd"/>
            <w:r>
              <w:rPr>
                <w:rFonts w:ascii="Times New Roman" w:eastAsia="標楷體" w:hAnsi="Times New Roman" w:cs="Times New Roman" w:hint="eastAsia"/>
                <w:szCs w:val="24"/>
              </w:rPr>
              <w:t>天下。</w:t>
            </w:r>
            <w:r w:rsidRPr="00304FCF">
              <w:rPr>
                <w:rFonts w:ascii="Times New Roman" w:eastAsia="標楷體" w:hAnsi="Times New Roman" w:cs="Times New Roman"/>
                <w:szCs w:val="24"/>
              </w:rPr>
              <w:t>https://opinion.cw.com.tw/blog/profile/65/article/6575</w:t>
            </w:r>
          </w:p>
          <w:p w14:paraId="42E260E8"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張建成（</w:t>
            </w:r>
            <w:r w:rsidRPr="00304FCF">
              <w:rPr>
                <w:rFonts w:ascii="Times New Roman" w:eastAsia="標楷體" w:hAnsi="Times New Roman" w:cs="Times New Roman"/>
                <w:szCs w:val="24"/>
              </w:rPr>
              <w:t>2002</w:t>
            </w:r>
            <w:r w:rsidRPr="00304FCF">
              <w:rPr>
                <w:rFonts w:ascii="Times New Roman" w:eastAsia="標楷體" w:hAnsi="Times New Roman" w:cs="Times New Roman"/>
                <w:szCs w:val="24"/>
              </w:rPr>
              <w:t>）。</w:t>
            </w:r>
            <w:r w:rsidRPr="00304FCF">
              <w:rPr>
                <w:rFonts w:ascii="Times New Roman" w:eastAsia="標楷體" w:hAnsi="Times New Roman" w:cs="Times New Roman"/>
                <w:b/>
                <w:szCs w:val="24"/>
              </w:rPr>
              <w:t>批判的教育社會學研究</w:t>
            </w:r>
            <w:r w:rsidRPr="00304FCF">
              <w:rPr>
                <w:rFonts w:ascii="Times New Roman" w:eastAsia="標楷體" w:hAnsi="Times New Roman" w:cs="Times New Roman"/>
                <w:szCs w:val="24"/>
              </w:rPr>
              <w:t>。</w:t>
            </w:r>
            <w:proofErr w:type="gramStart"/>
            <w:r w:rsidRPr="00304FCF">
              <w:rPr>
                <w:rFonts w:ascii="Times New Roman" w:eastAsia="標楷體" w:hAnsi="Times New Roman" w:cs="Times New Roman"/>
                <w:szCs w:val="24"/>
              </w:rPr>
              <w:t>學富</w:t>
            </w:r>
            <w:proofErr w:type="gramEnd"/>
            <w:r w:rsidRPr="00304FCF">
              <w:rPr>
                <w:rFonts w:ascii="Times New Roman" w:eastAsia="標楷體" w:hAnsi="Times New Roman" w:cs="Times New Roman"/>
                <w:szCs w:val="24"/>
              </w:rPr>
              <w:t>。</w:t>
            </w:r>
          </w:p>
          <w:p w14:paraId="01AC8AA3"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張建成（</w:t>
            </w:r>
            <w:r>
              <w:rPr>
                <w:rFonts w:ascii="Times New Roman" w:eastAsia="標楷體" w:hAnsi="Times New Roman" w:cs="Times New Roman" w:hint="eastAsia"/>
                <w:szCs w:val="24"/>
              </w:rPr>
              <w:t>20</w:t>
            </w:r>
            <w:r>
              <w:rPr>
                <w:rFonts w:ascii="Times New Roman" w:eastAsia="標楷體" w:hAnsi="Times New Roman" w:cs="Times New Roman"/>
                <w:szCs w:val="24"/>
              </w:rPr>
              <w:t>07</w:t>
            </w:r>
            <w:r>
              <w:rPr>
                <w:rFonts w:ascii="Times New Roman" w:eastAsia="標楷體" w:hAnsi="Times New Roman" w:cs="Times New Roman" w:hint="eastAsia"/>
                <w:szCs w:val="24"/>
              </w:rPr>
              <w:t>）。</w:t>
            </w:r>
            <w:proofErr w:type="gramStart"/>
            <w:r w:rsidRPr="00304FCF">
              <w:rPr>
                <w:rFonts w:ascii="Times New Roman" w:eastAsia="標楷體" w:hAnsi="Times New Roman" w:cs="Times New Roman" w:hint="eastAsia"/>
                <w:szCs w:val="24"/>
              </w:rPr>
              <w:t>獨石與</w:t>
            </w:r>
            <w:proofErr w:type="gramEnd"/>
            <w:r w:rsidRPr="00304FCF">
              <w:rPr>
                <w:rFonts w:ascii="Times New Roman" w:eastAsia="標楷體" w:hAnsi="Times New Roman" w:cs="Times New Roman" w:hint="eastAsia"/>
                <w:szCs w:val="24"/>
              </w:rPr>
              <w:t>巨傘</w:t>
            </w:r>
            <w:proofErr w:type="gramStart"/>
            <w:r w:rsidRPr="00304FCF">
              <w:rPr>
                <w:rFonts w:ascii="Times New Roman" w:eastAsia="標楷體" w:hAnsi="Times New Roman" w:cs="Times New Roman" w:hint="eastAsia"/>
                <w:szCs w:val="24"/>
              </w:rPr>
              <w:t>—</w:t>
            </w:r>
            <w:proofErr w:type="gramEnd"/>
            <w:r w:rsidRPr="00304FCF">
              <w:rPr>
                <w:rFonts w:ascii="Times New Roman" w:eastAsia="標楷體" w:hAnsi="Times New Roman" w:cs="Times New Roman" w:hint="eastAsia"/>
                <w:szCs w:val="24"/>
              </w:rPr>
              <w:t>多元文化主義的過與不及</w:t>
            </w:r>
            <w:r>
              <w:rPr>
                <w:rFonts w:ascii="Times New Roman" w:eastAsia="標楷體" w:hAnsi="Times New Roman" w:cs="Times New Roman" w:hint="eastAsia"/>
                <w:szCs w:val="24"/>
              </w:rPr>
              <w:t>。</w:t>
            </w:r>
            <w:r w:rsidRPr="00304FCF">
              <w:rPr>
                <w:rFonts w:ascii="Times New Roman" w:eastAsia="標楷體" w:hAnsi="Times New Roman" w:cs="Times New Roman" w:hint="eastAsia"/>
                <w:b/>
                <w:bCs/>
                <w:szCs w:val="24"/>
              </w:rPr>
              <w:t>教育研究集刊，</w:t>
            </w:r>
            <w:r>
              <w:rPr>
                <w:rFonts w:ascii="Times New Roman" w:eastAsia="標楷體" w:hAnsi="Times New Roman" w:cs="Times New Roman"/>
                <w:b/>
                <w:bCs/>
                <w:szCs w:val="24"/>
              </w:rPr>
              <w:t>53</w:t>
            </w:r>
            <w:r>
              <w:rPr>
                <w:rFonts w:ascii="Times New Roman" w:eastAsia="標楷體" w:hAnsi="Times New Roman" w:cs="Times New Roman" w:hint="eastAsia"/>
                <w:szCs w:val="24"/>
              </w:rPr>
              <w:t>（</w:t>
            </w:r>
            <w:r>
              <w:rPr>
                <w:rFonts w:ascii="Times New Roman" w:eastAsia="標楷體" w:hAnsi="Times New Roman" w:cs="Times New Roman"/>
                <w:szCs w:val="24"/>
              </w:rPr>
              <w:t>2</w:t>
            </w:r>
            <w:r>
              <w:rPr>
                <w:rFonts w:ascii="Times New Roman" w:eastAsia="標楷體" w:hAnsi="Times New Roman" w:cs="Times New Roman" w:hint="eastAsia"/>
                <w:szCs w:val="24"/>
              </w:rPr>
              <w:t>），</w:t>
            </w:r>
            <w:r>
              <w:rPr>
                <w:rFonts w:ascii="Times New Roman" w:eastAsia="標楷體" w:hAnsi="Times New Roman" w:cs="Times New Roman" w:hint="eastAsia"/>
                <w:szCs w:val="24"/>
              </w:rPr>
              <w:t>1</w:t>
            </w:r>
            <w:r>
              <w:rPr>
                <w:rFonts w:ascii="Times New Roman" w:eastAsia="標楷體" w:hAnsi="Times New Roman" w:cs="Times New Roman"/>
                <w:szCs w:val="24"/>
              </w:rPr>
              <w:t>03</w:t>
            </w:r>
            <w:r>
              <w:rPr>
                <w:rFonts w:ascii="Times New Roman" w:eastAsia="標楷體" w:hAnsi="Times New Roman" w:cs="Times New Roman" w:hint="eastAsia"/>
                <w:szCs w:val="24"/>
              </w:rPr>
              <w:t>-12</w:t>
            </w:r>
            <w:r>
              <w:rPr>
                <w:rFonts w:ascii="Times New Roman" w:eastAsia="標楷體" w:hAnsi="Times New Roman" w:cs="Times New Roman"/>
                <w:szCs w:val="24"/>
              </w:rPr>
              <w:t>7</w:t>
            </w:r>
            <w:r>
              <w:rPr>
                <w:rFonts w:ascii="Times New Roman" w:eastAsia="標楷體" w:hAnsi="Times New Roman" w:cs="Times New Roman" w:hint="eastAsia"/>
                <w:szCs w:val="24"/>
              </w:rPr>
              <w:t>。</w:t>
            </w:r>
          </w:p>
          <w:p w14:paraId="534F4756" w14:textId="77777777" w:rsidR="002D2051" w:rsidRPr="00304FCF"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張建成（</w:t>
            </w:r>
            <w:r>
              <w:rPr>
                <w:rFonts w:ascii="Times New Roman" w:eastAsia="標楷體" w:hAnsi="Times New Roman" w:cs="Times New Roman" w:hint="eastAsia"/>
                <w:szCs w:val="24"/>
              </w:rPr>
              <w:t>2014</w:t>
            </w:r>
            <w:r>
              <w:rPr>
                <w:rFonts w:ascii="Times New Roman" w:eastAsia="標楷體" w:hAnsi="Times New Roman" w:cs="Times New Roman" w:hint="eastAsia"/>
                <w:szCs w:val="24"/>
              </w:rPr>
              <w:t>）。</w:t>
            </w:r>
            <w:r w:rsidRPr="00304FCF">
              <w:rPr>
                <w:rFonts w:ascii="Times New Roman" w:eastAsia="標楷體" w:hAnsi="Times New Roman" w:cs="Times New Roman" w:hint="eastAsia"/>
                <w:szCs w:val="24"/>
              </w:rPr>
              <w:t>再論多元文化教育的困境</w:t>
            </w:r>
            <w:r>
              <w:rPr>
                <w:rFonts w:ascii="Times New Roman" w:eastAsia="標楷體" w:hAnsi="Times New Roman" w:cs="Times New Roman" w:hint="eastAsia"/>
                <w:szCs w:val="24"/>
              </w:rPr>
              <w:t>。</w:t>
            </w:r>
            <w:r w:rsidRPr="00304FCF">
              <w:rPr>
                <w:rFonts w:ascii="Times New Roman" w:eastAsia="標楷體" w:hAnsi="Times New Roman" w:cs="Times New Roman" w:hint="eastAsia"/>
                <w:b/>
                <w:bCs/>
                <w:szCs w:val="24"/>
              </w:rPr>
              <w:t>教育研究集刊，</w:t>
            </w:r>
            <w:r w:rsidRPr="00304FCF">
              <w:rPr>
                <w:rFonts w:ascii="Times New Roman" w:eastAsia="標楷體" w:hAnsi="Times New Roman" w:cs="Times New Roman" w:hint="eastAsia"/>
                <w:b/>
                <w:bCs/>
                <w:szCs w:val="24"/>
              </w:rPr>
              <w:t>60</w:t>
            </w:r>
            <w:r>
              <w:rPr>
                <w:rFonts w:ascii="Times New Roman" w:eastAsia="標楷體" w:hAnsi="Times New Roman" w:cs="Times New Roman" w:hint="eastAsia"/>
                <w:szCs w:val="24"/>
              </w:rPr>
              <w:t>（</w:t>
            </w:r>
            <w:r>
              <w:rPr>
                <w:rFonts w:ascii="Times New Roman" w:eastAsia="標楷體" w:hAnsi="Times New Roman" w:cs="Times New Roman" w:hint="eastAsia"/>
                <w:szCs w:val="24"/>
              </w:rPr>
              <w:t>3</w:t>
            </w:r>
            <w:r>
              <w:rPr>
                <w:rFonts w:ascii="Times New Roman" w:eastAsia="標楷體" w:hAnsi="Times New Roman" w:cs="Times New Roman" w:hint="eastAsia"/>
                <w:szCs w:val="24"/>
              </w:rPr>
              <w:t>），</w:t>
            </w:r>
            <w:r>
              <w:rPr>
                <w:rFonts w:ascii="Times New Roman" w:eastAsia="標楷體" w:hAnsi="Times New Roman" w:cs="Times New Roman" w:hint="eastAsia"/>
                <w:szCs w:val="24"/>
              </w:rPr>
              <w:t>111-128</w:t>
            </w:r>
            <w:r>
              <w:rPr>
                <w:rFonts w:ascii="Times New Roman" w:eastAsia="標楷體" w:hAnsi="Times New Roman" w:cs="Times New Roman" w:hint="eastAsia"/>
                <w:szCs w:val="24"/>
              </w:rPr>
              <w:t>。</w:t>
            </w:r>
            <w:r w:rsidRPr="00304FCF">
              <w:rPr>
                <w:rFonts w:ascii="Times New Roman" w:eastAsia="標楷體" w:hAnsi="Times New Roman" w:cs="Times New Roman"/>
                <w:szCs w:val="24"/>
              </w:rPr>
              <w:t>http://www.edubook.com.tw/OAtw/File/PDf/401614.pdf</w:t>
            </w:r>
          </w:p>
          <w:p w14:paraId="237089F5" w14:textId="77777777" w:rsidR="002D2051" w:rsidRPr="00304FCF"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陳婉琪（</w:t>
            </w:r>
            <w:r w:rsidRPr="00304FCF">
              <w:rPr>
                <w:rFonts w:ascii="Times New Roman" w:eastAsia="標楷體" w:hAnsi="Times New Roman" w:cs="Times New Roman"/>
                <w:szCs w:val="24"/>
              </w:rPr>
              <w:t>2013</w:t>
            </w:r>
            <w:r w:rsidRPr="00304FCF">
              <w:rPr>
                <w:rFonts w:ascii="Times New Roman" w:eastAsia="標楷體" w:hAnsi="Times New Roman" w:cs="Times New Roman"/>
                <w:szCs w:val="24"/>
              </w:rPr>
              <w:t>）。都是為了孩子？父母離婚負面影響之重新評估。</w:t>
            </w:r>
            <w:r w:rsidRPr="00304FCF">
              <w:rPr>
                <w:rFonts w:ascii="Times New Roman" w:eastAsia="標楷體" w:hAnsi="Times New Roman" w:cs="Times New Roman"/>
                <w:b/>
                <w:szCs w:val="24"/>
              </w:rPr>
              <w:t>臺灣社會學刊，</w:t>
            </w:r>
            <w:r w:rsidRPr="00304FCF">
              <w:rPr>
                <w:rFonts w:ascii="Times New Roman" w:eastAsia="標楷體" w:hAnsi="Times New Roman" w:cs="Times New Roman"/>
                <w:b/>
                <w:szCs w:val="24"/>
              </w:rPr>
              <w:t>54</w:t>
            </w:r>
            <w:r w:rsidRPr="00304FCF">
              <w:rPr>
                <w:rFonts w:ascii="Times New Roman" w:eastAsia="標楷體" w:hAnsi="Times New Roman" w:cs="Times New Roman"/>
                <w:szCs w:val="24"/>
              </w:rPr>
              <w:t>，</w:t>
            </w:r>
            <w:r w:rsidRPr="00304FCF">
              <w:rPr>
                <w:rFonts w:ascii="Times New Roman" w:eastAsia="標楷體" w:hAnsi="Times New Roman" w:cs="Times New Roman"/>
                <w:szCs w:val="24"/>
              </w:rPr>
              <w:t>31-73</w:t>
            </w:r>
            <w:r w:rsidRPr="00304FCF">
              <w:rPr>
                <w:rFonts w:ascii="Times New Roman" w:eastAsia="標楷體" w:hAnsi="Times New Roman" w:cs="Times New Roman"/>
                <w:szCs w:val="24"/>
              </w:rPr>
              <w:t>。</w:t>
            </w:r>
          </w:p>
          <w:p w14:paraId="2F695312" w14:textId="77777777" w:rsidR="002D2051" w:rsidRPr="00304FCF"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黃庭康</w:t>
            </w:r>
            <w:r w:rsidRPr="00304FCF">
              <w:rPr>
                <w:rFonts w:ascii="Times New Roman" w:eastAsia="標楷體" w:hAnsi="Times New Roman" w:cs="Times New Roman"/>
                <w:szCs w:val="24"/>
              </w:rPr>
              <w:t xml:space="preserve"> </w:t>
            </w:r>
            <w:r w:rsidRPr="00304FCF">
              <w:rPr>
                <w:rFonts w:ascii="Times New Roman" w:eastAsia="標楷體" w:hAnsi="Times New Roman" w:cs="Times New Roman"/>
                <w:szCs w:val="24"/>
              </w:rPr>
              <w:t>（</w:t>
            </w:r>
            <w:r w:rsidRPr="00304FCF">
              <w:rPr>
                <w:rFonts w:ascii="Times New Roman" w:eastAsia="標楷體" w:hAnsi="Times New Roman" w:cs="Times New Roman"/>
                <w:szCs w:val="24"/>
              </w:rPr>
              <w:t>2018</w:t>
            </w:r>
            <w:r w:rsidRPr="00304FCF">
              <w:rPr>
                <w:rFonts w:ascii="Times New Roman" w:eastAsia="標楷體" w:hAnsi="Times New Roman" w:cs="Times New Roman"/>
                <w:szCs w:val="24"/>
              </w:rPr>
              <w:t>）。</w:t>
            </w:r>
            <w:r w:rsidRPr="00304FCF">
              <w:rPr>
                <w:rFonts w:ascii="Times New Roman" w:eastAsia="標楷體" w:hAnsi="Times New Roman" w:cs="Times New Roman"/>
                <w:b/>
                <w:szCs w:val="24"/>
              </w:rPr>
              <w:t>不平等的教育：批判教育社會學的九堂課</w:t>
            </w:r>
            <w:r w:rsidRPr="00304FCF">
              <w:rPr>
                <w:rFonts w:ascii="Times New Roman" w:eastAsia="標楷體" w:hAnsi="Times New Roman" w:cs="Times New Roman"/>
                <w:szCs w:val="24"/>
              </w:rPr>
              <w:t>。臺北市：</w:t>
            </w:r>
            <w:proofErr w:type="gramStart"/>
            <w:r w:rsidRPr="00304FCF">
              <w:rPr>
                <w:rFonts w:ascii="Times New Roman" w:eastAsia="標楷體" w:hAnsi="Times New Roman" w:cs="Times New Roman"/>
                <w:szCs w:val="24"/>
              </w:rPr>
              <w:t>群學</w:t>
            </w:r>
            <w:proofErr w:type="gramEnd"/>
            <w:r w:rsidRPr="00304FCF">
              <w:rPr>
                <w:rFonts w:ascii="Times New Roman" w:eastAsia="標楷體" w:hAnsi="Times New Roman" w:cs="Times New Roman"/>
                <w:szCs w:val="24"/>
              </w:rPr>
              <w:t>。</w:t>
            </w:r>
          </w:p>
          <w:p w14:paraId="76A4B5EC" w14:textId="77777777" w:rsidR="002D2051" w:rsidRPr="00B50618" w:rsidRDefault="002D2051" w:rsidP="002D2051">
            <w:pPr>
              <w:tabs>
                <w:tab w:val="num" w:pos="720"/>
              </w:tabs>
              <w:spacing w:line="360" w:lineRule="exact"/>
              <w:ind w:leftChars="57" w:left="562" w:hangingChars="177" w:hanging="425"/>
              <w:rPr>
                <w:rFonts w:ascii="Times New Roman" w:eastAsia="標楷體" w:hAnsi="Times New Roman" w:cs="Times New Roman"/>
              </w:rPr>
            </w:pPr>
            <w:proofErr w:type="gramStart"/>
            <w:r w:rsidRPr="00304FCF">
              <w:rPr>
                <w:rFonts w:ascii="Times New Roman" w:eastAsia="標楷體" w:hAnsi="Times New Roman" w:cs="Times New Roman"/>
                <w:szCs w:val="24"/>
              </w:rPr>
              <w:t>勤定芳</w:t>
            </w:r>
            <w:proofErr w:type="gramEnd"/>
            <w:r w:rsidRPr="00304FCF">
              <w:rPr>
                <w:rFonts w:ascii="Times New Roman" w:eastAsia="標楷體" w:hAnsi="Times New Roman" w:cs="Times New Roman"/>
                <w:szCs w:val="24"/>
              </w:rPr>
              <w:t>（</w:t>
            </w:r>
            <w:r w:rsidRPr="00304FCF">
              <w:rPr>
                <w:rFonts w:ascii="Times New Roman" w:eastAsia="標楷體" w:hAnsi="Times New Roman" w:cs="Times New Roman"/>
                <w:szCs w:val="24"/>
              </w:rPr>
              <w:t>2018</w:t>
            </w:r>
            <w:r w:rsidRPr="00304FCF">
              <w:rPr>
                <w:rFonts w:ascii="Times New Roman" w:eastAsia="標楷體" w:hAnsi="Times New Roman" w:cs="Times New Roman"/>
                <w:szCs w:val="24"/>
              </w:rPr>
              <w:t>）。</w:t>
            </w:r>
            <w:r w:rsidRPr="00304FCF">
              <w:rPr>
                <w:rFonts w:ascii="Times New Roman" w:eastAsia="標楷體" w:hAnsi="Times New Roman" w:cs="Times New Roman"/>
                <w:b/>
                <w:szCs w:val="24"/>
              </w:rPr>
              <w:t>日常生活裡的「做」性別：想</w:t>
            </w:r>
            <w:r w:rsidRPr="00B50618">
              <w:rPr>
                <w:rFonts w:ascii="Times New Roman" w:eastAsia="標楷體" w:hAnsi="Times New Roman" w:cs="Times New Roman"/>
                <w:b/>
              </w:rPr>
              <w:t>很多</w:t>
            </w:r>
            <w:proofErr w:type="gramStart"/>
            <w:r w:rsidRPr="00B50618">
              <w:rPr>
                <w:rFonts w:ascii="Times New Roman" w:eastAsia="標楷體" w:hAnsi="Times New Roman" w:cs="Times New Roman"/>
                <w:b/>
              </w:rPr>
              <w:t>的俗民方法論</w:t>
            </w:r>
            <w:proofErr w:type="gramEnd"/>
            <w:r w:rsidRPr="00B50618">
              <w:rPr>
                <w:rFonts w:ascii="Times New Roman" w:eastAsia="標楷體" w:hAnsi="Times New Roman" w:cs="Times New Roman"/>
              </w:rPr>
              <w:t>。取自</w:t>
            </w:r>
            <w:hyperlink r:id="rId10" w:history="1">
              <w:r w:rsidRPr="00B50618">
                <w:rPr>
                  <w:rStyle w:val="a8"/>
                  <w:rFonts w:ascii="Times New Roman" w:eastAsia="標楷體" w:hAnsi="Times New Roman" w:cs="Times New Roman"/>
                </w:rPr>
                <w:t>https://twstreetcorner.org/2018/10/02/chindingfang</w:t>
              </w:r>
            </w:hyperlink>
          </w:p>
          <w:p w14:paraId="27E41D84" w14:textId="77777777" w:rsidR="002D2051" w:rsidRPr="00B50618" w:rsidRDefault="002D2051" w:rsidP="002D2051">
            <w:pPr>
              <w:tabs>
                <w:tab w:val="num" w:pos="720"/>
              </w:tabs>
              <w:spacing w:line="360" w:lineRule="exact"/>
              <w:ind w:leftChars="57" w:left="562" w:hangingChars="177" w:hanging="425"/>
              <w:rPr>
                <w:rFonts w:ascii="Times New Roman" w:eastAsia="標楷體" w:hAnsi="Times New Roman" w:cs="Times New Roman"/>
                <w:color w:val="000000"/>
                <w:shd w:val="clear" w:color="auto" w:fill="FFFFFF"/>
              </w:rPr>
            </w:pPr>
            <w:r w:rsidRPr="00B50618">
              <w:rPr>
                <w:rFonts w:ascii="Times New Roman" w:eastAsia="標楷體" w:hAnsi="Times New Roman" w:cs="Times New Roman"/>
                <w:color w:val="000000"/>
                <w:shd w:val="clear" w:color="auto" w:fill="FFFFFF"/>
              </w:rPr>
              <w:t>廖如芬、張茂桂</w:t>
            </w:r>
            <w:r>
              <w:rPr>
                <w:rFonts w:ascii="Times New Roman" w:eastAsia="標楷體" w:hAnsi="Times New Roman" w:cs="Times New Roman" w:hint="eastAsia"/>
                <w:color w:val="000000"/>
                <w:shd w:val="clear" w:color="auto" w:fill="FFFFFF"/>
              </w:rPr>
              <w:t>（</w:t>
            </w:r>
            <w:r w:rsidRPr="00B50618">
              <w:rPr>
                <w:rFonts w:ascii="Times New Roman" w:eastAsia="標楷體" w:hAnsi="Times New Roman" w:cs="Times New Roman"/>
                <w:color w:val="000000"/>
                <w:shd w:val="clear" w:color="auto" w:fill="FFFFFF"/>
              </w:rPr>
              <w:t>2010</w:t>
            </w:r>
            <w:r>
              <w:rPr>
                <w:rFonts w:ascii="Times New Roman" w:eastAsia="標楷體" w:hAnsi="Times New Roman" w:cs="Times New Roman" w:hint="eastAsia"/>
                <w:color w:val="000000"/>
                <w:shd w:val="clear" w:color="auto" w:fill="FFFFFF"/>
              </w:rPr>
              <w:t>）。</w:t>
            </w:r>
            <w:r w:rsidRPr="00B50618">
              <w:rPr>
                <w:rFonts w:ascii="Times New Roman" w:eastAsia="標楷體" w:hAnsi="Times New Roman" w:cs="Times New Roman"/>
                <w:color w:val="000000"/>
                <w:shd w:val="clear" w:color="auto" w:fill="FFFFFF"/>
              </w:rPr>
              <w:t>從教案甄選看中小學教師「多元文化」想像的一些問題</w:t>
            </w:r>
            <w:r>
              <w:rPr>
                <w:rFonts w:ascii="Times New Roman" w:eastAsia="標楷體" w:hAnsi="Times New Roman" w:cs="Times New Roman" w:hint="eastAsia"/>
                <w:color w:val="000000"/>
                <w:shd w:val="clear" w:color="auto" w:fill="FFFFFF"/>
              </w:rPr>
              <w:t>。</w:t>
            </w:r>
            <w:r w:rsidRPr="00B50618">
              <w:rPr>
                <w:rFonts w:ascii="Times New Roman" w:eastAsia="標楷體" w:hAnsi="Times New Roman" w:cs="Times New Roman"/>
                <w:color w:val="000000"/>
                <w:shd w:val="clear" w:color="auto" w:fill="FFFFFF"/>
              </w:rPr>
              <w:t xml:space="preserve"> </w:t>
            </w:r>
            <w:r w:rsidRPr="00005709">
              <w:rPr>
                <w:rFonts w:ascii="Times New Roman" w:eastAsia="標楷體" w:hAnsi="Times New Roman" w:cs="Times New Roman"/>
                <w:b/>
                <w:bCs/>
                <w:color w:val="000000"/>
                <w:shd w:val="clear" w:color="auto" w:fill="FFFFFF"/>
              </w:rPr>
              <w:t>教育資料與研究</w:t>
            </w:r>
            <w:r>
              <w:rPr>
                <w:rFonts w:ascii="Times New Roman" w:eastAsia="標楷體" w:hAnsi="Times New Roman" w:cs="Times New Roman" w:hint="eastAsia"/>
                <w:color w:val="000000"/>
                <w:shd w:val="clear" w:color="auto" w:fill="FFFFFF"/>
              </w:rPr>
              <w:t>，</w:t>
            </w:r>
            <w:r w:rsidRPr="00B50618">
              <w:rPr>
                <w:rFonts w:ascii="Times New Roman" w:eastAsia="標楷體" w:hAnsi="Times New Roman" w:cs="Times New Roman"/>
                <w:color w:val="000000"/>
                <w:shd w:val="clear" w:color="auto" w:fill="FFFFFF"/>
              </w:rPr>
              <w:t>97</w:t>
            </w:r>
            <w:r>
              <w:rPr>
                <w:rFonts w:ascii="Times New Roman" w:eastAsia="標楷體" w:hAnsi="Times New Roman" w:cs="Times New Roman" w:hint="eastAsia"/>
                <w:color w:val="000000"/>
                <w:shd w:val="clear" w:color="auto" w:fill="FFFFFF"/>
              </w:rPr>
              <w:t>，</w:t>
            </w:r>
            <w:r w:rsidRPr="00B50618">
              <w:rPr>
                <w:rFonts w:ascii="Times New Roman" w:eastAsia="標楷體" w:hAnsi="Times New Roman" w:cs="Times New Roman"/>
                <w:color w:val="000000"/>
                <w:shd w:val="clear" w:color="auto" w:fill="FFFFFF"/>
              </w:rPr>
              <w:t xml:space="preserve"> 83-108.</w:t>
            </w:r>
          </w:p>
          <w:p w14:paraId="754D1150"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劉美慧（</w:t>
            </w:r>
            <w:r>
              <w:rPr>
                <w:rFonts w:ascii="Times New Roman" w:eastAsia="標楷體" w:hAnsi="Times New Roman" w:cs="Times New Roman" w:hint="eastAsia"/>
                <w:szCs w:val="24"/>
              </w:rPr>
              <w:t>2017</w:t>
            </w:r>
            <w:r>
              <w:rPr>
                <w:rFonts w:ascii="Times New Roman" w:eastAsia="標楷體" w:hAnsi="Times New Roman" w:cs="Times New Roman" w:hint="eastAsia"/>
                <w:szCs w:val="24"/>
              </w:rPr>
              <w:t>）。</w:t>
            </w:r>
            <w:r w:rsidRPr="009F5EA0">
              <w:rPr>
                <w:rFonts w:ascii="Times New Roman" w:eastAsia="標楷體" w:hAnsi="Times New Roman" w:cs="Times New Roman" w:hint="eastAsia"/>
                <w:szCs w:val="24"/>
              </w:rPr>
              <w:t>多元文化教育與國際教育的連結</w:t>
            </w:r>
            <w:r>
              <w:rPr>
                <w:rFonts w:ascii="Times New Roman" w:eastAsia="標楷體" w:hAnsi="Times New Roman" w:cs="Times New Roman" w:hint="eastAsia"/>
                <w:szCs w:val="24"/>
              </w:rPr>
              <w:t>。</w:t>
            </w:r>
            <w:r w:rsidRPr="009F5EA0">
              <w:rPr>
                <w:rFonts w:ascii="Times New Roman" w:eastAsia="標楷體" w:hAnsi="Times New Roman" w:cs="Times New Roman" w:hint="eastAsia"/>
                <w:b/>
                <w:bCs/>
                <w:szCs w:val="24"/>
              </w:rPr>
              <w:t>教育脈動</w:t>
            </w:r>
            <w:r>
              <w:rPr>
                <w:rFonts w:ascii="Times New Roman" w:eastAsia="標楷體" w:hAnsi="Times New Roman" w:cs="Times New Roman" w:hint="eastAsia"/>
                <w:szCs w:val="24"/>
              </w:rPr>
              <w:t>，</w:t>
            </w:r>
            <w:r>
              <w:rPr>
                <w:rFonts w:ascii="Times New Roman" w:eastAsia="標楷體" w:hAnsi="Times New Roman" w:cs="Times New Roman" w:hint="eastAsia"/>
                <w:szCs w:val="24"/>
              </w:rPr>
              <w:t>12</w:t>
            </w:r>
            <w:r>
              <w:rPr>
                <w:rFonts w:ascii="Times New Roman" w:eastAsia="標楷體" w:hAnsi="Times New Roman" w:cs="Times New Roman" w:hint="eastAsia"/>
                <w:szCs w:val="24"/>
              </w:rPr>
              <w:t>，</w:t>
            </w:r>
            <w:r>
              <w:rPr>
                <w:rFonts w:ascii="Times New Roman" w:eastAsia="標楷體" w:hAnsi="Times New Roman" w:cs="Times New Roman" w:hint="eastAsia"/>
                <w:szCs w:val="24"/>
              </w:rPr>
              <w:t>1-12</w:t>
            </w:r>
            <w:r>
              <w:rPr>
                <w:rFonts w:ascii="Times New Roman" w:eastAsia="標楷體" w:hAnsi="Times New Roman" w:cs="Times New Roman" w:hint="eastAsia"/>
                <w:szCs w:val="24"/>
              </w:rPr>
              <w:t>。</w:t>
            </w:r>
          </w:p>
          <w:p w14:paraId="289E2B64"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szCs w:val="24"/>
              </w:rPr>
              <w:t>劉美慧（主編）（</w:t>
            </w:r>
            <w:r w:rsidRPr="00304FCF">
              <w:rPr>
                <w:rFonts w:ascii="Times New Roman" w:eastAsia="標楷體" w:hAnsi="Times New Roman" w:cs="Times New Roman"/>
                <w:szCs w:val="24"/>
              </w:rPr>
              <w:t>2009</w:t>
            </w:r>
            <w:r w:rsidRPr="00304FCF">
              <w:rPr>
                <w:rFonts w:ascii="Times New Roman" w:eastAsia="標楷體" w:hAnsi="Times New Roman" w:cs="Times New Roman"/>
                <w:szCs w:val="24"/>
              </w:rPr>
              <w:t>）。</w:t>
            </w:r>
            <w:r w:rsidRPr="00304FCF">
              <w:rPr>
                <w:rFonts w:ascii="Times New Roman" w:eastAsia="標楷體" w:hAnsi="Times New Roman" w:cs="Times New Roman"/>
                <w:b/>
                <w:szCs w:val="24"/>
              </w:rPr>
              <w:t>多元文化教育名著導讀</w:t>
            </w:r>
            <w:r w:rsidRPr="00304FCF">
              <w:rPr>
                <w:rFonts w:ascii="Times New Roman" w:eastAsia="標楷體" w:hAnsi="Times New Roman" w:cs="Times New Roman"/>
                <w:szCs w:val="24"/>
              </w:rPr>
              <w:t>。學富</w:t>
            </w:r>
          </w:p>
          <w:p w14:paraId="56F36295"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304FCF">
              <w:rPr>
                <w:rFonts w:ascii="Times New Roman" w:eastAsia="標楷體" w:hAnsi="Times New Roman" w:cs="Times New Roman" w:hint="eastAsia"/>
                <w:szCs w:val="24"/>
              </w:rPr>
              <w:t>劉美慧、洪麗卿（</w:t>
            </w:r>
            <w:r w:rsidRPr="00304FCF">
              <w:rPr>
                <w:rFonts w:ascii="Times New Roman" w:eastAsia="標楷體" w:hAnsi="Times New Roman" w:cs="Times New Roman" w:hint="eastAsia"/>
                <w:szCs w:val="24"/>
              </w:rPr>
              <w:t>2018</w:t>
            </w:r>
            <w:r w:rsidRPr="00304FCF">
              <w:rPr>
                <w:rFonts w:ascii="Times New Roman" w:eastAsia="標楷體" w:hAnsi="Times New Roman" w:cs="Times New Roman" w:hint="eastAsia"/>
                <w:szCs w:val="24"/>
              </w:rPr>
              <w:t>）。高中公民與社會教科書多元文化議題之分析</w:t>
            </w:r>
            <w:r>
              <w:rPr>
                <w:rFonts w:ascii="Times New Roman" w:eastAsia="標楷體" w:hAnsi="Times New Roman" w:cs="Times New Roman" w:hint="eastAsia"/>
                <w:szCs w:val="24"/>
              </w:rPr>
              <w:t>。</w:t>
            </w:r>
            <w:r w:rsidRPr="00304FCF">
              <w:rPr>
                <w:rFonts w:ascii="Times New Roman" w:eastAsia="標楷體" w:hAnsi="Times New Roman" w:cs="Times New Roman" w:hint="eastAsia"/>
                <w:b/>
                <w:bCs/>
                <w:szCs w:val="24"/>
              </w:rPr>
              <w:t>教科書研究，</w:t>
            </w:r>
            <w:r w:rsidRPr="00304FCF">
              <w:rPr>
                <w:rFonts w:ascii="Times New Roman" w:eastAsia="標楷體" w:hAnsi="Times New Roman" w:cs="Times New Roman" w:hint="eastAsia"/>
                <w:b/>
                <w:bCs/>
                <w:szCs w:val="24"/>
              </w:rPr>
              <w:t>11</w:t>
            </w:r>
            <w:r>
              <w:rPr>
                <w:rFonts w:ascii="Times New Roman" w:eastAsia="標楷體" w:hAnsi="Times New Roman" w:cs="Times New Roman" w:hint="eastAsia"/>
                <w:szCs w:val="24"/>
              </w:rPr>
              <w:t>（</w:t>
            </w:r>
            <w:r>
              <w:rPr>
                <w:rFonts w:ascii="Times New Roman" w:eastAsia="標楷體" w:hAnsi="Times New Roman" w:cs="Times New Roman" w:hint="eastAsia"/>
                <w:szCs w:val="24"/>
              </w:rPr>
              <w:t>2</w:t>
            </w:r>
            <w:r>
              <w:rPr>
                <w:rFonts w:ascii="Times New Roman" w:eastAsia="標楷體" w:hAnsi="Times New Roman" w:cs="Times New Roman" w:hint="eastAsia"/>
                <w:szCs w:val="24"/>
              </w:rPr>
              <w:t>），</w:t>
            </w:r>
            <w:r>
              <w:rPr>
                <w:rFonts w:ascii="Times New Roman" w:eastAsia="標楷體" w:hAnsi="Times New Roman" w:cs="Times New Roman" w:hint="eastAsia"/>
                <w:szCs w:val="24"/>
              </w:rPr>
              <w:t>1</w:t>
            </w:r>
            <w:r>
              <w:rPr>
                <w:rFonts w:ascii="Times New Roman" w:eastAsia="標楷體" w:hAnsi="Times New Roman" w:cs="Times New Roman"/>
                <w:szCs w:val="24"/>
              </w:rPr>
              <w:t>-25</w:t>
            </w:r>
            <w:r>
              <w:rPr>
                <w:rFonts w:ascii="Times New Roman" w:eastAsia="標楷體" w:hAnsi="Times New Roman" w:cs="Times New Roman" w:hint="eastAsia"/>
                <w:szCs w:val="24"/>
              </w:rPr>
              <w:t>。</w:t>
            </w:r>
          </w:p>
          <w:p w14:paraId="5219E45D" w14:textId="77777777" w:rsidR="002D2051" w:rsidRPr="00304FCF" w:rsidRDefault="002D2051" w:rsidP="002D2051">
            <w:pPr>
              <w:tabs>
                <w:tab w:val="num" w:pos="720"/>
              </w:tabs>
              <w:spacing w:line="360" w:lineRule="exact"/>
              <w:ind w:leftChars="57" w:left="562" w:hangingChars="177" w:hanging="425"/>
              <w:rPr>
                <w:rFonts w:ascii="Times New Roman" w:eastAsia="標楷體" w:hAnsi="Times New Roman" w:cs="Times New Roman"/>
                <w:szCs w:val="24"/>
              </w:rPr>
            </w:pPr>
            <w:r w:rsidRPr="00B50618">
              <w:rPr>
                <w:rFonts w:ascii="Times New Roman" w:eastAsia="標楷體" w:hAnsi="Times New Roman" w:cs="Times New Roman"/>
              </w:rPr>
              <w:t>劉美慧、游美惠</w:t>
            </w:r>
            <w:r>
              <w:rPr>
                <w:rFonts w:ascii="Times New Roman" w:eastAsia="標楷體" w:hAnsi="Times New Roman" w:cs="Times New Roman" w:hint="eastAsia"/>
              </w:rPr>
              <w:t>、李淑菁</w:t>
            </w:r>
            <w:r w:rsidRPr="00B50618">
              <w:rPr>
                <w:rFonts w:ascii="Times New Roman" w:eastAsia="標楷體" w:hAnsi="Times New Roman" w:cs="Times New Roman"/>
              </w:rPr>
              <w:t>（</w:t>
            </w:r>
            <w:r w:rsidRPr="00B50618">
              <w:rPr>
                <w:rFonts w:ascii="Times New Roman" w:eastAsia="標楷體" w:hAnsi="Times New Roman" w:cs="Times New Roman"/>
              </w:rPr>
              <w:t>20</w:t>
            </w:r>
            <w:r>
              <w:rPr>
                <w:rFonts w:ascii="Times New Roman" w:eastAsia="標楷體" w:hAnsi="Times New Roman" w:cs="Times New Roman"/>
              </w:rPr>
              <w:t>2</w:t>
            </w:r>
            <w:r w:rsidRPr="00B50618">
              <w:rPr>
                <w:rFonts w:ascii="Times New Roman" w:eastAsia="標楷體" w:hAnsi="Times New Roman" w:cs="Times New Roman"/>
              </w:rPr>
              <w:t>1</w:t>
            </w:r>
            <w:r w:rsidRPr="00B50618">
              <w:rPr>
                <w:rFonts w:ascii="Times New Roman" w:eastAsia="標楷體" w:hAnsi="Times New Roman" w:cs="Times New Roman"/>
              </w:rPr>
              <w:t>）。</w:t>
            </w:r>
            <w:r w:rsidRPr="00B50618">
              <w:rPr>
                <w:rFonts w:ascii="Times New Roman" w:eastAsia="標楷體" w:hAnsi="Times New Roman" w:cs="Times New Roman"/>
                <w:b/>
              </w:rPr>
              <w:t>多元文化教育</w:t>
            </w:r>
            <w:r w:rsidRPr="009F5EA0">
              <w:rPr>
                <w:rFonts w:ascii="Times New Roman" w:eastAsia="標楷體" w:hAnsi="Times New Roman" w:cs="Times New Roman" w:hint="eastAsia"/>
                <w:bCs/>
              </w:rPr>
              <w:t>（第四版）</w:t>
            </w:r>
            <w:r w:rsidRPr="009F5EA0">
              <w:rPr>
                <w:rFonts w:ascii="Times New Roman" w:eastAsia="標楷體" w:hAnsi="Times New Roman" w:cs="Times New Roman"/>
                <w:bCs/>
              </w:rPr>
              <w:t>。</w:t>
            </w:r>
            <w:r w:rsidRPr="00B50618">
              <w:rPr>
                <w:rFonts w:ascii="Times New Roman" w:eastAsia="標楷體" w:hAnsi="Times New Roman" w:cs="Times New Roman"/>
              </w:rPr>
              <w:t>高等教育。</w:t>
            </w:r>
          </w:p>
          <w:p w14:paraId="465AB5C0" w14:textId="77777777" w:rsidR="002D2051" w:rsidRDefault="002D2051" w:rsidP="002D2051">
            <w:pPr>
              <w:spacing w:line="360" w:lineRule="exact"/>
              <w:ind w:leftChars="57" w:left="562" w:hangingChars="177" w:hanging="425"/>
              <w:rPr>
                <w:rFonts w:ascii="Times New Roman" w:eastAsia="標楷體" w:hAnsi="Times New Roman" w:cs="Times New Roman"/>
                <w:szCs w:val="24"/>
              </w:rPr>
            </w:pPr>
            <w:r>
              <w:rPr>
                <w:rFonts w:ascii="Times New Roman" w:eastAsia="標楷體" w:hAnsi="Times New Roman" w:cs="Times New Roman" w:hint="eastAsia"/>
                <w:szCs w:val="24"/>
              </w:rPr>
              <w:t>簡良平（</w:t>
            </w:r>
            <w:r>
              <w:rPr>
                <w:rFonts w:ascii="Times New Roman" w:eastAsia="標楷體" w:hAnsi="Times New Roman" w:cs="Times New Roman" w:hint="eastAsia"/>
                <w:szCs w:val="24"/>
              </w:rPr>
              <w:t>2</w:t>
            </w:r>
            <w:r>
              <w:rPr>
                <w:rFonts w:ascii="Times New Roman" w:eastAsia="標楷體" w:hAnsi="Times New Roman" w:cs="Times New Roman"/>
                <w:szCs w:val="24"/>
              </w:rPr>
              <w:t>021</w:t>
            </w:r>
            <w:r>
              <w:rPr>
                <w:rFonts w:ascii="Times New Roman" w:eastAsia="標楷體" w:hAnsi="Times New Roman" w:cs="Times New Roman" w:hint="eastAsia"/>
                <w:szCs w:val="24"/>
              </w:rPr>
              <w:t>）。</w:t>
            </w:r>
            <w:r w:rsidRPr="000333DE">
              <w:rPr>
                <w:rFonts w:ascii="Times New Roman" w:eastAsia="標楷體" w:hAnsi="Times New Roman" w:cs="Times New Roman" w:hint="eastAsia"/>
                <w:szCs w:val="24"/>
              </w:rPr>
              <w:t>Atayal</w:t>
            </w:r>
            <w:r w:rsidRPr="000333DE">
              <w:rPr>
                <w:rFonts w:ascii="Times New Roman" w:eastAsia="標楷體" w:hAnsi="Times New Roman" w:cs="Times New Roman" w:hint="eastAsia"/>
                <w:szCs w:val="24"/>
              </w:rPr>
              <w:t>部落國小低年級文化回應課程知識選擇探究－誰的文化？誰的知識論？</w:t>
            </w:r>
            <w:r w:rsidRPr="000333DE">
              <w:rPr>
                <w:rFonts w:ascii="Times New Roman" w:eastAsia="標楷體" w:hAnsi="Times New Roman" w:cs="Times New Roman" w:hint="eastAsia"/>
                <w:b/>
                <w:bCs/>
                <w:szCs w:val="24"/>
              </w:rPr>
              <w:t>台灣教育研究期刊，</w:t>
            </w:r>
            <w:r w:rsidRPr="000333DE">
              <w:rPr>
                <w:rFonts w:ascii="Times New Roman" w:eastAsia="標楷體" w:hAnsi="Times New Roman" w:cs="Times New Roman" w:hint="eastAsia"/>
                <w:b/>
                <w:bCs/>
                <w:szCs w:val="24"/>
              </w:rPr>
              <w:t>2</w:t>
            </w:r>
            <w:r>
              <w:rPr>
                <w:rFonts w:ascii="Times New Roman" w:eastAsia="標楷體" w:hAnsi="Times New Roman" w:cs="Times New Roman" w:hint="eastAsia"/>
                <w:szCs w:val="24"/>
              </w:rPr>
              <w:t>（</w:t>
            </w:r>
            <w:r>
              <w:rPr>
                <w:rFonts w:ascii="Times New Roman" w:eastAsia="標楷體" w:hAnsi="Times New Roman" w:cs="Times New Roman" w:hint="eastAsia"/>
                <w:szCs w:val="24"/>
              </w:rPr>
              <w:t>1</w:t>
            </w:r>
            <w:r>
              <w:rPr>
                <w:rFonts w:ascii="Times New Roman" w:eastAsia="標楷體" w:hAnsi="Times New Roman" w:cs="Times New Roman" w:hint="eastAsia"/>
                <w:szCs w:val="24"/>
              </w:rPr>
              <w:t>），</w:t>
            </w:r>
            <w:r>
              <w:rPr>
                <w:rFonts w:ascii="Times New Roman" w:eastAsia="標楷體" w:hAnsi="Times New Roman" w:cs="Times New Roman" w:hint="eastAsia"/>
                <w:szCs w:val="24"/>
              </w:rPr>
              <w:t>191-226</w:t>
            </w:r>
            <w:r>
              <w:rPr>
                <w:rFonts w:ascii="Times New Roman" w:eastAsia="標楷體" w:hAnsi="Times New Roman" w:cs="Times New Roman" w:hint="eastAsia"/>
                <w:szCs w:val="24"/>
              </w:rPr>
              <w:t>。</w:t>
            </w:r>
          </w:p>
          <w:p w14:paraId="20FB6B28"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rPr>
            </w:pPr>
            <w:r w:rsidRPr="00B50618">
              <w:rPr>
                <w:rFonts w:ascii="Times New Roman" w:eastAsia="標楷體" w:hAnsi="Times New Roman" w:cs="Times New Roman"/>
              </w:rPr>
              <w:t>藍佩嘉（</w:t>
            </w:r>
            <w:r w:rsidRPr="00B50618">
              <w:rPr>
                <w:rFonts w:ascii="Times New Roman" w:eastAsia="標楷體" w:hAnsi="Times New Roman" w:cs="Times New Roman"/>
              </w:rPr>
              <w:t>2014</w:t>
            </w:r>
            <w:r w:rsidRPr="00B50618">
              <w:rPr>
                <w:rFonts w:ascii="Times New Roman" w:eastAsia="標楷體" w:hAnsi="Times New Roman" w:cs="Times New Roman"/>
              </w:rPr>
              <w:t>）。做父母、做階級：親職敘事、教養實作與階級不平等。</w:t>
            </w:r>
            <w:r w:rsidRPr="00B50618">
              <w:rPr>
                <w:rFonts w:ascii="Times New Roman" w:eastAsia="標楷體" w:hAnsi="Times New Roman" w:cs="Times New Roman"/>
                <w:b/>
              </w:rPr>
              <w:t>臺灣社會學，</w:t>
            </w:r>
            <w:r w:rsidRPr="00B50618">
              <w:rPr>
                <w:rFonts w:ascii="Times New Roman" w:eastAsia="標楷體" w:hAnsi="Times New Roman" w:cs="Times New Roman"/>
                <w:b/>
              </w:rPr>
              <w:t>27</w:t>
            </w:r>
            <w:r w:rsidRPr="00B50618">
              <w:rPr>
                <w:rFonts w:ascii="Times New Roman" w:eastAsia="標楷體" w:hAnsi="Times New Roman" w:cs="Times New Roman"/>
              </w:rPr>
              <w:t>，</w:t>
            </w:r>
            <w:r w:rsidRPr="00B50618">
              <w:rPr>
                <w:rFonts w:ascii="Times New Roman" w:eastAsia="標楷體" w:hAnsi="Times New Roman" w:cs="Times New Roman"/>
              </w:rPr>
              <w:t>97-140</w:t>
            </w:r>
            <w:r w:rsidRPr="00B50618">
              <w:rPr>
                <w:rFonts w:ascii="Times New Roman" w:eastAsia="標楷體" w:hAnsi="Times New Roman" w:cs="Times New Roman"/>
              </w:rPr>
              <w:t>。</w:t>
            </w:r>
          </w:p>
          <w:p w14:paraId="7FC085C1" w14:textId="77777777" w:rsidR="002D2051" w:rsidRDefault="002D2051" w:rsidP="002D2051">
            <w:pPr>
              <w:tabs>
                <w:tab w:val="num" w:pos="720"/>
              </w:tabs>
              <w:spacing w:line="360" w:lineRule="exact"/>
              <w:ind w:leftChars="57" w:left="562" w:hangingChars="177" w:hanging="425"/>
              <w:rPr>
                <w:rFonts w:ascii="Times New Roman" w:eastAsia="標楷體" w:hAnsi="Times New Roman" w:cs="Times New Roman"/>
              </w:rPr>
            </w:pPr>
            <w:r w:rsidRPr="00B50618">
              <w:rPr>
                <w:rFonts w:ascii="Times New Roman" w:eastAsia="標楷體" w:hAnsi="Times New Roman" w:cs="Times New Roman"/>
              </w:rPr>
              <w:t>譚光鼎、劉美慧、游美惠（</w:t>
            </w:r>
            <w:r w:rsidRPr="00B50618">
              <w:rPr>
                <w:rFonts w:ascii="Times New Roman" w:eastAsia="標楷體" w:hAnsi="Times New Roman" w:cs="Times New Roman"/>
              </w:rPr>
              <w:t>20</w:t>
            </w:r>
            <w:r>
              <w:rPr>
                <w:rFonts w:ascii="Times New Roman" w:eastAsia="標楷體" w:hAnsi="Times New Roman" w:cs="Times New Roman"/>
              </w:rPr>
              <w:t>07</w:t>
            </w:r>
            <w:r w:rsidRPr="00B50618">
              <w:rPr>
                <w:rFonts w:ascii="Times New Roman" w:eastAsia="標楷體" w:hAnsi="Times New Roman" w:cs="Times New Roman"/>
              </w:rPr>
              <w:t>）。</w:t>
            </w:r>
            <w:r w:rsidRPr="00B50618">
              <w:rPr>
                <w:rFonts w:ascii="Times New Roman" w:eastAsia="標楷體" w:hAnsi="Times New Roman" w:cs="Times New Roman"/>
                <w:b/>
              </w:rPr>
              <w:t>多元文化教育</w:t>
            </w:r>
            <w:r w:rsidRPr="00B50618">
              <w:rPr>
                <w:rFonts w:ascii="Times New Roman" w:eastAsia="標楷體" w:hAnsi="Times New Roman" w:cs="Times New Roman"/>
              </w:rPr>
              <w:t>。高等教育。</w:t>
            </w:r>
          </w:p>
          <w:p w14:paraId="135204B7" w14:textId="7C06470E" w:rsidR="002D2051" w:rsidRDefault="002D2051" w:rsidP="002D2051">
            <w:pPr>
              <w:tabs>
                <w:tab w:val="num" w:pos="720"/>
              </w:tabs>
              <w:spacing w:line="360" w:lineRule="exact"/>
              <w:ind w:leftChars="57" w:left="562" w:hangingChars="177" w:hanging="425"/>
              <w:rPr>
                <w:rFonts w:ascii="Times New Roman" w:eastAsia="標楷體" w:hAnsi="Times New Roman" w:cs="Times New Roman"/>
              </w:rPr>
            </w:pPr>
            <w:r>
              <w:rPr>
                <w:rFonts w:ascii="Times New Roman" w:eastAsia="標楷體" w:hAnsi="Times New Roman" w:cs="Times New Roman"/>
              </w:rPr>
              <w:t>1095</w:t>
            </w:r>
            <w:r>
              <w:rPr>
                <w:rFonts w:ascii="Times New Roman" w:eastAsia="標楷體" w:hAnsi="Times New Roman" w:cs="Times New Roman" w:hint="eastAsia"/>
              </w:rPr>
              <w:t>移民工文化協會</w:t>
            </w:r>
            <w:r>
              <w:rPr>
                <w:rFonts w:ascii="Times New Roman" w:eastAsia="標楷體" w:hAnsi="Times New Roman" w:cs="Times New Roman" w:hint="eastAsia"/>
              </w:rPr>
              <w:t xml:space="preserve"> </w:t>
            </w:r>
            <w:hyperlink r:id="rId11" w:history="1">
              <w:r w:rsidRPr="008B23F6">
                <w:rPr>
                  <w:rStyle w:val="a8"/>
                  <w:rFonts w:ascii="Times New Roman" w:eastAsia="標楷體" w:hAnsi="Times New Roman" w:cs="Times New Roman"/>
                </w:rPr>
                <w:t>https://1095.org.tw/migrant-workers-issue-map/</w:t>
              </w:r>
            </w:hyperlink>
          </w:p>
          <w:p w14:paraId="08223DCF" w14:textId="2E2D2912" w:rsidR="002D2051" w:rsidRPr="00B50618" w:rsidRDefault="002D2051" w:rsidP="002D2051">
            <w:pPr>
              <w:tabs>
                <w:tab w:val="num" w:pos="720"/>
              </w:tabs>
              <w:spacing w:line="360" w:lineRule="exact"/>
              <w:ind w:leftChars="57" w:left="562" w:hangingChars="177" w:hanging="425"/>
              <w:rPr>
                <w:rFonts w:ascii="Times New Roman" w:eastAsia="標楷體" w:hAnsi="Times New Roman" w:cs="Times New Roman"/>
              </w:rPr>
            </w:pPr>
            <w:r>
              <w:rPr>
                <w:rFonts w:ascii="Times New Roman" w:eastAsia="標楷體" w:hAnsi="Times New Roman" w:cs="Times New Roman" w:hint="eastAsia"/>
              </w:rPr>
              <w:t>性別平等教育季刊</w:t>
            </w:r>
            <w:r w:rsidRPr="00C80DAA">
              <w:rPr>
                <w:rFonts w:ascii="Times New Roman" w:eastAsia="標楷體" w:hAnsi="Times New Roman" w:cs="Times New Roman"/>
              </w:rPr>
              <w:t>https://www.gender.edu.tw/web/index.php/m5/m5_04_01_index</w:t>
            </w:r>
          </w:p>
        </w:tc>
      </w:tr>
      <w:tr w:rsidR="002D2051" w:rsidRPr="00B50618" w14:paraId="7AB02EE5" w14:textId="77777777" w:rsidTr="00F41D13">
        <w:trPr>
          <w:trHeight w:val="525"/>
        </w:trPr>
        <w:tc>
          <w:tcPr>
            <w:tcW w:w="1271" w:type="dxa"/>
            <w:tcBorders>
              <w:top w:val="nil"/>
              <w:left w:val="single" w:sz="4" w:space="0" w:color="auto"/>
              <w:bottom w:val="single" w:sz="4" w:space="0" w:color="auto"/>
              <w:right w:val="single" w:sz="4" w:space="0" w:color="auto"/>
            </w:tcBorders>
            <w:tcMar>
              <w:top w:w="0" w:type="dxa"/>
              <w:left w:w="28" w:type="dxa"/>
              <w:bottom w:w="0" w:type="dxa"/>
              <w:right w:w="28" w:type="dxa"/>
            </w:tcMar>
            <w:vAlign w:val="center"/>
          </w:tcPr>
          <w:p w14:paraId="279EB8E2" w14:textId="77777777" w:rsidR="002D2051" w:rsidRPr="00B50618" w:rsidRDefault="002D2051" w:rsidP="002D2051">
            <w:pPr>
              <w:widowControl/>
              <w:spacing w:before="100" w:beforeAutospacing="1" w:after="100" w:afterAutospacing="1"/>
              <w:jc w:val="both"/>
              <w:rPr>
                <w:rFonts w:ascii="Times New Roman" w:eastAsia="標楷體" w:hAnsi="Times New Roman" w:cs="Times New Roman"/>
                <w:kern w:val="0"/>
                <w:szCs w:val="24"/>
              </w:rPr>
            </w:pPr>
          </w:p>
        </w:tc>
        <w:tc>
          <w:tcPr>
            <w:tcW w:w="8789" w:type="dxa"/>
            <w:gridSpan w:val="3"/>
            <w:vMerge/>
            <w:tcBorders>
              <w:left w:val="nil"/>
              <w:bottom w:val="single" w:sz="4" w:space="0" w:color="auto"/>
              <w:right w:val="single" w:sz="4" w:space="0" w:color="auto"/>
            </w:tcBorders>
          </w:tcPr>
          <w:p w14:paraId="0F27889A" w14:textId="58C12509" w:rsidR="002D2051" w:rsidRPr="00304FCF" w:rsidRDefault="002D2051" w:rsidP="002D2051">
            <w:pPr>
              <w:spacing w:line="360" w:lineRule="exact"/>
              <w:rPr>
                <w:rFonts w:ascii="Times New Roman" w:eastAsia="標楷體" w:hAnsi="Times New Roman" w:cs="Times New Roman"/>
                <w:szCs w:val="24"/>
              </w:rPr>
            </w:pPr>
          </w:p>
        </w:tc>
      </w:tr>
    </w:tbl>
    <w:p w14:paraId="25FB47BC" w14:textId="77777777" w:rsidR="00342B1B" w:rsidRPr="00B50618" w:rsidRDefault="00342B1B" w:rsidP="001F4A72">
      <w:pPr>
        <w:rPr>
          <w:rFonts w:ascii="Times New Roman" w:eastAsia="標楷體" w:hAnsi="Times New Roman" w:cs="Times New Roman"/>
          <w:szCs w:val="24"/>
        </w:rPr>
      </w:pPr>
    </w:p>
    <w:sectPr w:rsidR="00342B1B" w:rsidRPr="00B50618" w:rsidSect="00172A6E">
      <w:pgSz w:w="11906" w:h="16838"/>
      <w:pgMar w:top="1152" w:right="1080" w:bottom="1276" w:left="108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D851A" w14:textId="77777777" w:rsidR="00FC632C" w:rsidRDefault="00FC632C" w:rsidP="00E92672">
      <w:r>
        <w:separator/>
      </w:r>
    </w:p>
  </w:endnote>
  <w:endnote w:type="continuationSeparator" w:id="0">
    <w:p w14:paraId="68A0446D" w14:textId="77777777" w:rsidR="00FC632C" w:rsidRDefault="00FC632C" w:rsidP="00E9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0587689"/>
      <w:docPartObj>
        <w:docPartGallery w:val="Page Numbers (Bottom of Page)"/>
        <w:docPartUnique/>
      </w:docPartObj>
    </w:sdtPr>
    <w:sdtEndPr/>
    <w:sdtContent>
      <w:p w14:paraId="10C031F2" w14:textId="5D69020E" w:rsidR="00155D99" w:rsidRDefault="00155D99">
        <w:pPr>
          <w:pStyle w:val="a5"/>
          <w:jc w:val="right"/>
        </w:pPr>
        <w:r>
          <w:fldChar w:fldCharType="begin"/>
        </w:r>
        <w:r>
          <w:instrText>PAGE   \* MERGEFORMAT</w:instrText>
        </w:r>
        <w:r>
          <w:fldChar w:fldCharType="separate"/>
        </w:r>
        <w:r>
          <w:rPr>
            <w:lang w:val="zh-TW"/>
          </w:rPr>
          <w:t>2</w:t>
        </w:r>
        <w:r>
          <w:fldChar w:fldCharType="end"/>
        </w:r>
      </w:p>
    </w:sdtContent>
  </w:sdt>
  <w:p w14:paraId="4D9345B2" w14:textId="77777777" w:rsidR="00155D99" w:rsidRDefault="00155D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728CE" w14:textId="77777777" w:rsidR="00FC632C" w:rsidRDefault="00FC632C" w:rsidP="00E92672">
      <w:r>
        <w:separator/>
      </w:r>
    </w:p>
  </w:footnote>
  <w:footnote w:type="continuationSeparator" w:id="0">
    <w:p w14:paraId="7ECE96F1" w14:textId="77777777" w:rsidR="00FC632C" w:rsidRDefault="00FC632C" w:rsidP="00E9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ADA0" w14:textId="77777777" w:rsidR="004B343F" w:rsidRPr="00E92672" w:rsidRDefault="004B343F" w:rsidP="006A0350">
    <w:pPr>
      <w:pStyle w:val="a3"/>
      <w:jc w:val="center"/>
      <w:rPr>
        <w:rFonts w:ascii="標楷體" w:eastAsia="標楷體" w:hAnsi="標楷體"/>
        <w:sz w:val="40"/>
        <w:szCs w:val="40"/>
      </w:rPr>
    </w:pPr>
    <w:r w:rsidRPr="00E92672">
      <w:rPr>
        <w:rFonts w:ascii="標楷體" w:eastAsia="標楷體" w:hAnsi="標楷體" w:hint="eastAsia"/>
        <w:sz w:val="40"/>
        <w:szCs w:val="40"/>
      </w:rPr>
      <w:t>課程資訊</w:t>
    </w:r>
    <w:r>
      <w:rPr>
        <w:rFonts w:ascii="標楷體" w:eastAsia="標楷體" w:hAnsi="標楷體" w:hint="eastAsia"/>
        <w:sz w:val="40"/>
        <w:szCs w:val="40"/>
      </w:rPr>
      <w:t>-授課大綱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3BE8"/>
    <w:multiLevelType w:val="multilevel"/>
    <w:tmpl w:val="D9CA97C4"/>
    <w:lvl w:ilvl="0">
      <w:start w:val="1"/>
      <w:numFmt w:val="lowerLetter"/>
      <w:lvlText w:val="(%1)"/>
      <w:lvlJc w:val="left"/>
      <w:pPr>
        <w:ind w:left="6018" w:hanging="480"/>
      </w:pPr>
    </w:lvl>
    <w:lvl w:ilvl="1">
      <w:start w:val="1"/>
      <w:numFmt w:val="decimal"/>
      <w:lvlText w:val="%2、"/>
      <w:lvlJc w:val="left"/>
      <w:pPr>
        <w:ind w:left="5058" w:hanging="480"/>
      </w:pPr>
      <w:rPr>
        <w:rFonts w:ascii="新細明體" w:eastAsia="新細明體" w:hAnsi="新細明體" w:cs="新細明體"/>
      </w:rPr>
    </w:lvl>
    <w:lvl w:ilvl="2">
      <w:start w:val="1"/>
      <w:numFmt w:val="lowerRoman"/>
      <w:lvlText w:val="%3."/>
      <w:lvlJc w:val="right"/>
      <w:pPr>
        <w:ind w:left="5538" w:hanging="480"/>
      </w:pPr>
    </w:lvl>
    <w:lvl w:ilvl="3">
      <w:start w:val="1"/>
      <w:numFmt w:val="decimal"/>
      <w:lvlText w:val="%4."/>
      <w:lvlJc w:val="left"/>
      <w:pPr>
        <w:ind w:left="6018" w:hanging="480"/>
      </w:pPr>
    </w:lvl>
    <w:lvl w:ilvl="4">
      <w:start w:val="1"/>
      <w:numFmt w:val="decimal"/>
      <w:lvlText w:val="%5、"/>
      <w:lvlJc w:val="left"/>
      <w:pPr>
        <w:ind w:left="6498" w:hanging="480"/>
      </w:pPr>
      <w:rPr>
        <w:rFonts w:ascii="新細明體" w:eastAsia="新細明體" w:hAnsi="新細明體" w:cs="新細明體"/>
      </w:rPr>
    </w:lvl>
    <w:lvl w:ilvl="5">
      <w:start w:val="1"/>
      <w:numFmt w:val="lowerRoman"/>
      <w:lvlText w:val="%6."/>
      <w:lvlJc w:val="right"/>
      <w:pPr>
        <w:ind w:left="6978" w:hanging="480"/>
      </w:pPr>
    </w:lvl>
    <w:lvl w:ilvl="6">
      <w:start w:val="1"/>
      <w:numFmt w:val="decimal"/>
      <w:lvlText w:val="%7."/>
      <w:lvlJc w:val="left"/>
      <w:pPr>
        <w:ind w:left="7458" w:hanging="480"/>
      </w:pPr>
    </w:lvl>
    <w:lvl w:ilvl="7">
      <w:start w:val="1"/>
      <w:numFmt w:val="decimal"/>
      <w:lvlText w:val="%8、"/>
      <w:lvlJc w:val="left"/>
      <w:pPr>
        <w:ind w:left="7938" w:hanging="480"/>
      </w:pPr>
      <w:rPr>
        <w:rFonts w:ascii="新細明體" w:eastAsia="新細明體" w:hAnsi="新細明體" w:cs="新細明體"/>
      </w:rPr>
    </w:lvl>
    <w:lvl w:ilvl="8">
      <w:start w:val="1"/>
      <w:numFmt w:val="lowerRoman"/>
      <w:lvlText w:val="%9."/>
      <w:lvlJc w:val="right"/>
      <w:pPr>
        <w:ind w:left="8418" w:hanging="480"/>
      </w:pPr>
    </w:lvl>
  </w:abstractNum>
  <w:abstractNum w:abstractNumId="1" w15:restartNumberingAfterBreak="0">
    <w:nsid w:val="026E5C3C"/>
    <w:multiLevelType w:val="multilevel"/>
    <w:tmpl w:val="75B4F56C"/>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DE30C5"/>
    <w:multiLevelType w:val="multilevel"/>
    <w:tmpl w:val="6386698A"/>
    <w:lvl w:ilvl="0">
      <w:start w:val="1"/>
      <w:numFmt w:val="upperLetter"/>
      <w:lvlText w:val="(%1)"/>
      <w:lvlJc w:val="left"/>
      <w:pPr>
        <w:ind w:left="1440" w:hanging="480"/>
      </w:pPr>
    </w:lvl>
    <w:lvl w:ilvl="1">
      <w:start w:val="1"/>
      <w:numFmt w:val="decimal"/>
      <w:lvlText w:val="%2、"/>
      <w:lvlJc w:val="left"/>
      <w:pPr>
        <w:ind w:left="960" w:hanging="480"/>
      </w:pPr>
      <w:rPr>
        <w:rFonts w:ascii="新細明體" w:eastAsia="新細明體" w:hAnsi="新細明體" w:cs="新細明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3" w15:restartNumberingAfterBreak="0">
    <w:nsid w:val="03D001C5"/>
    <w:multiLevelType w:val="hybridMultilevel"/>
    <w:tmpl w:val="FE0CCDB4"/>
    <w:lvl w:ilvl="0" w:tplc="C366BAF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974673"/>
    <w:multiLevelType w:val="multilevel"/>
    <w:tmpl w:val="E608824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8D6256B"/>
    <w:multiLevelType w:val="multilevel"/>
    <w:tmpl w:val="7D524106"/>
    <w:lvl w:ilvl="0">
      <w:start w:val="2"/>
      <w:numFmt w:val="bullet"/>
      <w:lvlText w:val="＊"/>
      <w:lvlJc w:val="left"/>
      <w:pPr>
        <w:ind w:left="360" w:hanging="36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0943015F"/>
    <w:multiLevelType w:val="multilevel"/>
    <w:tmpl w:val="79EA689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68206B"/>
    <w:multiLevelType w:val="multilevel"/>
    <w:tmpl w:val="CBCC0924"/>
    <w:lvl w:ilvl="0">
      <w:start w:val="1"/>
      <w:numFmt w:val="upperLetter"/>
      <w:lvlText w:val="(%1)"/>
      <w:lvlJc w:val="left"/>
      <w:pPr>
        <w:ind w:left="1440" w:hanging="480"/>
      </w:pPr>
    </w:lvl>
    <w:lvl w:ilvl="1">
      <w:start w:val="1"/>
      <w:numFmt w:val="decimal"/>
      <w:lvlText w:val="%2、"/>
      <w:lvlJc w:val="left"/>
      <w:pPr>
        <w:ind w:left="1920" w:hanging="480"/>
      </w:pPr>
    </w:lvl>
    <w:lvl w:ilvl="2">
      <w:start w:val="1"/>
      <w:numFmt w:val="lowerLetter"/>
      <w:lvlText w:val="(%3)"/>
      <w:lvlJc w:val="lef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8" w15:restartNumberingAfterBreak="0">
    <w:nsid w:val="0E162223"/>
    <w:multiLevelType w:val="hybridMultilevel"/>
    <w:tmpl w:val="C0226066"/>
    <w:lvl w:ilvl="0" w:tplc="FC5CFB9E">
      <w:start w:val="1"/>
      <w:numFmt w:val="decimal"/>
      <w:lvlText w:val="（%1）"/>
      <w:lvlJc w:val="left"/>
      <w:pPr>
        <w:ind w:left="1875" w:hanging="480"/>
      </w:pPr>
      <w:rPr>
        <w:rFonts w:hint="eastAsia"/>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9" w15:restartNumberingAfterBreak="0">
    <w:nsid w:val="12E107A0"/>
    <w:multiLevelType w:val="multilevel"/>
    <w:tmpl w:val="78C2502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4246864"/>
    <w:multiLevelType w:val="hybridMultilevel"/>
    <w:tmpl w:val="0212D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28097C"/>
    <w:multiLevelType w:val="multilevel"/>
    <w:tmpl w:val="04964F62"/>
    <w:lvl w:ilvl="0">
      <w:start w:val="1"/>
      <w:numFmt w:val="decimal"/>
      <w:lvlText w:val="%1."/>
      <w:lvlJc w:val="left"/>
      <w:pPr>
        <w:ind w:left="960" w:hanging="480"/>
      </w:pPr>
      <w:rPr>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19697ABF"/>
    <w:multiLevelType w:val="multilevel"/>
    <w:tmpl w:val="A71200A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1D631938"/>
    <w:multiLevelType w:val="multilevel"/>
    <w:tmpl w:val="7B5CE86C"/>
    <w:lvl w:ilvl="0">
      <w:start w:val="1"/>
      <w:numFmt w:val="lowerLetter"/>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14" w15:restartNumberingAfterBreak="0">
    <w:nsid w:val="20CE438C"/>
    <w:multiLevelType w:val="multilevel"/>
    <w:tmpl w:val="197608A2"/>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21532765"/>
    <w:multiLevelType w:val="hybridMultilevel"/>
    <w:tmpl w:val="BEAC65C2"/>
    <w:lvl w:ilvl="0" w:tplc="3872FCCE">
      <w:start w:val="1"/>
      <w:numFmt w:val="decimal"/>
      <w:lvlText w:val="%1、"/>
      <w:lvlJc w:val="left"/>
      <w:pPr>
        <w:ind w:left="1309" w:hanging="360"/>
      </w:pPr>
      <w:rPr>
        <w:rFonts w:ascii="Times New Roman" w:eastAsia="標楷體" w:hAnsi="Times New Roman" w:cs="Times New Roman"/>
      </w:rPr>
    </w:lvl>
    <w:lvl w:ilvl="1" w:tplc="04090019" w:tentative="1">
      <w:start w:val="1"/>
      <w:numFmt w:val="ideographTraditional"/>
      <w:lvlText w:val="%2、"/>
      <w:lvlJc w:val="left"/>
      <w:pPr>
        <w:ind w:left="1909" w:hanging="480"/>
      </w:pPr>
    </w:lvl>
    <w:lvl w:ilvl="2" w:tplc="0409001B" w:tentative="1">
      <w:start w:val="1"/>
      <w:numFmt w:val="lowerRoman"/>
      <w:lvlText w:val="%3."/>
      <w:lvlJc w:val="right"/>
      <w:pPr>
        <w:ind w:left="2389" w:hanging="480"/>
      </w:pPr>
    </w:lvl>
    <w:lvl w:ilvl="3" w:tplc="0409000F" w:tentative="1">
      <w:start w:val="1"/>
      <w:numFmt w:val="decimal"/>
      <w:lvlText w:val="%4."/>
      <w:lvlJc w:val="left"/>
      <w:pPr>
        <w:ind w:left="2869" w:hanging="480"/>
      </w:pPr>
    </w:lvl>
    <w:lvl w:ilvl="4" w:tplc="04090019" w:tentative="1">
      <w:start w:val="1"/>
      <w:numFmt w:val="ideographTraditional"/>
      <w:lvlText w:val="%5、"/>
      <w:lvlJc w:val="left"/>
      <w:pPr>
        <w:ind w:left="3349" w:hanging="480"/>
      </w:pPr>
    </w:lvl>
    <w:lvl w:ilvl="5" w:tplc="0409001B" w:tentative="1">
      <w:start w:val="1"/>
      <w:numFmt w:val="lowerRoman"/>
      <w:lvlText w:val="%6."/>
      <w:lvlJc w:val="right"/>
      <w:pPr>
        <w:ind w:left="3829" w:hanging="480"/>
      </w:pPr>
    </w:lvl>
    <w:lvl w:ilvl="6" w:tplc="0409000F" w:tentative="1">
      <w:start w:val="1"/>
      <w:numFmt w:val="decimal"/>
      <w:lvlText w:val="%7."/>
      <w:lvlJc w:val="left"/>
      <w:pPr>
        <w:ind w:left="4309" w:hanging="480"/>
      </w:pPr>
    </w:lvl>
    <w:lvl w:ilvl="7" w:tplc="04090019" w:tentative="1">
      <w:start w:val="1"/>
      <w:numFmt w:val="ideographTraditional"/>
      <w:lvlText w:val="%8、"/>
      <w:lvlJc w:val="left"/>
      <w:pPr>
        <w:ind w:left="4789" w:hanging="480"/>
      </w:pPr>
    </w:lvl>
    <w:lvl w:ilvl="8" w:tplc="0409001B" w:tentative="1">
      <w:start w:val="1"/>
      <w:numFmt w:val="lowerRoman"/>
      <w:lvlText w:val="%9."/>
      <w:lvlJc w:val="right"/>
      <w:pPr>
        <w:ind w:left="5269" w:hanging="480"/>
      </w:pPr>
    </w:lvl>
  </w:abstractNum>
  <w:abstractNum w:abstractNumId="16" w15:restartNumberingAfterBreak="0">
    <w:nsid w:val="2A84445D"/>
    <w:multiLevelType w:val="multilevel"/>
    <w:tmpl w:val="B4EEAA8A"/>
    <w:lvl w:ilvl="0">
      <w:start w:val="1"/>
      <w:numFmt w:val="upperLetter"/>
      <w:lvlText w:val="(%1)"/>
      <w:lvlJc w:val="left"/>
      <w:pPr>
        <w:ind w:left="906" w:hanging="480"/>
      </w:pPr>
    </w:lvl>
    <w:lvl w:ilvl="1">
      <w:start w:val="1"/>
      <w:numFmt w:val="decimal"/>
      <w:lvlText w:val="%2、"/>
      <w:lvlJc w:val="left"/>
      <w:pPr>
        <w:ind w:left="1331"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decim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decimal"/>
      <w:lvlText w:val="%8、"/>
      <w:lvlJc w:val="left"/>
      <w:pPr>
        <w:ind w:left="4266" w:hanging="480"/>
      </w:pPr>
    </w:lvl>
    <w:lvl w:ilvl="8">
      <w:start w:val="1"/>
      <w:numFmt w:val="lowerRoman"/>
      <w:lvlText w:val="%9."/>
      <w:lvlJc w:val="right"/>
      <w:pPr>
        <w:ind w:left="4746" w:hanging="480"/>
      </w:pPr>
    </w:lvl>
  </w:abstractNum>
  <w:abstractNum w:abstractNumId="17" w15:restartNumberingAfterBreak="0">
    <w:nsid w:val="2F16208D"/>
    <w:multiLevelType w:val="multilevel"/>
    <w:tmpl w:val="DD4ADCE6"/>
    <w:lvl w:ilvl="0">
      <w:start w:val="1"/>
      <w:numFmt w:val="upperLetter"/>
      <w:lvlText w:val="(%1)"/>
      <w:lvlJc w:val="left"/>
      <w:pPr>
        <w:ind w:left="1440" w:hanging="480"/>
      </w:pPr>
    </w:lvl>
    <w:lvl w:ilvl="1">
      <w:start w:val="1"/>
      <w:numFmt w:val="lowerLetter"/>
      <w:lvlText w:val="(%2)"/>
      <w:lvlJc w:val="left"/>
      <w:pPr>
        <w:ind w:left="1352" w:hanging="36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18" w15:restartNumberingAfterBreak="0">
    <w:nsid w:val="2FB3223E"/>
    <w:multiLevelType w:val="multilevel"/>
    <w:tmpl w:val="B2FC0CDC"/>
    <w:lvl w:ilvl="0">
      <w:start w:val="1"/>
      <w:numFmt w:val="decimal"/>
      <w:lvlText w:val="(%1)"/>
      <w:lvlJc w:val="left"/>
      <w:pPr>
        <w:ind w:left="480" w:hanging="480"/>
      </w:pPr>
    </w:lvl>
    <w:lvl w:ilvl="1">
      <w:start w:val="1"/>
      <w:numFmt w:val="decimal"/>
      <w:lvlText w:val="%2."/>
      <w:lvlJc w:val="left"/>
      <w:pPr>
        <w:ind w:left="960" w:hanging="480"/>
      </w:pPr>
      <w:rPr>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3E87CD9"/>
    <w:multiLevelType w:val="hybridMultilevel"/>
    <w:tmpl w:val="58B0DEE0"/>
    <w:lvl w:ilvl="0" w:tplc="B04CDEF2">
      <w:start w:val="1"/>
      <w:numFmt w:val="taiwaneseCountingThousand"/>
      <w:lvlText w:val="（%1）"/>
      <w:lvlJc w:val="left"/>
      <w:pPr>
        <w:ind w:left="478" w:hanging="480"/>
      </w:pPr>
      <w:rPr>
        <w:rFonts w:hint="eastAsia"/>
        <w:lang w:val="en-US"/>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0" w15:restartNumberingAfterBreak="0">
    <w:nsid w:val="33F90FB4"/>
    <w:multiLevelType w:val="hybridMultilevel"/>
    <w:tmpl w:val="20D03ADA"/>
    <w:lvl w:ilvl="0" w:tplc="E65037E8">
      <w:start w:val="1"/>
      <w:numFmt w:val="taiwaneseCountingThousand"/>
      <w:lvlText w:val="（%1）"/>
      <w:lvlJc w:val="left"/>
      <w:pPr>
        <w:ind w:left="495" w:hanging="480"/>
      </w:pPr>
      <w:rPr>
        <w:rFonts w:hint="default"/>
        <w:color w:val="auto"/>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21" w15:restartNumberingAfterBreak="0">
    <w:nsid w:val="341B3AE2"/>
    <w:multiLevelType w:val="multilevel"/>
    <w:tmpl w:val="61BCBE6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34F31CB1"/>
    <w:multiLevelType w:val="singleLevel"/>
    <w:tmpl w:val="4F5E21FE"/>
    <w:lvl w:ilvl="0">
      <w:start w:val="1"/>
      <w:numFmt w:val="taiwaneseCountingThousand"/>
      <w:suff w:val="space"/>
      <w:lvlText w:val="%1、"/>
      <w:lvlJc w:val="left"/>
      <w:pPr>
        <w:ind w:left="0" w:firstLine="0"/>
      </w:pPr>
      <w:rPr>
        <w:rFonts w:hint="eastAsia"/>
      </w:rPr>
    </w:lvl>
  </w:abstractNum>
  <w:abstractNum w:abstractNumId="23" w15:restartNumberingAfterBreak="0">
    <w:nsid w:val="359F543D"/>
    <w:multiLevelType w:val="hybridMultilevel"/>
    <w:tmpl w:val="F214951A"/>
    <w:lvl w:ilvl="0" w:tplc="AECC51A2">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666D0"/>
    <w:multiLevelType w:val="hybridMultilevel"/>
    <w:tmpl w:val="630E97D8"/>
    <w:lvl w:ilvl="0" w:tplc="E65037E8">
      <w:start w:val="1"/>
      <w:numFmt w:val="taiwaneseCountingThousand"/>
      <w:lvlText w:val="（%1）"/>
      <w:lvlJc w:val="left"/>
      <w:pPr>
        <w:ind w:left="4691" w:hanging="360"/>
      </w:pPr>
      <w:rPr>
        <w:rFonts w:hint="default"/>
        <w:color w:val="auto"/>
      </w:rPr>
    </w:lvl>
    <w:lvl w:ilvl="1" w:tplc="AECC51A2">
      <w:start w:val="1"/>
      <w:numFmt w:val="decimal"/>
      <w:lvlText w:val="%2、"/>
      <w:lvlJc w:val="left"/>
      <w:pPr>
        <w:ind w:left="5411" w:hanging="360"/>
      </w:pPr>
      <w:rPr>
        <w:rFonts w:hint="default"/>
      </w:rPr>
    </w:lvl>
    <w:lvl w:ilvl="2" w:tplc="0409001B" w:tentative="1">
      <w:start w:val="1"/>
      <w:numFmt w:val="lowerRoman"/>
      <w:lvlText w:val="%3."/>
      <w:lvlJc w:val="right"/>
      <w:pPr>
        <w:ind w:left="6131" w:hanging="180"/>
      </w:pPr>
    </w:lvl>
    <w:lvl w:ilvl="3" w:tplc="0409000F" w:tentative="1">
      <w:start w:val="1"/>
      <w:numFmt w:val="decimal"/>
      <w:lvlText w:val="%4."/>
      <w:lvlJc w:val="left"/>
      <w:pPr>
        <w:ind w:left="6851" w:hanging="360"/>
      </w:pPr>
    </w:lvl>
    <w:lvl w:ilvl="4" w:tplc="04090019" w:tentative="1">
      <w:start w:val="1"/>
      <w:numFmt w:val="lowerLetter"/>
      <w:lvlText w:val="%5."/>
      <w:lvlJc w:val="left"/>
      <w:pPr>
        <w:ind w:left="7571" w:hanging="360"/>
      </w:pPr>
    </w:lvl>
    <w:lvl w:ilvl="5" w:tplc="0409001B" w:tentative="1">
      <w:start w:val="1"/>
      <w:numFmt w:val="lowerRoman"/>
      <w:lvlText w:val="%6."/>
      <w:lvlJc w:val="right"/>
      <w:pPr>
        <w:ind w:left="8291" w:hanging="180"/>
      </w:pPr>
    </w:lvl>
    <w:lvl w:ilvl="6" w:tplc="0409000F" w:tentative="1">
      <w:start w:val="1"/>
      <w:numFmt w:val="decimal"/>
      <w:lvlText w:val="%7."/>
      <w:lvlJc w:val="left"/>
      <w:pPr>
        <w:ind w:left="9011" w:hanging="360"/>
      </w:pPr>
    </w:lvl>
    <w:lvl w:ilvl="7" w:tplc="04090019" w:tentative="1">
      <w:start w:val="1"/>
      <w:numFmt w:val="lowerLetter"/>
      <w:lvlText w:val="%8."/>
      <w:lvlJc w:val="left"/>
      <w:pPr>
        <w:ind w:left="9731" w:hanging="360"/>
      </w:pPr>
    </w:lvl>
    <w:lvl w:ilvl="8" w:tplc="0409001B" w:tentative="1">
      <w:start w:val="1"/>
      <w:numFmt w:val="lowerRoman"/>
      <w:lvlText w:val="%9."/>
      <w:lvlJc w:val="right"/>
      <w:pPr>
        <w:ind w:left="10451" w:hanging="180"/>
      </w:pPr>
    </w:lvl>
  </w:abstractNum>
  <w:abstractNum w:abstractNumId="25" w15:restartNumberingAfterBreak="0">
    <w:nsid w:val="39DE47D7"/>
    <w:multiLevelType w:val="hybridMultilevel"/>
    <w:tmpl w:val="E684F530"/>
    <w:lvl w:ilvl="0" w:tplc="5BA64BF8">
      <w:start w:val="1"/>
      <w:numFmt w:val="taiwaneseCountingThousand"/>
      <w:lvlText w:val="%1、"/>
      <w:lvlJc w:val="left"/>
      <w:pPr>
        <w:ind w:left="478" w:hanging="48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26" w15:restartNumberingAfterBreak="0">
    <w:nsid w:val="3A516E68"/>
    <w:multiLevelType w:val="multilevel"/>
    <w:tmpl w:val="BE80A40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3C56005B"/>
    <w:multiLevelType w:val="multilevel"/>
    <w:tmpl w:val="97062FA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403D1A83"/>
    <w:multiLevelType w:val="multilevel"/>
    <w:tmpl w:val="ADBC7A70"/>
    <w:lvl w:ilvl="0">
      <w:start w:val="1"/>
      <w:numFmt w:val="upperLetter"/>
      <w:lvlText w:val="(%1)"/>
      <w:lvlJc w:val="left"/>
      <w:pPr>
        <w:ind w:left="1440" w:hanging="480"/>
      </w:pPr>
    </w:lvl>
    <w:lvl w:ilvl="1">
      <w:start w:val="1"/>
      <w:numFmt w:val="lowerLetter"/>
      <w:lvlText w:val="(%2)"/>
      <w:lvlJc w:val="left"/>
      <w:pPr>
        <w:ind w:left="1352" w:hanging="36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29" w15:restartNumberingAfterBreak="0">
    <w:nsid w:val="441653E4"/>
    <w:multiLevelType w:val="multilevel"/>
    <w:tmpl w:val="3F2A9C3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8BB7496"/>
    <w:multiLevelType w:val="hybridMultilevel"/>
    <w:tmpl w:val="D4927D1A"/>
    <w:lvl w:ilvl="0" w:tplc="04090015">
      <w:start w:val="1"/>
      <w:numFmt w:val="taiwaneseCountingThousand"/>
      <w:lvlText w:val="%1、"/>
      <w:lvlJc w:val="left"/>
      <w:pPr>
        <w:ind w:left="495" w:hanging="480"/>
      </w:pPr>
      <w:rPr>
        <w:rFonts w:hint="default"/>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31" w15:restartNumberingAfterBreak="0">
    <w:nsid w:val="4A8D4AB7"/>
    <w:multiLevelType w:val="multilevel"/>
    <w:tmpl w:val="1DF0054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4D545909"/>
    <w:multiLevelType w:val="multilevel"/>
    <w:tmpl w:val="EB44336C"/>
    <w:lvl w:ilvl="0">
      <w:start w:val="1"/>
      <w:numFmt w:val="lowerLetter"/>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3" w15:restartNumberingAfterBreak="0">
    <w:nsid w:val="4FFE0654"/>
    <w:multiLevelType w:val="multilevel"/>
    <w:tmpl w:val="0DBE75A8"/>
    <w:lvl w:ilvl="0">
      <w:start w:val="1"/>
      <w:numFmt w:val="lowerLetter"/>
      <w:lvlText w:val="(%1)"/>
      <w:lvlJc w:val="left"/>
      <w:pPr>
        <w:ind w:left="1920" w:hanging="480"/>
      </w:pPr>
    </w:lvl>
    <w:lvl w:ilvl="1">
      <w:start w:val="1"/>
      <w:numFmt w:val="decim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decim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decimal"/>
      <w:lvlText w:val="%8、"/>
      <w:lvlJc w:val="left"/>
      <w:pPr>
        <w:ind w:left="5280" w:hanging="480"/>
      </w:pPr>
    </w:lvl>
    <w:lvl w:ilvl="8">
      <w:start w:val="1"/>
      <w:numFmt w:val="lowerRoman"/>
      <w:lvlText w:val="%9."/>
      <w:lvlJc w:val="right"/>
      <w:pPr>
        <w:ind w:left="5760" w:hanging="480"/>
      </w:pPr>
    </w:lvl>
  </w:abstractNum>
  <w:abstractNum w:abstractNumId="34" w15:restartNumberingAfterBreak="0">
    <w:nsid w:val="5D560557"/>
    <w:multiLevelType w:val="hybridMultilevel"/>
    <w:tmpl w:val="16CA8B74"/>
    <w:lvl w:ilvl="0" w:tplc="354C373E">
      <w:start w:val="1"/>
      <w:numFmt w:val="taiwaneseCountingThousand"/>
      <w:lvlText w:val="（%1）"/>
      <w:lvlJc w:val="left"/>
      <w:pPr>
        <w:ind w:left="718" w:hanging="720"/>
      </w:pPr>
      <w:rPr>
        <w:rFonts w:ascii="Times New Roman" w:hAnsi="Times New Roman" w:cs="Times New Roman"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5" w15:restartNumberingAfterBreak="0">
    <w:nsid w:val="64B06D69"/>
    <w:multiLevelType w:val="multilevel"/>
    <w:tmpl w:val="52447D7C"/>
    <w:lvl w:ilvl="0">
      <w:start w:val="1"/>
      <w:numFmt w:val="upperLetter"/>
      <w:lvlText w:val="(%1)"/>
      <w:lvlJc w:val="left"/>
      <w:pPr>
        <w:ind w:left="1440" w:hanging="480"/>
      </w:pPr>
    </w:lvl>
    <w:lvl w:ilvl="1">
      <w:start w:val="1"/>
      <w:numFmt w:val="decimal"/>
      <w:lvlText w:val="%2、"/>
      <w:lvlJc w:val="left"/>
      <w:pPr>
        <w:ind w:left="1920" w:hanging="480"/>
      </w:pPr>
    </w:lvl>
    <w:lvl w:ilvl="2">
      <w:start w:val="1"/>
      <w:numFmt w:val="decimal"/>
      <w:lvlText w:val="(%3)"/>
      <w:lvlJc w:val="left"/>
      <w:pPr>
        <w:ind w:left="2316" w:hanging="396"/>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6" w15:restartNumberingAfterBreak="0">
    <w:nsid w:val="652E6E09"/>
    <w:multiLevelType w:val="multilevel"/>
    <w:tmpl w:val="210660C8"/>
    <w:lvl w:ilvl="0">
      <w:start w:val="1"/>
      <w:numFmt w:val="lowerLetter"/>
      <w:lvlText w:val="(%1)"/>
      <w:lvlJc w:val="left"/>
      <w:pPr>
        <w:ind w:left="144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lowerLetter"/>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88D42C5"/>
    <w:multiLevelType w:val="multilevel"/>
    <w:tmpl w:val="9CBED4BC"/>
    <w:lvl w:ilvl="0">
      <w:start w:val="1"/>
      <w:numFmt w:val="upperLetter"/>
      <w:lvlText w:val="(%1)"/>
      <w:lvlJc w:val="left"/>
      <w:pPr>
        <w:ind w:left="1440" w:hanging="480"/>
      </w:pPr>
    </w:lvl>
    <w:lvl w:ilvl="1">
      <w:start w:val="1"/>
      <w:numFmt w:val="decimal"/>
      <w:lvlText w:val="%2、"/>
      <w:lvlJc w:val="left"/>
      <w:pPr>
        <w:ind w:left="1920" w:hanging="480"/>
      </w:pPr>
    </w:lvl>
    <w:lvl w:ilvl="2">
      <w:start w:val="1"/>
      <w:numFmt w:val="decimal"/>
      <w:lvlText w:val="(%3)"/>
      <w:lvlJc w:val="left"/>
      <w:pPr>
        <w:ind w:left="2316" w:hanging="396"/>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38" w15:restartNumberingAfterBreak="0">
    <w:nsid w:val="69827637"/>
    <w:multiLevelType w:val="multilevel"/>
    <w:tmpl w:val="BB903A12"/>
    <w:lvl w:ilvl="0">
      <w:start w:val="2"/>
      <w:numFmt w:val="bullet"/>
      <w:lvlText w:val="＊"/>
      <w:lvlJc w:val="left"/>
      <w:pPr>
        <w:ind w:left="480" w:hanging="480"/>
      </w:pPr>
      <w:rPr>
        <w:rFonts w:ascii="標楷體" w:eastAsia="標楷體" w:hAnsi="標楷體" w:cs="標楷體"/>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9" w15:restartNumberingAfterBreak="0">
    <w:nsid w:val="6B3D3F62"/>
    <w:multiLevelType w:val="hybridMultilevel"/>
    <w:tmpl w:val="BDB8F4BE"/>
    <w:lvl w:ilvl="0" w:tplc="2898C868">
      <w:start w:val="1"/>
      <w:numFmt w:val="japaneseCounting"/>
      <w:lvlText w:val="%1、"/>
      <w:lvlJc w:val="left"/>
      <w:pPr>
        <w:ind w:left="478" w:hanging="48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0" w15:restartNumberingAfterBreak="0">
    <w:nsid w:val="6C066D51"/>
    <w:multiLevelType w:val="multilevel"/>
    <w:tmpl w:val="1CFAECF2"/>
    <w:lvl w:ilvl="0">
      <w:start w:val="1"/>
      <w:numFmt w:val="decimal"/>
      <w:lvlText w:val="(%1)"/>
      <w:lvlJc w:val="left"/>
      <w:pPr>
        <w:ind w:left="960" w:hanging="480"/>
      </w:pPr>
    </w:lvl>
    <w:lvl w:ilvl="1">
      <w:start w:val="1"/>
      <w:numFmt w:val="upperLetter"/>
      <w:lvlText w:val="(%2)"/>
      <w:lvlJc w:val="left"/>
      <w:pPr>
        <w:ind w:left="1320" w:hanging="36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1" w15:restartNumberingAfterBreak="0">
    <w:nsid w:val="6D745374"/>
    <w:multiLevelType w:val="multilevel"/>
    <w:tmpl w:val="A74A36CE"/>
    <w:lvl w:ilvl="0">
      <w:start w:val="1"/>
      <w:numFmt w:val="upperLetter"/>
      <w:lvlText w:val="(%1)"/>
      <w:lvlJc w:val="left"/>
      <w:pPr>
        <w:ind w:left="1440" w:hanging="480"/>
      </w:pPr>
    </w:lvl>
    <w:lvl w:ilvl="1">
      <w:start w:val="1"/>
      <w:numFmt w:val="decim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2" w15:restartNumberingAfterBreak="0">
    <w:nsid w:val="72C25E54"/>
    <w:multiLevelType w:val="hybridMultilevel"/>
    <w:tmpl w:val="25E4F0C0"/>
    <w:lvl w:ilvl="0" w:tplc="F64455B4">
      <w:start w:val="1"/>
      <w:numFmt w:val="japaneseCounting"/>
      <w:lvlText w:val="（%1）"/>
      <w:lvlJc w:val="left"/>
      <w:pPr>
        <w:ind w:left="495" w:hanging="480"/>
      </w:pPr>
      <w:rPr>
        <w:rFonts w:hint="default"/>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43" w15:restartNumberingAfterBreak="0">
    <w:nsid w:val="73E90166"/>
    <w:multiLevelType w:val="hybridMultilevel"/>
    <w:tmpl w:val="C2F01C86"/>
    <w:lvl w:ilvl="0" w:tplc="B71A0036">
      <w:start w:val="1"/>
      <w:numFmt w:val="decimal"/>
      <w:lvlText w:val="%1、"/>
      <w:lvlJc w:val="left"/>
      <w:pPr>
        <w:ind w:left="495" w:hanging="480"/>
      </w:pPr>
      <w:rPr>
        <w:rFonts w:hint="eastAsia"/>
        <w:lang w:val="en-US"/>
      </w:rPr>
    </w:lvl>
    <w:lvl w:ilvl="1" w:tplc="04090019" w:tentative="1">
      <w:start w:val="1"/>
      <w:numFmt w:val="ideographTraditional"/>
      <w:lvlText w:val="%2、"/>
      <w:lvlJc w:val="left"/>
      <w:pPr>
        <w:ind w:left="975" w:hanging="480"/>
      </w:pPr>
    </w:lvl>
    <w:lvl w:ilvl="2" w:tplc="0409001B" w:tentative="1">
      <w:start w:val="1"/>
      <w:numFmt w:val="lowerRoman"/>
      <w:lvlText w:val="%3."/>
      <w:lvlJc w:val="right"/>
      <w:pPr>
        <w:ind w:left="1455" w:hanging="480"/>
      </w:pPr>
    </w:lvl>
    <w:lvl w:ilvl="3" w:tplc="0409000F" w:tentative="1">
      <w:start w:val="1"/>
      <w:numFmt w:val="decimal"/>
      <w:lvlText w:val="%4."/>
      <w:lvlJc w:val="left"/>
      <w:pPr>
        <w:ind w:left="1935" w:hanging="480"/>
      </w:pPr>
    </w:lvl>
    <w:lvl w:ilvl="4" w:tplc="04090019" w:tentative="1">
      <w:start w:val="1"/>
      <w:numFmt w:val="ideographTraditional"/>
      <w:lvlText w:val="%5、"/>
      <w:lvlJc w:val="left"/>
      <w:pPr>
        <w:ind w:left="2415" w:hanging="480"/>
      </w:pPr>
    </w:lvl>
    <w:lvl w:ilvl="5" w:tplc="0409001B" w:tentative="1">
      <w:start w:val="1"/>
      <w:numFmt w:val="lowerRoman"/>
      <w:lvlText w:val="%6."/>
      <w:lvlJc w:val="right"/>
      <w:pPr>
        <w:ind w:left="2895" w:hanging="480"/>
      </w:pPr>
    </w:lvl>
    <w:lvl w:ilvl="6" w:tplc="0409000F" w:tentative="1">
      <w:start w:val="1"/>
      <w:numFmt w:val="decimal"/>
      <w:lvlText w:val="%7."/>
      <w:lvlJc w:val="left"/>
      <w:pPr>
        <w:ind w:left="3375" w:hanging="480"/>
      </w:pPr>
    </w:lvl>
    <w:lvl w:ilvl="7" w:tplc="04090019" w:tentative="1">
      <w:start w:val="1"/>
      <w:numFmt w:val="ideographTraditional"/>
      <w:lvlText w:val="%8、"/>
      <w:lvlJc w:val="left"/>
      <w:pPr>
        <w:ind w:left="3855" w:hanging="480"/>
      </w:pPr>
    </w:lvl>
    <w:lvl w:ilvl="8" w:tplc="0409001B" w:tentative="1">
      <w:start w:val="1"/>
      <w:numFmt w:val="lowerRoman"/>
      <w:lvlText w:val="%9."/>
      <w:lvlJc w:val="right"/>
      <w:pPr>
        <w:ind w:left="4335" w:hanging="480"/>
      </w:pPr>
    </w:lvl>
  </w:abstractNum>
  <w:abstractNum w:abstractNumId="44" w15:restartNumberingAfterBreak="0">
    <w:nsid w:val="787B4C79"/>
    <w:multiLevelType w:val="multilevel"/>
    <w:tmpl w:val="EC8EB110"/>
    <w:lvl w:ilvl="0">
      <w:start w:val="1"/>
      <w:numFmt w:val="upperLetter"/>
      <w:lvlText w:val="(%1)"/>
      <w:lvlJc w:val="left"/>
      <w:pPr>
        <w:ind w:left="1440" w:hanging="480"/>
      </w:pPr>
    </w:lvl>
    <w:lvl w:ilvl="1">
      <w:start w:val="1"/>
      <w:numFmt w:val="decimal"/>
      <w:lvlText w:val="%2、"/>
      <w:lvlJc w:val="left"/>
      <w:pPr>
        <w:ind w:left="1898"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decim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decimal"/>
      <w:lvlText w:val="%8、"/>
      <w:lvlJc w:val="left"/>
      <w:pPr>
        <w:ind w:left="4800" w:hanging="480"/>
      </w:pPr>
    </w:lvl>
    <w:lvl w:ilvl="8">
      <w:start w:val="1"/>
      <w:numFmt w:val="lowerRoman"/>
      <w:lvlText w:val="%9."/>
      <w:lvlJc w:val="right"/>
      <w:pPr>
        <w:ind w:left="5280" w:hanging="480"/>
      </w:pPr>
    </w:lvl>
  </w:abstractNum>
  <w:abstractNum w:abstractNumId="45" w15:restartNumberingAfterBreak="0">
    <w:nsid w:val="78C21009"/>
    <w:multiLevelType w:val="multilevel"/>
    <w:tmpl w:val="A5647FFA"/>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BC211F3"/>
    <w:multiLevelType w:val="hybridMultilevel"/>
    <w:tmpl w:val="0212D7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DCF4189"/>
    <w:multiLevelType w:val="multilevel"/>
    <w:tmpl w:val="F378E366"/>
    <w:lvl w:ilvl="0">
      <w:start w:val="3"/>
      <w:numFmt w:val="decimal"/>
      <w:lvlText w:val="(%1)"/>
      <w:lvlJc w:val="left"/>
      <w:pPr>
        <w:ind w:left="960" w:hanging="480"/>
      </w:pPr>
      <w:rPr>
        <w:b/>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E2D50A0"/>
    <w:multiLevelType w:val="multilevel"/>
    <w:tmpl w:val="A288DBDE"/>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4"/>
  </w:num>
  <w:num w:numId="2">
    <w:abstractNumId w:val="36"/>
  </w:num>
  <w:num w:numId="3">
    <w:abstractNumId w:val="13"/>
  </w:num>
  <w:num w:numId="4">
    <w:abstractNumId w:val="1"/>
  </w:num>
  <w:num w:numId="5">
    <w:abstractNumId w:val="37"/>
  </w:num>
  <w:num w:numId="6">
    <w:abstractNumId w:val="35"/>
  </w:num>
  <w:num w:numId="7">
    <w:abstractNumId w:val="33"/>
  </w:num>
  <w:num w:numId="8">
    <w:abstractNumId w:val="32"/>
  </w:num>
  <w:num w:numId="9">
    <w:abstractNumId w:val="2"/>
  </w:num>
  <w:num w:numId="10">
    <w:abstractNumId w:val="16"/>
  </w:num>
  <w:num w:numId="11">
    <w:abstractNumId w:val="0"/>
  </w:num>
  <w:num w:numId="12">
    <w:abstractNumId w:val="38"/>
  </w:num>
  <w:num w:numId="13">
    <w:abstractNumId w:val="11"/>
  </w:num>
  <w:num w:numId="14">
    <w:abstractNumId w:val="41"/>
  </w:num>
  <w:num w:numId="15">
    <w:abstractNumId w:val="44"/>
  </w:num>
  <w:num w:numId="16">
    <w:abstractNumId w:val="18"/>
  </w:num>
  <w:num w:numId="17">
    <w:abstractNumId w:val="40"/>
  </w:num>
  <w:num w:numId="18">
    <w:abstractNumId w:val="28"/>
  </w:num>
  <w:num w:numId="19">
    <w:abstractNumId w:val="27"/>
  </w:num>
  <w:num w:numId="20">
    <w:abstractNumId w:val="4"/>
  </w:num>
  <w:num w:numId="21">
    <w:abstractNumId w:val="21"/>
  </w:num>
  <w:num w:numId="22">
    <w:abstractNumId w:val="9"/>
  </w:num>
  <w:num w:numId="23">
    <w:abstractNumId w:val="45"/>
  </w:num>
  <w:num w:numId="24">
    <w:abstractNumId w:val="6"/>
  </w:num>
  <w:num w:numId="25">
    <w:abstractNumId w:val="26"/>
  </w:num>
  <w:num w:numId="26">
    <w:abstractNumId w:val="31"/>
  </w:num>
  <w:num w:numId="27">
    <w:abstractNumId w:val="12"/>
  </w:num>
  <w:num w:numId="28">
    <w:abstractNumId w:val="29"/>
  </w:num>
  <w:num w:numId="29">
    <w:abstractNumId w:val="5"/>
  </w:num>
  <w:num w:numId="30">
    <w:abstractNumId w:val="7"/>
  </w:num>
  <w:num w:numId="31">
    <w:abstractNumId w:val="47"/>
  </w:num>
  <w:num w:numId="32">
    <w:abstractNumId w:val="17"/>
  </w:num>
  <w:num w:numId="33">
    <w:abstractNumId w:val="48"/>
  </w:num>
  <w:num w:numId="34">
    <w:abstractNumId w:val="30"/>
  </w:num>
  <w:num w:numId="35">
    <w:abstractNumId w:val="10"/>
  </w:num>
  <w:num w:numId="36">
    <w:abstractNumId w:val="46"/>
  </w:num>
  <w:num w:numId="37">
    <w:abstractNumId w:val="42"/>
  </w:num>
  <w:num w:numId="38">
    <w:abstractNumId w:val="19"/>
  </w:num>
  <w:num w:numId="39">
    <w:abstractNumId w:val="25"/>
  </w:num>
  <w:num w:numId="40">
    <w:abstractNumId w:val="15"/>
  </w:num>
  <w:num w:numId="41">
    <w:abstractNumId w:val="8"/>
  </w:num>
  <w:num w:numId="42">
    <w:abstractNumId w:val="3"/>
  </w:num>
  <w:num w:numId="43">
    <w:abstractNumId w:val="22"/>
  </w:num>
  <w:num w:numId="44">
    <w:abstractNumId w:val="34"/>
  </w:num>
  <w:num w:numId="45">
    <w:abstractNumId w:val="39"/>
  </w:num>
  <w:num w:numId="46">
    <w:abstractNumId w:val="43"/>
  </w:num>
  <w:num w:numId="47">
    <w:abstractNumId w:val="24"/>
  </w:num>
  <w:num w:numId="48">
    <w:abstractNumId w:val="20"/>
  </w:num>
  <w:num w:numId="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6AD"/>
    <w:rsid w:val="00005709"/>
    <w:rsid w:val="00017FF9"/>
    <w:rsid w:val="000333DE"/>
    <w:rsid w:val="000524DD"/>
    <w:rsid w:val="00057B54"/>
    <w:rsid w:val="00074955"/>
    <w:rsid w:val="00076D7E"/>
    <w:rsid w:val="00082FA7"/>
    <w:rsid w:val="00086FD6"/>
    <w:rsid w:val="000A27BA"/>
    <w:rsid w:val="000D2D20"/>
    <w:rsid w:val="000D7A7E"/>
    <w:rsid w:val="000E6E79"/>
    <w:rsid w:val="001214CE"/>
    <w:rsid w:val="0012512D"/>
    <w:rsid w:val="00137E3E"/>
    <w:rsid w:val="00147E79"/>
    <w:rsid w:val="00155D99"/>
    <w:rsid w:val="00165D06"/>
    <w:rsid w:val="001722B8"/>
    <w:rsid w:val="00172A6E"/>
    <w:rsid w:val="00176C0D"/>
    <w:rsid w:val="001D0BC8"/>
    <w:rsid w:val="001E4DCB"/>
    <w:rsid w:val="001F4A72"/>
    <w:rsid w:val="001F6235"/>
    <w:rsid w:val="00246E07"/>
    <w:rsid w:val="00247863"/>
    <w:rsid w:val="00252C5D"/>
    <w:rsid w:val="00253128"/>
    <w:rsid w:val="00266C83"/>
    <w:rsid w:val="002946A5"/>
    <w:rsid w:val="002B0BB3"/>
    <w:rsid w:val="002D2051"/>
    <w:rsid w:val="002E15F6"/>
    <w:rsid w:val="002F5B26"/>
    <w:rsid w:val="00304FCF"/>
    <w:rsid w:val="00307D6F"/>
    <w:rsid w:val="00332557"/>
    <w:rsid w:val="0033475D"/>
    <w:rsid w:val="00341327"/>
    <w:rsid w:val="00342B1B"/>
    <w:rsid w:val="00343D08"/>
    <w:rsid w:val="0035098E"/>
    <w:rsid w:val="00351809"/>
    <w:rsid w:val="003622DE"/>
    <w:rsid w:val="00365748"/>
    <w:rsid w:val="0038161B"/>
    <w:rsid w:val="00392BF0"/>
    <w:rsid w:val="004045AB"/>
    <w:rsid w:val="004168B0"/>
    <w:rsid w:val="00422DCC"/>
    <w:rsid w:val="00426706"/>
    <w:rsid w:val="004323E3"/>
    <w:rsid w:val="0043310E"/>
    <w:rsid w:val="00451039"/>
    <w:rsid w:val="00491A40"/>
    <w:rsid w:val="004B343F"/>
    <w:rsid w:val="004C0E9A"/>
    <w:rsid w:val="004C1747"/>
    <w:rsid w:val="004D74FE"/>
    <w:rsid w:val="004E04C4"/>
    <w:rsid w:val="004E1432"/>
    <w:rsid w:val="005018A8"/>
    <w:rsid w:val="005103CE"/>
    <w:rsid w:val="00552D9B"/>
    <w:rsid w:val="005C791E"/>
    <w:rsid w:val="006120CA"/>
    <w:rsid w:val="006314A7"/>
    <w:rsid w:val="00674D03"/>
    <w:rsid w:val="006A0350"/>
    <w:rsid w:val="006B0943"/>
    <w:rsid w:val="006D22A4"/>
    <w:rsid w:val="0070240C"/>
    <w:rsid w:val="00706C70"/>
    <w:rsid w:val="00734315"/>
    <w:rsid w:val="00750CB5"/>
    <w:rsid w:val="00782E37"/>
    <w:rsid w:val="007850D2"/>
    <w:rsid w:val="007A5ACF"/>
    <w:rsid w:val="007C41B6"/>
    <w:rsid w:val="007D2724"/>
    <w:rsid w:val="007D2CD5"/>
    <w:rsid w:val="007D4D49"/>
    <w:rsid w:val="007F76F7"/>
    <w:rsid w:val="00831D92"/>
    <w:rsid w:val="0083326E"/>
    <w:rsid w:val="00837C61"/>
    <w:rsid w:val="00854F2C"/>
    <w:rsid w:val="00886353"/>
    <w:rsid w:val="008E5B01"/>
    <w:rsid w:val="008F1FB0"/>
    <w:rsid w:val="00915F78"/>
    <w:rsid w:val="009344A2"/>
    <w:rsid w:val="00940B38"/>
    <w:rsid w:val="0097281F"/>
    <w:rsid w:val="009927F2"/>
    <w:rsid w:val="009F5EA0"/>
    <w:rsid w:val="00A05714"/>
    <w:rsid w:val="00A55637"/>
    <w:rsid w:val="00AD43A0"/>
    <w:rsid w:val="00AE642A"/>
    <w:rsid w:val="00B25CB3"/>
    <w:rsid w:val="00B33957"/>
    <w:rsid w:val="00B40BD4"/>
    <w:rsid w:val="00B50618"/>
    <w:rsid w:val="00B50CFB"/>
    <w:rsid w:val="00B54B9B"/>
    <w:rsid w:val="00B70EB1"/>
    <w:rsid w:val="00BA5F29"/>
    <w:rsid w:val="00BC2496"/>
    <w:rsid w:val="00BE18A3"/>
    <w:rsid w:val="00BE4A06"/>
    <w:rsid w:val="00BE7552"/>
    <w:rsid w:val="00C011DE"/>
    <w:rsid w:val="00C14317"/>
    <w:rsid w:val="00C24D1B"/>
    <w:rsid w:val="00C26CAA"/>
    <w:rsid w:val="00C405CD"/>
    <w:rsid w:val="00C67620"/>
    <w:rsid w:val="00C80DAA"/>
    <w:rsid w:val="00C82915"/>
    <w:rsid w:val="00CA6E80"/>
    <w:rsid w:val="00CB59B5"/>
    <w:rsid w:val="00CC6550"/>
    <w:rsid w:val="00D652F4"/>
    <w:rsid w:val="00D76EE2"/>
    <w:rsid w:val="00D924C7"/>
    <w:rsid w:val="00D9271C"/>
    <w:rsid w:val="00DA4B74"/>
    <w:rsid w:val="00DC0110"/>
    <w:rsid w:val="00DD6234"/>
    <w:rsid w:val="00DE10FE"/>
    <w:rsid w:val="00DE590F"/>
    <w:rsid w:val="00E0051B"/>
    <w:rsid w:val="00E04278"/>
    <w:rsid w:val="00E52EC5"/>
    <w:rsid w:val="00E83BAC"/>
    <w:rsid w:val="00E870B5"/>
    <w:rsid w:val="00E91193"/>
    <w:rsid w:val="00E92672"/>
    <w:rsid w:val="00EA198C"/>
    <w:rsid w:val="00EA342D"/>
    <w:rsid w:val="00EE1419"/>
    <w:rsid w:val="00EF6981"/>
    <w:rsid w:val="00F036AD"/>
    <w:rsid w:val="00F41D13"/>
    <w:rsid w:val="00F450C5"/>
    <w:rsid w:val="00F523C1"/>
    <w:rsid w:val="00F62261"/>
    <w:rsid w:val="00FB7897"/>
    <w:rsid w:val="00FC399D"/>
    <w:rsid w:val="00FC5A91"/>
    <w:rsid w:val="00FC632C"/>
    <w:rsid w:val="00FD0BEC"/>
    <w:rsid w:val="00FE5A9E"/>
    <w:rsid w:val="00FF69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82707"/>
  <w15:chartTrackingRefBased/>
  <w15:docId w15:val="{80644F43-1582-4B54-9B0E-9882B0F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2672"/>
    <w:pPr>
      <w:tabs>
        <w:tab w:val="center" w:pos="4153"/>
        <w:tab w:val="right" w:pos="8306"/>
      </w:tabs>
      <w:snapToGrid w:val="0"/>
    </w:pPr>
    <w:rPr>
      <w:sz w:val="20"/>
      <w:szCs w:val="20"/>
    </w:rPr>
  </w:style>
  <w:style w:type="character" w:customStyle="1" w:styleId="a4">
    <w:name w:val="頁首 字元"/>
    <w:basedOn w:val="a0"/>
    <w:link w:val="a3"/>
    <w:uiPriority w:val="99"/>
    <w:rsid w:val="00E92672"/>
    <w:rPr>
      <w:sz w:val="20"/>
      <w:szCs w:val="20"/>
    </w:rPr>
  </w:style>
  <w:style w:type="paragraph" w:styleId="a5">
    <w:name w:val="footer"/>
    <w:basedOn w:val="a"/>
    <w:link w:val="a6"/>
    <w:uiPriority w:val="99"/>
    <w:unhideWhenUsed/>
    <w:rsid w:val="00E92672"/>
    <w:pPr>
      <w:tabs>
        <w:tab w:val="center" w:pos="4153"/>
        <w:tab w:val="right" w:pos="8306"/>
      </w:tabs>
      <w:snapToGrid w:val="0"/>
    </w:pPr>
    <w:rPr>
      <w:sz w:val="20"/>
      <w:szCs w:val="20"/>
    </w:rPr>
  </w:style>
  <w:style w:type="character" w:customStyle="1" w:styleId="a6">
    <w:name w:val="頁尾 字元"/>
    <w:basedOn w:val="a0"/>
    <w:link w:val="a5"/>
    <w:uiPriority w:val="99"/>
    <w:rsid w:val="00E92672"/>
    <w:rPr>
      <w:sz w:val="20"/>
      <w:szCs w:val="20"/>
    </w:rPr>
  </w:style>
  <w:style w:type="table" w:styleId="a7">
    <w:name w:val="Table Grid"/>
    <w:basedOn w:val="a1"/>
    <w:uiPriority w:val="39"/>
    <w:rsid w:val="004C0E9A"/>
    <w:pPr>
      <w:widowControl w:val="0"/>
      <w:adjustRightInd w:val="0"/>
      <w:spacing w:line="360" w:lineRule="atLeast"/>
      <w:textAlignment w:val="baseline"/>
    </w:pPr>
    <w:rPr>
      <w:rFonts w:ascii="Times New Roman" w:hAnsi="Times New Roman" w:cs="Times New Roman"/>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706C70"/>
    <w:rPr>
      <w:color w:val="0563C1" w:themeColor="hyperlink"/>
      <w:u w:val="single"/>
    </w:rPr>
  </w:style>
  <w:style w:type="paragraph" w:styleId="a9">
    <w:name w:val="List Paragraph"/>
    <w:basedOn w:val="a"/>
    <w:uiPriority w:val="34"/>
    <w:qFormat/>
    <w:rsid w:val="00AD43A0"/>
    <w:pPr>
      <w:ind w:leftChars="200" w:left="480"/>
    </w:pPr>
    <w:rPr>
      <w:rFonts w:ascii="Calibri" w:hAnsi="Calibri" w:cs="Calibri"/>
      <w:kern w:val="0"/>
      <w:szCs w:val="24"/>
    </w:rPr>
  </w:style>
  <w:style w:type="character" w:styleId="aa">
    <w:name w:val="annotation reference"/>
    <w:basedOn w:val="a0"/>
    <w:uiPriority w:val="99"/>
    <w:semiHidden/>
    <w:unhideWhenUsed/>
    <w:rsid w:val="00C24D1B"/>
    <w:rPr>
      <w:sz w:val="18"/>
      <w:szCs w:val="18"/>
    </w:rPr>
  </w:style>
  <w:style w:type="paragraph" w:styleId="ab">
    <w:name w:val="annotation text"/>
    <w:basedOn w:val="a"/>
    <w:link w:val="ac"/>
    <w:uiPriority w:val="99"/>
    <w:semiHidden/>
    <w:unhideWhenUsed/>
    <w:rsid w:val="00C24D1B"/>
  </w:style>
  <w:style w:type="character" w:customStyle="1" w:styleId="ac">
    <w:name w:val="註解文字 字元"/>
    <w:basedOn w:val="a0"/>
    <w:link w:val="ab"/>
    <w:uiPriority w:val="99"/>
    <w:semiHidden/>
    <w:rsid w:val="00C24D1B"/>
  </w:style>
  <w:style w:type="paragraph" w:styleId="ad">
    <w:name w:val="annotation subject"/>
    <w:basedOn w:val="ab"/>
    <w:next w:val="ab"/>
    <w:link w:val="ae"/>
    <w:uiPriority w:val="99"/>
    <w:semiHidden/>
    <w:unhideWhenUsed/>
    <w:rsid w:val="00C24D1B"/>
    <w:rPr>
      <w:b/>
      <w:bCs/>
    </w:rPr>
  </w:style>
  <w:style w:type="character" w:customStyle="1" w:styleId="ae">
    <w:name w:val="註解主旨 字元"/>
    <w:basedOn w:val="ac"/>
    <w:link w:val="ad"/>
    <w:uiPriority w:val="99"/>
    <w:semiHidden/>
    <w:rsid w:val="00C24D1B"/>
    <w:rPr>
      <w:b/>
      <w:bCs/>
    </w:rPr>
  </w:style>
  <w:style w:type="character" w:styleId="af">
    <w:name w:val="Unresolved Mention"/>
    <w:basedOn w:val="a0"/>
    <w:uiPriority w:val="99"/>
    <w:semiHidden/>
    <w:unhideWhenUsed/>
    <w:rsid w:val="00C80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43861">
      <w:bodyDiv w:val="1"/>
      <w:marLeft w:val="0"/>
      <w:marRight w:val="0"/>
      <w:marTop w:val="0"/>
      <w:marBottom w:val="0"/>
      <w:divBdr>
        <w:top w:val="none" w:sz="0" w:space="0" w:color="auto"/>
        <w:left w:val="none" w:sz="0" w:space="0" w:color="auto"/>
        <w:bottom w:val="none" w:sz="0" w:space="0" w:color="auto"/>
        <w:right w:val="none" w:sz="0" w:space="0" w:color="auto"/>
      </w:divBdr>
    </w:div>
    <w:div w:id="1019235273">
      <w:bodyDiv w:val="1"/>
      <w:marLeft w:val="0"/>
      <w:marRight w:val="0"/>
      <w:marTop w:val="0"/>
      <w:marBottom w:val="0"/>
      <w:divBdr>
        <w:top w:val="none" w:sz="0" w:space="0" w:color="auto"/>
        <w:left w:val="none" w:sz="0" w:space="0" w:color="auto"/>
        <w:bottom w:val="none" w:sz="0" w:space="0" w:color="auto"/>
        <w:right w:val="none" w:sz="0" w:space="0" w:color="auto"/>
      </w:divBdr>
    </w:div>
    <w:div w:id="1036392937">
      <w:bodyDiv w:val="1"/>
      <w:marLeft w:val="0"/>
      <w:marRight w:val="0"/>
      <w:marTop w:val="0"/>
      <w:marBottom w:val="0"/>
      <w:divBdr>
        <w:top w:val="none" w:sz="0" w:space="0" w:color="auto"/>
        <w:left w:val="none" w:sz="0" w:space="0" w:color="auto"/>
        <w:bottom w:val="none" w:sz="0" w:space="0" w:color="auto"/>
        <w:right w:val="none" w:sz="0" w:space="0" w:color="auto"/>
      </w:divBdr>
    </w:div>
    <w:div w:id="1818691124">
      <w:bodyDiv w:val="1"/>
      <w:marLeft w:val="0"/>
      <w:marRight w:val="0"/>
      <w:marTop w:val="0"/>
      <w:marBottom w:val="0"/>
      <w:divBdr>
        <w:top w:val="none" w:sz="0" w:space="0" w:color="auto"/>
        <w:left w:val="none" w:sz="0" w:space="0" w:color="auto"/>
        <w:bottom w:val="none" w:sz="0" w:space="0" w:color="auto"/>
        <w:right w:val="none" w:sz="0" w:space="0" w:color="auto"/>
      </w:divBdr>
    </w:div>
    <w:div w:id="1904368099">
      <w:bodyDiv w:val="1"/>
      <w:marLeft w:val="0"/>
      <w:marRight w:val="0"/>
      <w:marTop w:val="0"/>
      <w:marBottom w:val="0"/>
      <w:divBdr>
        <w:top w:val="none" w:sz="0" w:space="0" w:color="auto"/>
        <w:left w:val="none" w:sz="0" w:space="0" w:color="auto"/>
        <w:bottom w:val="none" w:sz="0" w:space="0" w:color="auto"/>
        <w:right w:val="none" w:sz="0" w:space="0" w:color="auto"/>
      </w:divBdr>
    </w:div>
    <w:div w:id="2099784643">
      <w:bodyDiv w:val="1"/>
      <w:marLeft w:val="0"/>
      <w:marRight w:val="0"/>
      <w:marTop w:val="0"/>
      <w:marBottom w:val="0"/>
      <w:divBdr>
        <w:top w:val="none" w:sz="0" w:space="0" w:color="auto"/>
        <w:left w:val="none" w:sz="0" w:space="0" w:color="auto"/>
        <w:bottom w:val="none" w:sz="0" w:space="0" w:color="auto"/>
        <w:right w:val="none" w:sz="0" w:space="0" w:color="auto"/>
      </w:divBdr>
    </w:div>
    <w:div w:id="211913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fyang111@ntu.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1095.org.tw/migrant-workers-issue-map/" TargetMode="External"/><Relationship Id="rId5" Type="http://schemas.openxmlformats.org/officeDocument/2006/relationships/footnotes" Target="footnotes.xml"/><Relationship Id="rId10" Type="http://schemas.openxmlformats.org/officeDocument/2006/relationships/hyperlink" Target="https://twstreetcorner.org/2018/10/02/chindingfan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575</Words>
  <Characters>3280</Characters>
  <Application>Microsoft Office Word</Application>
  <DocSecurity>0</DocSecurity>
  <Lines>27</Lines>
  <Paragraphs>7</Paragraphs>
  <ScaleCrop>false</ScaleCrop>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YFY</dc:creator>
  <cp:keywords/>
  <dc:description/>
  <cp:lastModifiedBy>user</cp:lastModifiedBy>
  <cp:revision>4</cp:revision>
  <cp:lastPrinted>2025-02-17T07:58:00Z</cp:lastPrinted>
  <dcterms:created xsi:type="dcterms:W3CDTF">2025-08-15T07:38:00Z</dcterms:created>
  <dcterms:modified xsi:type="dcterms:W3CDTF">2025-08-15T08:00:00Z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034dff55540e1b853d034a9b371e338ed534b9b699619ff69f38688de91fc890</vt:lpwstr>
  </property>
</Properties>
</file>